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C5C2" w14:textId="6A10BBF3" w:rsidR="00210445" w:rsidRPr="00FD5D61" w:rsidRDefault="00FD5D61" w:rsidP="001E0EB0">
      <w:pPr>
        <w:ind w:left="6804" w:right="281" w:hanging="1110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210445" w:rsidRPr="00FD5D61">
        <w:rPr>
          <w:sz w:val="26"/>
          <w:szCs w:val="26"/>
          <w:lang w:val="uk-UA"/>
        </w:rPr>
        <w:t>Додаток</w:t>
      </w:r>
      <w:r w:rsidR="00360768" w:rsidRPr="00FD5D61">
        <w:rPr>
          <w:sz w:val="26"/>
          <w:szCs w:val="26"/>
          <w:lang w:val="uk-UA"/>
        </w:rPr>
        <w:t xml:space="preserve"> </w:t>
      </w:r>
    </w:p>
    <w:p w14:paraId="5354996A" w14:textId="59141217" w:rsidR="00210445" w:rsidRPr="00FD5D61" w:rsidRDefault="00FD5D61" w:rsidP="001E0EB0">
      <w:pPr>
        <w:shd w:val="clear" w:color="auto" w:fill="FFFFFF"/>
        <w:autoSpaceDE w:val="0"/>
        <w:autoSpaceDN w:val="0"/>
        <w:adjustRightInd w:val="0"/>
        <w:ind w:left="5670" w:right="281"/>
        <w:rPr>
          <w:color w:val="000000"/>
          <w:sz w:val="26"/>
          <w:szCs w:val="26"/>
          <w:lang w:val="uk-UA"/>
        </w:rPr>
      </w:pPr>
      <w:r w:rsidRPr="00FD5D61"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 xml:space="preserve">      </w:t>
      </w:r>
      <w:r w:rsidRPr="00FD5D61">
        <w:rPr>
          <w:sz w:val="26"/>
          <w:szCs w:val="26"/>
          <w:lang w:val="uk-UA"/>
        </w:rPr>
        <w:t xml:space="preserve"> </w:t>
      </w:r>
      <w:r w:rsidR="00210445" w:rsidRPr="00FD5D61">
        <w:rPr>
          <w:sz w:val="26"/>
          <w:szCs w:val="26"/>
          <w:lang w:val="uk-UA"/>
        </w:rPr>
        <w:t xml:space="preserve">до рішення </w:t>
      </w:r>
      <w:r w:rsidR="00210445" w:rsidRPr="00FD5D61">
        <w:rPr>
          <w:color w:val="000000"/>
          <w:sz w:val="26"/>
          <w:szCs w:val="26"/>
          <w:lang w:val="uk-UA"/>
        </w:rPr>
        <w:t>міської ради</w:t>
      </w:r>
    </w:p>
    <w:p w14:paraId="6F8E4DBF" w14:textId="48197CC5" w:rsidR="00210445" w:rsidRPr="00FD5D61" w:rsidRDefault="00FD5D61" w:rsidP="001E0EB0">
      <w:pPr>
        <w:shd w:val="clear" w:color="auto" w:fill="FFFFFF"/>
        <w:autoSpaceDE w:val="0"/>
        <w:autoSpaceDN w:val="0"/>
        <w:adjustRightInd w:val="0"/>
        <w:ind w:left="5670" w:right="281"/>
        <w:rPr>
          <w:color w:val="000000"/>
          <w:sz w:val="26"/>
          <w:szCs w:val="26"/>
          <w:lang w:val="uk-UA"/>
        </w:rPr>
      </w:pPr>
      <w:r w:rsidRPr="00FD5D61">
        <w:rPr>
          <w:color w:val="000000"/>
          <w:sz w:val="26"/>
          <w:szCs w:val="26"/>
          <w:lang w:val="uk-UA"/>
        </w:rPr>
        <w:t xml:space="preserve">            </w:t>
      </w:r>
      <w:r>
        <w:rPr>
          <w:color w:val="000000"/>
          <w:sz w:val="26"/>
          <w:szCs w:val="26"/>
          <w:lang w:val="uk-UA"/>
        </w:rPr>
        <w:t xml:space="preserve">      </w:t>
      </w:r>
      <w:r w:rsidR="00210445" w:rsidRPr="00FD5D61">
        <w:rPr>
          <w:color w:val="000000"/>
          <w:sz w:val="26"/>
          <w:szCs w:val="26"/>
          <w:lang w:val="uk-UA"/>
        </w:rPr>
        <w:t xml:space="preserve">від </w:t>
      </w:r>
      <w:r w:rsidR="00716C29" w:rsidRPr="00FD5D61">
        <w:rPr>
          <w:color w:val="000000"/>
          <w:sz w:val="26"/>
          <w:szCs w:val="26"/>
          <w:lang w:val="uk-UA"/>
        </w:rPr>
        <w:t xml:space="preserve"> </w:t>
      </w:r>
      <w:r w:rsidR="00F96B4D">
        <w:rPr>
          <w:color w:val="000000"/>
          <w:sz w:val="26"/>
          <w:szCs w:val="26"/>
          <w:lang w:val="uk-UA"/>
        </w:rPr>
        <w:t>26</w:t>
      </w:r>
      <w:r w:rsidR="005F0F3E" w:rsidRPr="00FD5D61">
        <w:rPr>
          <w:color w:val="000000"/>
          <w:sz w:val="26"/>
          <w:szCs w:val="26"/>
          <w:lang w:val="uk-UA"/>
        </w:rPr>
        <w:t xml:space="preserve"> </w:t>
      </w:r>
      <w:r w:rsidRPr="00FD5D61">
        <w:rPr>
          <w:color w:val="000000"/>
          <w:sz w:val="26"/>
          <w:szCs w:val="26"/>
          <w:lang w:val="uk-UA"/>
        </w:rPr>
        <w:t>черв</w:t>
      </w:r>
      <w:r w:rsidR="00360768" w:rsidRPr="00FD5D61">
        <w:rPr>
          <w:color w:val="000000"/>
          <w:sz w:val="26"/>
          <w:szCs w:val="26"/>
          <w:lang w:val="uk-UA"/>
        </w:rPr>
        <w:t>ня</w:t>
      </w:r>
      <w:r w:rsidR="00210445" w:rsidRPr="00FD5D61">
        <w:rPr>
          <w:color w:val="000000"/>
          <w:sz w:val="26"/>
          <w:szCs w:val="26"/>
          <w:lang w:val="uk-UA"/>
        </w:rPr>
        <w:t xml:space="preserve"> 202</w:t>
      </w:r>
      <w:r w:rsidRPr="00FD5D61">
        <w:rPr>
          <w:color w:val="000000"/>
          <w:sz w:val="26"/>
          <w:szCs w:val="26"/>
          <w:lang w:val="uk-UA"/>
        </w:rPr>
        <w:t>5</w:t>
      </w:r>
      <w:r w:rsidR="00210445" w:rsidRPr="00FD5D61">
        <w:rPr>
          <w:color w:val="000000"/>
          <w:sz w:val="26"/>
          <w:szCs w:val="26"/>
          <w:lang w:val="uk-UA"/>
        </w:rPr>
        <w:t xml:space="preserve"> року</w:t>
      </w:r>
    </w:p>
    <w:p w14:paraId="41499B36" w14:textId="0A301A94" w:rsidR="00210445" w:rsidRPr="00FD5D61" w:rsidRDefault="00FD5D61" w:rsidP="001E0EB0">
      <w:pPr>
        <w:pStyle w:val="a3"/>
        <w:tabs>
          <w:tab w:val="clear" w:pos="4677"/>
          <w:tab w:val="clear" w:pos="9355"/>
          <w:tab w:val="left" w:pos="5812"/>
        </w:tabs>
        <w:ind w:left="5812" w:right="281" w:hanging="142"/>
        <w:jc w:val="both"/>
        <w:rPr>
          <w:sz w:val="26"/>
          <w:szCs w:val="26"/>
          <w:lang w:val="uk-UA"/>
        </w:rPr>
      </w:pPr>
      <w:r w:rsidRPr="00FD5D61">
        <w:rPr>
          <w:color w:val="000000"/>
          <w:sz w:val="26"/>
          <w:szCs w:val="26"/>
          <w:lang w:val="uk-UA"/>
        </w:rPr>
        <w:t xml:space="preserve">           </w:t>
      </w:r>
      <w:r>
        <w:rPr>
          <w:color w:val="000000"/>
          <w:sz w:val="26"/>
          <w:szCs w:val="26"/>
          <w:lang w:val="uk-UA"/>
        </w:rPr>
        <w:t xml:space="preserve">       </w:t>
      </w:r>
      <w:r w:rsidR="00210445" w:rsidRPr="00FD5D61">
        <w:rPr>
          <w:color w:val="000000"/>
          <w:sz w:val="26"/>
          <w:szCs w:val="26"/>
          <w:lang w:val="uk-UA"/>
        </w:rPr>
        <w:t xml:space="preserve">№ </w:t>
      </w:r>
      <w:r w:rsidR="00716C29" w:rsidRPr="00FD5D61">
        <w:rPr>
          <w:color w:val="000000"/>
          <w:sz w:val="26"/>
          <w:szCs w:val="26"/>
          <w:lang w:val="uk-UA"/>
        </w:rPr>
        <w:t xml:space="preserve"> </w:t>
      </w:r>
      <w:r w:rsidR="008231C3">
        <w:rPr>
          <w:color w:val="000000"/>
          <w:sz w:val="26"/>
          <w:szCs w:val="26"/>
          <w:lang w:val="uk-UA"/>
        </w:rPr>
        <w:t xml:space="preserve">2214 – </w:t>
      </w:r>
      <w:bookmarkStart w:id="0" w:name="_GoBack"/>
      <w:bookmarkEnd w:id="0"/>
      <w:r w:rsidR="00716C29" w:rsidRPr="00FD5D61">
        <w:rPr>
          <w:color w:val="000000"/>
          <w:sz w:val="26"/>
          <w:szCs w:val="26"/>
          <w:lang w:val="uk-UA"/>
        </w:rPr>
        <w:t xml:space="preserve"> </w:t>
      </w:r>
      <w:r w:rsidRPr="00FD5D61">
        <w:rPr>
          <w:color w:val="000000"/>
          <w:sz w:val="26"/>
          <w:szCs w:val="26"/>
          <w:lang w:val="uk-UA"/>
        </w:rPr>
        <w:t>63</w:t>
      </w:r>
      <w:r w:rsidR="0030381B" w:rsidRPr="00FD5D61">
        <w:rPr>
          <w:sz w:val="26"/>
          <w:szCs w:val="26"/>
          <w:lang w:val="uk-UA"/>
        </w:rPr>
        <w:t>/</w:t>
      </w:r>
      <w:r w:rsidR="0030381B" w:rsidRPr="00FD5D61">
        <w:rPr>
          <w:sz w:val="26"/>
          <w:szCs w:val="26"/>
          <w:lang w:val="en-US"/>
        </w:rPr>
        <w:t>VIII</w:t>
      </w:r>
    </w:p>
    <w:p w14:paraId="3FD44627" w14:textId="77777777" w:rsidR="00210445" w:rsidRPr="00201975" w:rsidRDefault="00210445" w:rsidP="001E0EB0">
      <w:pPr>
        <w:shd w:val="clear" w:color="auto" w:fill="FFFFFF"/>
        <w:autoSpaceDE w:val="0"/>
        <w:autoSpaceDN w:val="0"/>
        <w:adjustRightInd w:val="0"/>
        <w:ind w:left="6120" w:right="281"/>
        <w:jc w:val="both"/>
        <w:rPr>
          <w:b/>
          <w:color w:val="000000"/>
          <w:sz w:val="28"/>
          <w:szCs w:val="28"/>
          <w:lang w:val="uk-UA"/>
        </w:rPr>
      </w:pPr>
    </w:p>
    <w:p w14:paraId="4D941059" w14:textId="77777777" w:rsidR="00210445" w:rsidRPr="00201975" w:rsidRDefault="00210445" w:rsidP="001E0EB0">
      <w:pPr>
        <w:ind w:right="281"/>
        <w:jc w:val="center"/>
        <w:rPr>
          <w:b/>
          <w:sz w:val="8"/>
          <w:szCs w:val="8"/>
          <w:lang w:val="uk-UA"/>
        </w:rPr>
      </w:pPr>
    </w:p>
    <w:p w14:paraId="6DFE0C8E" w14:textId="45AF835D" w:rsidR="00DD7F48" w:rsidRPr="00201975" w:rsidRDefault="00210445" w:rsidP="001E0EB0">
      <w:pPr>
        <w:ind w:right="281"/>
        <w:jc w:val="center"/>
        <w:rPr>
          <w:b/>
          <w:caps/>
          <w:sz w:val="27"/>
          <w:szCs w:val="27"/>
          <w:lang w:val="uk-UA"/>
        </w:rPr>
      </w:pPr>
      <w:r w:rsidRPr="00201975">
        <w:rPr>
          <w:b/>
          <w:caps/>
          <w:sz w:val="27"/>
          <w:szCs w:val="27"/>
          <w:lang w:val="uk-UA"/>
        </w:rPr>
        <w:t xml:space="preserve">ПрограмА </w:t>
      </w:r>
    </w:p>
    <w:p w14:paraId="695DDD6C" w14:textId="4BA8CAA0" w:rsidR="00DD7F48" w:rsidRDefault="00DD7F48" w:rsidP="001E0EB0">
      <w:pPr>
        <w:spacing w:before="120"/>
        <w:ind w:right="2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розвитку культури на території П’ятихатської міської територіальної громади на 2026-2029 роки</w:t>
      </w:r>
    </w:p>
    <w:p w14:paraId="2AD4C7A9" w14:textId="77777777" w:rsidR="000B455B" w:rsidRDefault="000B455B" w:rsidP="001E0EB0">
      <w:pPr>
        <w:spacing w:before="120"/>
        <w:ind w:right="281"/>
        <w:jc w:val="center"/>
        <w:rPr>
          <w:b/>
          <w:sz w:val="28"/>
          <w:szCs w:val="28"/>
          <w:lang w:val="uk-UA"/>
        </w:rPr>
      </w:pPr>
    </w:p>
    <w:p w14:paraId="563A4E5B" w14:textId="77777777" w:rsidR="00F86292" w:rsidRPr="00360768" w:rsidRDefault="00F86292" w:rsidP="001E0EB0">
      <w:pPr>
        <w:ind w:right="281"/>
        <w:jc w:val="center"/>
        <w:rPr>
          <w:b/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>ПАСПОРТ</w:t>
      </w:r>
    </w:p>
    <w:p w14:paraId="15DCD154" w14:textId="77777777" w:rsidR="00F86292" w:rsidRPr="00360768" w:rsidRDefault="00F86292" w:rsidP="001E0EB0">
      <w:pPr>
        <w:ind w:right="281"/>
        <w:jc w:val="center"/>
        <w:rPr>
          <w:b/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 xml:space="preserve">Програми розвитку культури на території П’ятихатської міської </w:t>
      </w:r>
      <w:r>
        <w:rPr>
          <w:b/>
          <w:sz w:val="28"/>
          <w:szCs w:val="28"/>
          <w:lang w:val="uk-UA"/>
        </w:rPr>
        <w:t xml:space="preserve">територіальної громади </w:t>
      </w:r>
      <w:r w:rsidRPr="00360768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</w:t>
      </w:r>
      <w:r w:rsidRPr="00360768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9</w:t>
      </w:r>
      <w:r w:rsidRPr="00360768">
        <w:rPr>
          <w:b/>
          <w:sz w:val="28"/>
          <w:szCs w:val="28"/>
          <w:lang w:val="uk-UA"/>
        </w:rPr>
        <w:t xml:space="preserve">  роки</w:t>
      </w:r>
    </w:p>
    <w:p w14:paraId="535735F1" w14:textId="77777777" w:rsidR="00F86292" w:rsidRPr="00360768" w:rsidRDefault="00F86292" w:rsidP="001E0EB0">
      <w:pPr>
        <w:ind w:right="281"/>
        <w:rPr>
          <w:sz w:val="28"/>
          <w:szCs w:val="28"/>
          <w:lang w:val="uk-UA"/>
        </w:rPr>
      </w:pPr>
    </w:p>
    <w:p w14:paraId="53BD41C1" w14:textId="77777777" w:rsidR="00F86292" w:rsidRPr="00360768" w:rsidRDefault="00F86292" w:rsidP="001E0EB0">
      <w:pPr>
        <w:spacing w:after="40"/>
        <w:ind w:right="281"/>
        <w:jc w:val="both"/>
        <w:rPr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>1. Назва</w:t>
      </w:r>
      <w:r w:rsidRPr="00360768">
        <w:rPr>
          <w:sz w:val="28"/>
          <w:szCs w:val="28"/>
          <w:lang w:val="uk-UA"/>
        </w:rPr>
        <w:t xml:space="preserve">: Програма розвитку культури  на території П’ятихатської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360768">
        <w:rPr>
          <w:sz w:val="28"/>
          <w:szCs w:val="28"/>
          <w:lang w:val="uk-UA"/>
        </w:rPr>
        <w:t xml:space="preserve"> на 202</w:t>
      </w:r>
      <w:r>
        <w:rPr>
          <w:sz w:val="28"/>
          <w:szCs w:val="28"/>
          <w:lang w:val="uk-UA"/>
        </w:rPr>
        <w:t>6</w:t>
      </w:r>
      <w:r w:rsidRPr="00360768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9</w:t>
      </w:r>
      <w:r w:rsidRPr="00360768">
        <w:rPr>
          <w:sz w:val="28"/>
          <w:szCs w:val="28"/>
          <w:lang w:val="uk-UA"/>
        </w:rPr>
        <w:t> роки</w:t>
      </w:r>
    </w:p>
    <w:p w14:paraId="1E9075D6" w14:textId="69E96160" w:rsidR="00F86292" w:rsidRPr="00033F2F" w:rsidRDefault="00F86292" w:rsidP="001E0EB0">
      <w:pPr>
        <w:pStyle w:val="ab"/>
        <w:shd w:val="clear" w:color="auto" w:fill="FFFFFF"/>
        <w:spacing w:before="150" w:beforeAutospacing="0" w:after="150" w:afterAutospacing="0"/>
        <w:ind w:right="281"/>
        <w:jc w:val="both"/>
        <w:rPr>
          <w:color w:val="000000"/>
          <w:sz w:val="28"/>
          <w:szCs w:val="28"/>
        </w:rPr>
      </w:pPr>
      <w:r w:rsidRPr="00360768">
        <w:rPr>
          <w:spacing w:val="-4"/>
          <w:sz w:val="28"/>
          <w:szCs w:val="28"/>
        </w:rPr>
        <w:t>2. </w:t>
      </w:r>
      <w:r w:rsidRPr="00360768">
        <w:rPr>
          <w:b/>
          <w:spacing w:val="-4"/>
          <w:sz w:val="28"/>
          <w:szCs w:val="28"/>
        </w:rPr>
        <w:t>Підстав</w:t>
      </w:r>
      <w:r>
        <w:rPr>
          <w:b/>
          <w:spacing w:val="-4"/>
          <w:sz w:val="28"/>
          <w:szCs w:val="28"/>
        </w:rPr>
        <w:t>и</w:t>
      </w:r>
      <w:r w:rsidRPr="00360768">
        <w:rPr>
          <w:b/>
          <w:spacing w:val="-4"/>
          <w:sz w:val="28"/>
          <w:szCs w:val="28"/>
        </w:rPr>
        <w:t xml:space="preserve"> для розроблення</w:t>
      </w:r>
      <w:r w:rsidRPr="00360768">
        <w:rPr>
          <w:spacing w:val="-4"/>
          <w:sz w:val="28"/>
          <w:szCs w:val="28"/>
        </w:rPr>
        <w:t>: закони України «Про культуру»</w:t>
      </w:r>
      <w:r>
        <w:rPr>
          <w:spacing w:val="-4"/>
          <w:sz w:val="28"/>
          <w:szCs w:val="28"/>
        </w:rPr>
        <w:t xml:space="preserve"> (зі змінами)</w:t>
      </w:r>
      <w:r w:rsidRPr="00360768">
        <w:rPr>
          <w:spacing w:val="-4"/>
          <w:sz w:val="28"/>
          <w:szCs w:val="28"/>
        </w:rPr>
        <w:t xml:space="preserve">, «Про охорону </w:t>
      </w:r>
      <w:r w:rsidRPr="00033F2F">
        <w:rPr>
          <w:spacing w:val="-4"/>
          <w:sz w:val="28"/>
          <w:szCs w:val="28"/>
        </w:rPr>
        <w:t>культурної спадщини»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>, «Про музеї та музейну справу»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>, «Про бібліотеки і бібліотечну справу»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 xml:space="preserve">, </w:t>
      </w:r>
      <w:r w:rsidRPr="005B277A">
        <w:rPr>
          <w:spacing w:val="-4"/>
          <w:sz w:val="28"/>
          <w:szCs w:val="28"/>
        </w:rPr>
        <w:t xml:space="preserve">«Про забезпечення функціонування української мови як державної», </w:t>
      </w:r>
      <w:r w:rsidRPr="00033F2F">
        <w:rPr>
          <w:spacing w:val="-4"/>
          <w:sz w:val="28"/>
          <w:szCs w:val="28"/>
        </w:rPr>
        <w:t>«Про професійних творчих працівників та творчі спілки»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>, «Про народні художні промисли»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>, «Про охорону археологічної спадщини»</w:t>
      </w:r>
      <w:r w:rsidRPr="005B277A">
        <w:t xml:space="preserve"> </w:t>
      </w:r>
      <w:r w:rsidRPr="005B277A">
        <w:rPr>
          <w:spacing w:val="-4"/>
          <w:sz w:val="28"/>
          <w:szCs w:val="28"/>
        </w:rPr>
        <w:t>(зі змінами)</w:t>
      </w:r>
      <w:r w:rsidRPr="00033F2F">
        <w:rPr>
          <w:spacing w:val="-4"/>
          <w:sz w:val="28"/>
          <w:szCs w:val="28"/>
        </w:rPr>
        <w:t xml:space="preserve">, </w:t>
      </w:r>
      <w:r w:rsidRPr="00033F2F">
        <w:rPr>
          <w:color w:val="000000"/>
          <w:sz w:val="28"/>
          <w:szCs w:val="28"/>
        </w:rPr>
        <w:t>укази Президента України</w:t>
      </w:r>
      <w:r w:rsidRPr="00033F2F">
        <w:rPr>
          <w:rFonts w:ascii="Verdana" w:hAnsi="Verdana"/>
          <w:color w:val="000000"/>
          <w:sz w:val="28"/>
          <w:szCs w:val="28"/>
        </w:rPr>
        <w:t xml:space="preserve"> </w:t>
      </w:r>
      <w:r w:rsidRPr="00033F2F">
        <w:rPr>
          <w:color w:val="000000"/>
          <w:sz w:val="28"/>
          <w:szCs w:val="28"/>
        </w:rPr>
        <w:t>«Про державну підтримку культури і мистецтва в Україні»  від 20.10.1998 № 1152/98 та «Про державну підтримку клубних закладів»  від 21.03.2000 №485/2000</w:t>
      </w:r>
      <w:r w:rsidR="00FF7335">
        <w:rPr>
          <w:color w:val="000000"/>
          <w:sz w:val="28"/>
          <w:szCs w:val="28"/>
        </w:rPr>
        <w:t>.</w:t>
      </w:r>
    </w:p>
    <w:p w14:paraId="27055BB9" w14:textId="77777777" w:rsidR="00F86292" w:rsidRPr="00360768" w:rsidRDefault="00F86292" w:rsidP="001E0EB0">
      <w:pPr>
        <w:spacing w:after="40"/>
        <w:ind w:right="281"/>
        <w:jc w:val="both"/>
        <w:rPr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>3. Замовник Програми або координатор</w:t>
      </w:r>
      <w:r w:rsidRPr="0036076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Виконавчий комітет </w:t>
      </w:r>
      <w:r w:rsidRPr="00360768">
        <w:rPr>
          <w:sz w:val="28"/>
          <w:szCs w:val="28"/>
          <w:lang w:val="uk-UA"/>
        </w:rPr>
        <w:t>П’ятихатськ</w:t>
      </w:r>
      <w:r>
        <w:rPr>
          <w:sz w:val="28"/>
          <w:szCs w:val="28"/>
          <w:lang w:val="uk-UA"/>
        </w:rPr>
        <w:t>ої</w:t>
      </w:r>
      <w:r w:rsidRPr="00360768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36076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360768">
        <w:rPr>
          <w:sz w:val="28"/>
          <w:szCs w:val="28"/>
          <w:lang w:val="uk-UA"/>
        </w:rPr>
        <w:t>.</w:t>
      </w:r>
    </w:p>
    <w:p w14:paraId="139C9EE7" w14:textId="62F6A583" w:rsidR="00F86292" w:rsidRPr="00360768" w:rsidRDefault="00F86292" w:rsidP="001E0EB0">
      <w:pPr>
        <w:ind w:right="281"/>
        <w:jc w:val="both"/>
        <w:rPr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>4. Відповідальні за виконання</w:t>
      </w:r>
      <w:r w:rsidRPr="00360768">
        <w:rPr>
          <w:sz w:val="28"/>
          <w:szCs w:val="28"/>
          <w:lang w:val="uk-UA"/>
        </w:rPr>
        <w:t xml:space="preserve">: </w:t>
      </w:r>
      <w:r w:rsidRPr="00C871C5">
        <w:rPr>
          <w:sz w:val="28"/>
          <w:szCs w:val="28"/>
          <w:lang w:val="uk-UA"/>
        </w:rPr>
        <w:t>Комунальний заклад «Центр культури і дозвілля» П’ятихатської міської ради</w:t>
      </w:r>
      <w:r>
        <w:rPr>
          <w:sz w:val="28"/>
          <w:szCs w:val="28"/>
          <w:lang w:val="uk-UA"/>
        </w:rPr>
        <w:t xml:space="preserve">; </w:t>
      </w:r>
      <w:r w:rsidRPr="00C871C5">
        <w:rPr>
          <w:sz w:val="28"/>
          <w:szCs w:val="28"/>
          <w:lang w:val="uk-UA"/>
        </w:rPr>
        <w:t>Відділ освіти, молоді та спорту П’ятихатської міської ради</w:t>
      </w:r>
      <w:r>
        <w:rPr>
          <w:sz w:val="28"/>
          <w:szCs w:val="28"/>
          <w:lang w:val="uk-UA"/>
        </w:rPr>
        <w:t>;</w:t>
      </w:r>
      <w:r w:rsidRPr="00F8629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П’ятихатська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540B43">
        <w:rPr>
          <w:color w:val="000000" w:themeColor="text1"/>
          <w:sz w:val="28"/>
          <w:szCs w:val="28"/>
          <w:lang w:val="uk-UA"/>
        </w:rPr>
        <w:t>школи мистецтв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A88BD76" w14:textId="77777777" w:rsidR="00F86292" w:rsidRPr="00360768" w:rsidRDefault="00F86292" w:rsidP="001E0EB0">
      <w:pPr>
        <w:spacing w:after="40"/>
        <w:ind w:right="281"/>
        <w:jc w:val="both"/>
        <w:rPr>
          <w:sz w:val="28"/>
          <w:szCs w:val="28"/>
          <w:lang w:val="uk-UA"/>
        </w:rPr>
      </w:pPr>
      <w:r w:rsidRPr="00360768">
        <w:rPr>
          <w:b/>
          <w:sz w:val="28"/>
          <w:szCs w:val="28"/>
          <w:lang w:val="uk-UA"/>
        </w:rPr>
        <w:t>5. Мета:</w:t>
      </w:r>
      <w:r w:rsidRPr="00360768">
        <w:rPr>
          <w:sz w:val="28"/>
          <w:szCs w:val="28"/>
          <w:lang w:val="uk-UA"/>
        </w:rPr>
        <w:t xml:space="preserve"> створення економічних та організаційних умов для подальшого збереження і розвитку культурно-мистецької сфери громади.</w:t>
      </w:r>
    </w:p>
    <w:p w14:paraId="2C349D65" w14:textId="3AAFD470" w:rsidR="00F86292" w:rsidRPr="00360768" w:rsidRDefault="00F86292" w:rsidP="001E0EB0">
      <w:pPr>
        <w:spacing w:after="40"/>
        <w:ind w:right="28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360768">
        <w:rPr>
          <w:b/>
          <w:sz w:val="28"/>
          <w:szCs w:val="28"/>
          <w:lang w:val="uk-UA"/>
        </w:rPr>
        <w:t>. </w:t>
      </w:r>
      <w:r>
        <w:rPr>
          <w:b/>
          <w:sz w:val="28"/>
          <w:szCs w:val="28"/>
          <w:lang w:val="uk-UA"/>
        </w:rPr>
        <w:t>Термін реалізації</w:t>
      </w:r>
      <w:r w:rsidRPr="00360768">
        <w:rPr>
          <w:b/>
          <w:sz w:val="28"/>
          <w:szCs w:val="28"/>
          <w:lang w:val="uk-UA"/>
        </w:rPr>
        <w:t>:</w:t>
      </w:r>
      <w:r w:rsidRPr="0036076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360768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9</w:t>
      </w:r>
      <w:r w:rsidRPr="00360768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ки</w:t>
      </w:r>
      <w:r w:rsidRPr="00360768">
        <w:rPr>
          <w:sz w:val="28"/>
          <w:szCs w:val="28"/>
          <w:lang w:val="uk-UA"/>
        </w:rPr>
        <w:t>.</w:t>
      </w:r>
    </w:p>
    <w:p w14:paraId="7986F8F0" w14:textId="67188207" w:rsidR="00F86292" w:rsidRPr="00360768" w:rsidRDefault="00F86292" w:rsidP="001E0EB0">
      <w:pPr>
        <w:spacing w:after="40"/>
        <w:ind w:right="28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360768">
        <w:rPr>
          <w:b/>
          <w:sz w:val="28"/>
          <w:szCs w:val="28"/>
          <w:lang w:val="uk-UA"/>
        </w:rPr>
        <w:t>. Загальні обсяги фінансування:</w:t>
      </w:r>
      <w:r w:rsidRPr="00360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межах бюджетних призначень на відповідний період.</w:t>
      </w:r>
    </w:p>
    <w:p w14:paraId="4A0919CE" w14:textId="0B38B699" w:rsidR="00F86292" w:rsidRPr="00340CD5" w:rsidRDefault="00F86292" w:rsidP="001E0EB0">
      <w:pPr>
        <w:ind w:right="28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340CD5">
        <w:rPr>
          <w:b/>
          <w:sz w:val="28"/>
          <w:szCs w:val="28"/>
          <w:lang w:val="uk-UA"/>
        </w:rPr>
        <w:t>. Очікувані результати виконання Програми:</w:t>
      </w:r>
      <w:r w:rsidRPr="00340CD5">
        <w:rPr>
          <w:sz w:val="28"/>
          <w:szCs w:val="28"/>
          <w:lang w:val="uk-UA"/>
        </w:rPr>
        <w:t xml:space="preserve"> задовол</w:t>
      </w:r>
      <w:r>
        <w:rPr>
          <w:sz w:val="28"/>
          <w:szCs w:val="28"/>
          <w:lang w:val="uk-UA"/>
        </w:rPr>
        <w:t>ення</w:t>
      </w:r>
      <w:r w:rsidRPr="00340CD5">
        <w:rPr>
          <w:sz w:val="28"/>
          <w:szCs w:val="28"/>
          <w:lang w:val="uk-UA"/>
        </w:rPr>
        <w:t xml:space="preserve"> творч</w:t>
      </w:r>
      <w:r>
        <w:rPr>
          <w:sz w:val="28"/>
          <w:szCs w:val="28"/>
          <w:lang w:val="uk-UA"/>
        </w:rPr>
        <w:t>их</w:t>
      </w:r>
      <w:r w:rsidRPr="00340CD5">
        <w:rPr>
          <w:sz w:val="28"/>
          <w:szCs w:val="28"/>
          <w:lang w:val="uk-UA"/>
        </w:rPr>
        <w:t xml:space="preserve"> потреб громадян, їх естетичне виховання, розвиток, збагачення духовного потенціалу через проведення масових, концертних і культурологічних заходів.</w:t>
      </w:r>
    </w:p>
    <w:p w14:paraId="5A2FCF2C" w14:textId="3BE4D06D" w:rsidR="00F86292" w:rsidRPr="00360768" w:rsidRDefault="00F86292" w:rsidP="001E0EB0">
      <w:pPr>
        <w:ind w:right="28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360768">
        <w:rPr>
          <w:b/>
          <w:sz w:val="28"/>
          <w:szCs w:val="28"/>
          <w:lang w:val="uk-UA"/>
        </w:rPr>
        <w:t>. Координація та контроль за виконанням:</w:t>
      </w:r>
      <w:r w:rsidRPr="00360768">
        <w:rPr>
          <w:sz w:val="28"/>
          <w:szCs w:val="28"/>
          <w:lang w:val="uk-UA"/>
        </w:rPr>
        <w:t xml:space="preserve"> координацію  щодо виконання Програми покласти на</w:t>
      </w:r>
      <w:r>
        <w:rPr>
          <w:sz w:val="28"/>
          <w:szCs w:val="28"/>
          <w:lang w:val="uk-UA"/>
        </w:rPr>
        <w:t xml:space="preserve"> </w:t>
      </w:r>
      <w:r w:rsidRPr="00C871C5">
        <w:rPr>
          <w:sz w:val="28"/>
          <w:szCs w:val="28"/>
          <w:lang w:val="uk-UA"/>
        </w:rPr>
        <w:t>Комунальний заклад «Центр культури і дозвілля» П’ятихатської міської рад</w:t>
      </w:r>
      <w:r>
        <w:rPr>
          <w:sz w:val="28"/>
          <w:szCs w:val="28"/>
          <w:lang w:val="uk-UA"/>
        </w:rPr>
        <w:t>и;</w:t>
      </w:r>
      <w:r w:rsidRPr="00360768">
        <w:rPr>
          <w:sz w:val="28"/>
          <w:szCs w:val="28"/>
          <w:lang w:val="uk-UA"/>
        </w:rPr>
        <w:t xml:space="preserve"> </w:t>
      </w:r>
      <w:r w:rsidRPr="00C871C5">
        <w:rPr>
          <w:sz w:val="28"/>
          <w:szCs w:val="28"/>
          <w:lang w:val="uk-UA"/>
        </w:rPr>
        <w:t>Відділ освіти, молоді та спорту П’ятихатської міської ради</w:t>
      </w:r>
      <w:r w:rsidRPr="00360768">
        <w:rPr>
          <w:sz w:val="28"/>
          <w:szCs w:val="28"/>
          <w:lang w:val="uk-UA"/>
        </w:rPr>
        <w:t>.</w:t>
      </w:r>
    </w:p>
    <w:p w14:paraId="772BB4EE" w14:textId="77777777" w:rsidR="00F86292" w:rsidRDefault="00F86292" w:rsidP="001E0EB0">
      <w:pPr>
        <w:ind w:right="281"/>
        <w:jc w:val="both"/>
        <w:rPr>
          <w:sz w:val="28"/>
          <w:szCs w:val="28"/>
          <w:lang w:val="uk-UA"/>
        </w:rPr>
      </w:pPr>
    </w:p>
    <w:p w14:paraId="1D17593B" w14:textId="77777777" w:rsidR="002A3F21" w:rsidRDefault="002A3F21" w:rsidP="001E0EB0">
      <w:pPr>
        <w:ind w:right="281"/>
        <w:jc w:val="both"/>
        <w:rPr>
          <w:sz w:val="28"/>
          <w:szCs w:val="28"/>
          <w:lang w:val="uk-UA"/>
        </w:rPr>
      </w:pPr>
    </w:p>
    <w:p w14:paraId="245707F8" w14:textId="77777777" w:rsidR="002A3F21" w:rsidRDefault="002A3F21" w:rsidP="001E0EB0">
      <w:pPr>
        <w:ind w:right="281"/>
        <w:jc w:val="both"/>
        <w:rPr>
          <w:sz w:val="28"/>
          <w:szCs w:val="28"/>
          <w:lang w:val="uk-UA"/>
        </w:rPr>
      </w:pPr>
    </w:p>
    <w:p w14:paraId="649EB9EF" w14:textId="77777777" w:rsidR="002A3F21" w:rsidRDefault="002A3F21" w:rsidP="001E0EB0">
      <w:pPr>
        <w:ind w:right="281"/>
        <w:jc w:val="both"/>
        <w:rPr>
          <w:sz w:val="28"/>
          <w:szCs w:val="28"/>
          <w:lang w:val="uk-UA"/>
        </w:rPr>
      </w:pPr>
    </w:p>
    <w:p w14:paraId="0F5211A9" w14:textId="77777777" w:rsidR="00EF2AD5" w:rsidRDefault="00EF2AD5" w:rsidP="001E0EB0">
      <w:pPr>
        <w:ind w:right="281"/>
        <w:jc w:val="both"/>
        <w:rPr>
          <w:sz w:val="28"/>
          <w:szCs w:val="28"/>
          <w:lang w:val="uk-UA"/>
        </w:rPr>
      </w:pPr>
    </w:p>
    <w:p w14:paraId="1EE14F48" w14:textId="613A307D" w:rsidR="00210445" w:rsidRPr="0007586F" w:rsidRDefault="00210445" w:rsidP="001E0EB0">
      <w:pPr>
        <w:spacing w:before="120"/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lastRenderedPageBreak/>
        <w:t>І</w:t>
      </w:r>
      <w:r w:rsidR="002B3886">
        <w:rPr>
          <w:b/>
          <w:sz w:val="28"/>
          <w:szCs w:val="28"/>
          <w:lang w:val="uk-UA"/>
        </w:rPr>
        <w:t>. Загальні положення</w:t>
      </w:r>
    </w:p>
    <w:p w14:paraId="44AB520D" w14:textId="1C3A8310" w:rsidR="00210445" w:rsidRPr="0007586F" w:rsidRDefault="00210445" w:rsidP="001E0EB0">
      <w:pPr>
        <w:ind w:right="281" w:firstLine="708"/>
        <w:jc w:val="both"/>
        <w:rPr>
          <w:spacing w:val="-4"/>
          <w:sz w:val="28"/>
          <w:szCs w:val="28"/>
          <w:lang w:val="uk-UA"/>
        </w:rPr>
      </w:pPr>
      <w:r w:rsidRPr="0007586F">
        <w:rPr>
          <w:spacing w:val="-4"/>
          <w:sz w:val="28"/>
          <w:szCs w:val="28"/>
          <w:lang w:val="uk-UA"/>
        </w:rPr>
        <w:t>Програма роз</w:t>
      </w:r>
      <w:r w:rsidR="00494BC0" w:rsidRPr="0007586F">
        <w:rPr>
          <w:spacing w:val="-4"/>
          <w:sz w:val="28"/>
          <w:szCs w:val="28"/>
          <w:lang w:val="uk-UA"/>
        </w:rPr>
        <w:t xml:space="preserve">витку культури на території </w:t>
      </w:r>
      <w:r w:rsidRPr="0007586F">
        <w:rPr>
          <w:spacing w:val="-4"/>
          <w:sz w:val="28"/>
          <w:szCs w:val="28"/>
          <w:lang w:val="uk-UA"/>
        </w:rPr>
        <w:t>П’ят</w:t>
      </w:r>
      <w:r w:rsidR="00494BC0" w:rsidRPr="0007586F">
        <w:rPr>
          <w:spacing w:val="-4"/>
          <w:sz w:val="28"/>
          <w:szCs w:val="28"/>
          <w:lang w:val="uk-UA"/>
        </w:rPr>
        <w:t xml:space="preserve">ихатської міської </w:t>
      </w:r>
      <w:r w:rsidR="00C550DC">
        <w:rPr>
          <w:spacing w:val="-4"/>
          <w:sz w:val="28"/>
          <w:szCs w:val="28"/>
          <w:lang w:val="uk-UA"/>
        </w:rPr>
        <w:t>територіальної громади</w:t>
      </w:r>
      <w:r w:rsidR="00352D96" w:rsidRPr="0007586F">
        <w:rPr>
          <w:spacing w:val="-4"/>
          <w:sz w:val="28"/>
          <w:szCs w:val="28"/>
          <w:lang w:val="uk-UA"/>
        </w:rPr>
        <w:t xml:space="preserve"> на 202</w:t>
      </w:r>
      <w:r w:rsidR="00585B5E">
        <w:rPr>
          <w:spacing w:val="-4"/>
          <w:sz w:val="28"/>
          <w:szCs w:val="28"/>
          <w:lang w:val="uk-UA"/>
        </w:rPr>
        <w:t>6</w:t>
      </w:r>
      <w:r w:rsidR="00352D96" w:rsidRPr="0007586F">
        <w:rPr>
          <w:spacing w:val="-4"/>
          <w:sz w:val="28"/>
          <w:szCs w:val="28"/>
          <w:lang w:val="uk-UA"/>
        </w:rPr>
        <w:t>-202</w:t>
      </w:r>
      <w:r w:rsidR="00585B5E">
        <w:rPr>
          <w:spacing w:val="-4"/>
          <w:sz w:val="28"/>
          <w:szCs w:val="28"/>
          <w:lang w:val="uk-UA"/>
        </w:rPr>
        <w:t>9</w:t>
      </w:r>
      <w:r w:rsidR="00352D96" w:rsidRPr="0007586F">
        <w:rPr>
          <w:spacing w:val="-4"/>
          <w:sz w:val="28"/>
          <w:szCs w:val="28"/>
          <w:lang w:val="uk-UA"/>
        </w:rPr>
        <w:t xml:space="preserve"> роки </w:t>
      </w:r>
      <w:r w:rsidRPr="0007586F">
        <w:rPr>
          <w:spacing w:val="-4"/>
          <w:sz w:val="28"/>
          <w:szCs w:val="28"/>
          <w:lang w:val="uk-UA"/>
        </w:rPr>
        <w:t xml:space="preserve">(далі – Програма) розроблена відповідно </w:t>
      </w:r>
      <w:r w:rsidR="00995252">
        <w:rPr>
          <w:spacing w:val="-4"/>
          <w:sz w:val="28"/>
          <w:szCs w:val="28"/>
          <w:lang w:val="uk-UA"/>
        </w:rPr>
        <w:t xml:space="preserve">законів України </w:t>
      </w:r>
      <w:r w:rsidR="00995252" w:rsidRPr="00995252">
        <w:rPr>
          <w:spacing w:val="-4"/>
          <w:sz w:val="28"/>
          <w:szCs w:val="28"/>
          <w:lang w:val="uk-UA"/>
        </w:rPr>
        <w:t>«Про культуру» (зі змінами), «Про охорону культурної спадщини» (зі змінами), «Про бібліотеки і бібліотечну справу» (зі змінами), «Про музеї та музейну справу» (зі змінами), «Про забезпечення функціонування української мови як державної»</w:t>
      </w:r>
      <w:r w:rsidR="00033F2F">
        <w:rPr>
          <w:spacing w:val="-4"/>
          <w:sz w:val="28"/>
          <w:szCs w:val="28"/>
          <w:lang w:val="uk-UA"/>
        </w:rPr>
        <w:t>, «</w:t>
      </w:r>
      <w:r w:rsidR="00033F2F" w:rsidRPr="00033F2F">
        <w:rPr>
          <w:spacing w:val="-4"/>
          <w:sz w:val="28"/>
          <w:szCs w:val="28"/>
          <w:lang w:val="uk-UA"/>
        </w:rPr>
        <w:t>Про професійних творчих працівників та творчі спілки»</w:t>
      </w:r>
      <w:r w:rsidR="00D65246">
        <w:rPr>
          <w:spacing w:val="-4"/>
          <w:sz w:val="28"/>
          <w:szCs w:val="28"/>
          <w:lang w:val="uk-UA"/>
        </w:rPr>
        <w:t xml:space="preserve"> (зі змінами)</w:t>
      </w:r>
      <w:r w:rsidR="00033F2F" w:rsidRPr="00033F2F">
        <w:rPr>
          <w:spacing w:val="-4"/>
          <w:sz w:val="28"/>
          <w:szCs w:val="28"/>
          <w:lang w:val="uk-UA"/>
        </w:rPr>
        <w:t>, «Про народні художні промисли»</w:t>
      </w:r>
      <w:r w:rsidR="00584D16">
        <w:rPr>
          <w:spacing w:val="-4"/>
          <w:sz w:val="28"/>
          <w:szCs w:val="28"/>
          <w:lang w:val="uk-UA"/>
        </w:rPr>
        <w:t xml:space="preserve"> (зі змінами)</w:t>
      </w:r>
      <w:r w:rsidR="00033F2F" w:rsidRPr="00033F2F">
        <w:rPr>
          <w:spacing w:val="-4"/>
          <w:sz w:val="28"/>
          <w:szCs w:val="28"/>
          <w:lang w:val="uk-UA"/>
        </w:rPr>
        <w:t>, «Про охорону археологічної спадщини»</w:t>
      </w:r>
      <w:r w:rsidR="00584D16">
        <w:rPr>
          <w:spacing w:val="-4"/>
          <w:sz w:val="28"/>
          <w:szCs w:val="28"/>
          <w:lang w:val="uk-UA"/>
        </w:rPr>
        <w:t xml:space="preserve"> (зі змінами)</w:t>
      </w:r>
      <w:r w:rsidR="00033F2F" w:rsidRPr="00033F2F">
        <w:rPr>
          <w:spacing w:val="-4"/>
          <w:sz w:val="28"/>
          <w:szCs w:val="28"/>
          <w:lang w:val="uk-UA"/>
        </w:rPr>
        <w:t>, указ</w:t>
      </w:r>
      <w:r w:rsidR="00033F2F">
        <w:rPr>
          <w:spacing w:val="-4"/>
          <w:sz w:val="28"/>
          <w:szCs w:val="28"/>
          <w:lang w:val="uk-UA"/>
        </w:rPr>
        <w:t>ів</w:t>
      </w:r>
      <w:r w:rsidR="00033F2F" w:rsidRPr="00033F2F">
        <w:rPr>
          <w:spacing w:val="-4"/>
          <w:sz w:val="28"/>
          <w:szCs w:val="28"/>
          <w:lang w:val="uk-UA"/>
        </w:rPr>
        <w:t xml:space="preserve"> Президента України «Про державну підтримку культури і мистецтва в Україні»  від 20.10.1998 № 1152/98 та «Про державну підтримку клубних закладів»  від 21.03.2000 №485/200</w:t>
      </w:r>
      <w:r w:rsidR="00EF2AD5">
        <w:rPr>
          <w:spacing w:val="-4"/>
          <w:sz w:val="28"/>
          <w:szCs w:val="28"/>
          <w:lang w:val="uk-UA"/>
        </w:rPr>
        <w:t>0.</w:t>
      </w:r>
    </w:p>
    <w:p w14:paraId="4674858C" w14:textId="69C71CF2" w:rsidR="00F97D4A" w:rsidRDefault="00EF2AD5" w:rsidP="001E0EB0">
      <w:pPr>
        <w:tabs>
          <w:tab w:val="left" w:pos="851"/>
        </w:tabs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10445" w:rsidRPr="000B455B">
        <w:rPr>
          <w:sz w:val="28"/>
          <w:szCs w:val="28"/>
          <w:lang w:val="uk-UA"/>
        </w:rPr>
        <w:t xml:space="preserve">Сфера культури є </w:t>
      </w:r>
      <w:r w:rsidR="00585B5E" w:rsidRPr="000B455B">
        <w:rPr>
          <w:sz w:val="28"/>
          <w:szCs w:val="28"/>
          <w:lang w:val="uk-UA"/>
        </w:rPr>
        <w:t>одним із засобів</w:t>
      </w:r>
      <w:r w:rsidR="00210445" w:rsidRPr="000B455B">
        <w:rPr>
          <w:sz w:val="28"/>
          <w:szCs w:val="28"/>
          <w:lang w:val="uk-UA"/>
        </w:rPr>
        <w:t xml:space="preserve">  реалізації прав людини, зокрема таких, як право на ідентичність, національну пам’ять, почуття власної гідності та соціальної злагоди. Саме </w:t>
      </w:r>
      <w:r w:rsidR="00C4409E" w:rsidRPr="000B455B">
        <w:rPr>
          <w:sz w:val="28"/>
          <w:szCs w:val="28"/>
          <w:lang w:val="uk-UA"/>
        </w:rPr>
        <w:t xml:space="preserve">сфера </w:t>
      </w:r>
      <w:r w:rsidR="00210445" w:rsidRPr="000B455B">
        <w:rPr>
          <w:sz w:val="28"/>
          <w:szCs w:val="28"/>
          <w:lang w:val="uk-UA"/>
        </w:rPr>
        <w:t>культур</w:t>
      </w:r>
      <w:r w:rsidR="00C4409E" w:rsidRPr="000B455B">
        <w:rPr>
          <w:sz w:val="28"/>
          <w:szCs w:val="28"/>
          <w:lang w:val="uk-UA"/>
        </w:rPr>
        <w:t xml:space="preserve">и забезпечує умови для заняття непрофесійною творчою діяльністю, популяризації та збереження </w:t>
      </w:r>
      <w:r w:rsidR="00210445" w:rsidRPr="000B455B">
        <w:rPr>
          <w:sz w:val="28"/>
          <w:szCs w:val="28"/>
          <w:lang w:val="uk-UA"/>
        </w:rPr>
        <w:t xml:space="preserve">традицій, </w:t>
      </w:r>
      <w:r w:rsidR="00C4409E" w:rsidRPr="000B455B">
        <w:rPr>
          <w:sz w:val="28"/>
          <w:szCs w:val="28"/>
          <w:lang w:val="uk-UA"/>
        </w:rPr>
        <w:t>задоволення культурних потреб громадян</w:t>
      </w:r>
      <w:r w:rsidR="006A56EF" w:rsidRPr="000B455B">
        <w:rPr>
          <w:sz w:val="28"/>
          <w:szCs w:val="28"/>
          <w:lang w:val="uk-UA"/>
        </w:rPr>
        <w:t>;</w:t>
      </w:r>
      <w:r w:rsidR="00C4409E" w:rsidRPr="000B455B">
        <w:rPr>
          <w:sz w:val="28"/>
          <w:szCs w:val="28"/>
          <w:lang w:val="uk-UA"/>
        </w:rPr>
        <w:t xml:space="preserve"> </w:t>
      </w:r>
      <w:r w:rsidR="006A56EF" w:rsidRPr="000B455B">
        <w:rPr>
          <w:sz w:val="28"/>
          <w:szCs w:val="28"/>
          <w:lang w:val="uk-UA"/>
        </w:rPr>
        <w:t xml:space="preserve">збереження, систематизації, популяризації музейних експонатів, які є пам’ятками матеріальної та духовної культури; </w:t>
      </w:r>
      <w:r w:rsidR="00210445" w:rsidRPr="000B455B">
        <w:rPr>
          <w:sz w:val="28"/>
          <w:szCs w:val="28"/>
          <w:lang w:val="uk-UA"/>
        </w:rPr>
        <w:t>сприяє розвитку економіки, інноваційної політики та активної участі громадськості</w:t>
      </w:r>
      <w:r w:rsidR="00210445" w:rsidRPr="0007586F">
        <w:rPr>
          <w:sz w:val="28"/>
          <w:szCs w:val="28"/>
          <w:lang w:val="uk-UA"/>
        </w:rPr>
        <w:t xml:space="preserve"> в побудові сучасної та демократичної держави.</w:t>
      </w:r>
    </w:p>
    <w:p w14:paraId="42956AFA" w14:textId="211F538A" w:rsidR="00145330" w:rsidRDefault="00145330" w:rsidP="001E0EB0">
      <w:pPr>
        <w:tabs>
          <w:tab w:val="left" w:pos="851"/>
        </w:tabs>
        <w:ind w:right="281"/>
        <w:jc w:val="both"/>
        <w:rPr>
          <w:sz w:val="28"/>
          <w:szCs w:val="28"/>
          <w:lang w:val="uk-UA"/>
        </w:rPr>
      </w:pPr>
      <w:r w:rsidRPr="005F0F3E">
        <w:rPr>
          <w:sz w:val="28"/>
          <w:szCs w:val="28"/>
          <w:lang w:val="uk-UA"/>
        </w:rPr>
        <w:t xml:space="preserve">Реалізацію державної політики в галузі культури на території </w:t>
      </w:r>
      <w:r w:rsidR="00DA3945" w:rsidRPr="00B05CD2">
        <w:rPr>
          <w:sz w:val="28"/>
          <w:szCs w:val="28"/>
          <w:lang w:val="uk-UA"/>
        </w:rPr>
        <w:t>П</w:t>
      </w:r>
      <w:r w:rsidR="00DA3945" w:rsidRPr="005F0F3E">
        <w:rPr>
          <w:sz w:val="28"/>
          <w:szCs w:val="28"/>
          <w:lang w:val="uk-UA"/>
        </w:rPr>
        <w:t>’</w:t>
      </w:r>
      <w:r w:rsidR="00DA3945" w:rsidRPr="00B05CD2">
        <w:rPr>
          <w:sz w:val="28"/>
          <w:szCs w:val="28"/>
          <w:lang w:val="uk-UA"/>
        </w:rPr>
        <w:t xml:space="preserve">ятихатської міської </w:t>
      </w:r>
      <w:r w:rsidRPr="005F0F3E">
        <w:rPr>
          <w:sz w:val="28"/>
          <w:szCs w:val="28"/>
          <w:lang w:val="uk-UA"/>
        </w:rPr>
        <w:t>територіальної громади забезпечу</w:t>
      </w:r>
      <w:r w:rsidR="00DA3945" w:rsidRPr="00B05CD2">
        <w:rPr>
          <w:sz w:val="28"/>
          <w:szCs w:val="28"/>
          <w:lang w:val="uk-UA"/>
        </w:rPr>
        <w:t>ють</w:t>
      </w:r>
      <w:r w:rsidRPr="005F0F3E">
        <w:rPr>
          <w:sz w:val="28"/>
          <w:szCs w:val="28"/>
          <w:lang w:val="uk-UA"/>
        </w:rPr>
        <w:t>:</w:t>
      </w:r>
    </w:p>
    <w:p w14:paraId="5CC7B640" w14:textId="5EF9C34B" w:rsidR="00DC0910" w:rsidRPr="00872C56" w:rsidRDefault="00664BCD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color w:val="000000" w:themeColor="text1"/>
          <w:sz w:val="28"/>
          <w:szCs w:val="28"/>
          <w:lang w:val="uk-UA"/>
        </w:rPr>
      </w:pPr>
      <w:r w:rsidRPr="00872C56">
        <w:rPr>
          <w:color w:val="000000" w:themeColor="text1"/>
          <w:sz w:val="28"/>
          <w:szCs w:val="28"/>
          <w:lang w:val="uk-UA"/>
        </w:rPr>
        <w:t>Відділ освіти, молоді та спорту П’ятихатської міської ради</w:t>
      </w:r>
      <w:r w:rsidR="00DC0910" w:rsidRPr="00872C56">
        <w:rPr>
          <w:color w:val="000000" w:themeColor="text1"/>
          <w:sz w:val="28"/>
          <w:szCs w:val="28"/>
          <w:lang w:val="uk-UA"/>
        </w:rPr>
        <w:t>;</w:t>
      </w:r>
    </w:p>
    <w:p w14:paraId="7D46CF46" w14:textId="4D511668" w:rsidR="00DA3945" w:rsidRPr="000B455B" w:rsidRDefault="00435335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color w:val="000000" w:themeColor="text1"/>
          <w:sz w:val="28"/>
          <w:szCs w:val="28"/>
          <w:lang w:val="uk-UA"/>
        </w:rPr>
      </w:pPr>
      <w:r w:rsidRPr="00872C5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D0586" w:rsidRPr="000B455B">
        <w:rPr>
          <w:color w:val="000000" w:themeColor="text1"/>
          <w:sz w:val="28"/>
          <w:szCs w:val="28"/>
          <w:lang w:val="uk-UA"/>
        </w:rPr>
        <w:t>П’ятихатська</w:t>
      </w:r>
      <w:proofErr w:type="spellEnd"/>
      <w:r w:rsidR="007D0586" w:rsidRPr="000B455B">
        <w:rPr>
          <w:color w:val="000000" w:themeColor="text1"/>
          <w:sz w:val="28"/>
          <w:szCs w:val="28"/>
          <w:lang w:val="uk-UA"/>
        </w:rPr>
        <w:t xml:space="preserve"> школа мистецтв</w:t>
      </w:r>
      <w:r w:rsidR="00DA3945" w:rsidRPr="000B455B">
        <w:rPr>
          <w:color w:val="000000" w:themeColor="text1"/>
          <w:sz w:val="28"/>
          <w:szCs w:val="28"/>
          <w:lang w:val="uk-UA"/>
        </w:rPr>
        <w:t>;</w:t>
      </w:r>
    </w:p>
    <w:p w14:paraId="32B2B3A3" w14:textId="77777777" w:rsidR="00065960" w:rsidRPr="000B455B" w:rsidRDefault="007D0586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Комунальний заклад</w:t>
      </w:r>
      <w:r w:rsidR="00DA3945" w:rsidRPr="000B455B">
        <w:rPr>
          <w:sz w:val="28"/>
          <w:szCs w:val="28"/>
          <w:lang w:val="uk-UA"/>
        </w:rPr>
        <w:t xml:space="preserve"> «Центр культури і дозвілля</w:t>
      </w:r>
      <w:r w:rsidRPr="000B455B">
        <w:rPr>
          <w:sz w:val="28"/>
          <w:szCs w:val="28"/>
          <w:lang w:val="uk-UA"/>
        </w:rPr>
        <w:t>»</w:t>
      </w:r>
      <w:r w:rsidR="00DA3945" w:rsidRPr="000B455B">
        <w:rPr>
          <w:sz w:val="28"/>
          <w:szCs w:val="28"/>
          <w:lang w:val="uk-UA"/>
        </w:rPr>
        <w:t xml:space="preserve"> П</w:t>
      </w:r>
      <w:r w:rsidR="00DA3945" w:rsidRPr="000B455B">
        <w:rPr>
          <w:sz w:val="28"/>
          <w:szCs w:val="28"/>
        </w:rPr>
        <w:t>’</w:t>
      </w:r>
      <w:proofErr w:type="spellStart"/>
      <w:r w:rsidR="00DA3945" w:rsidRPr="000B455B">
        <w:rPr>
          <w:sz w:val="28"/>
          <w:szCs w:val="28"/>
          <w:lang w:val="uk-UA"/>
        </w:rPr>
        <w:t>ятихатської</w:t>
      </w:r>
      <w:proofErr w:type="spellEnd"/>
      <w:r w:rsidR="00DA3945" w:rsidRPr="000B455B">
        <w:rPr>
          <w:sz w:val="28"/>
          <w:szCs w:val="28"/>
          <w:lang w:val="uk-UA"/>
        </w:rPr>
        <w:t xml:space="preserve"> міської ради</w:t>
      </w:r>
      <w:r w:rsidR="00065960" w:rsidRPr="000B455B">
        <w:rPr>
          <w:sz w:val="28"/>
          <w:szCs w:val="28"/>
          <w:lang w:val="uk-UA"/>
        </w:rPr>
        <w:t>,</w:t>
      </w:r>
    </w:p>
    <w:p w14:paraId="3361E468" w14:textId="37C76521" w:rsidR="00DA3945" w:rsidRPr="000B455B" w:rsidRDefault="00065960" w:rsidP="001E0EB0">
      <w:pPr>
        <w:pStyle w:val="a6"/>
        <w:tabs>
          <w:tab w:val="left" w:pos="851"/>
        </w:tabs>
        <w:ind w:left="1069" w:right="281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який має таку структуру</w:t>
      </w:r>
      <w:r w:rsidR="00E35A40" w:rsidRPr="000B455B">
        <w:rPr>
          <w:sz w:val="28"/>
          <w:szCs w:val="28"/>
          <w:lang w:val="uk-UA"/>
        </w:rPr>
        <w:t>:</w:t>
      </w:r>
    </w:p>
    <w:p w14:paraId="59D3C02C" w14:textId="34C66A78" w:rsidR="00243F64" w:rsidRPr="000B455B" w:rsidRDefault="00B05CD2" w:rsidP="001E0EB0">
      <w:pPr>
        <w:pStyle w:val="a6"/>
        <w:tabs>
          <w:tab w:val="left" w:pos="851"/>
        </w:tabs>
        <w:ind w:left="1069" w:right="281"/>
        <w:jc w:val="both"/>
        <w:rPr>
          <w:b/>
          <w:bCs/>
          <w:i/>
          <w:iCs/>
          <w:sz w:val="28"/>
          <w:szCs w:val="28"/>
          <w:lang w:val="uk-UA"/>
        </w:rPr>
      </w:pPr>
      <w:r w:rsidRPr="000B455B">
        <w:rPr>
          <w:b/>
          <w:bCs/>
          <w:i/>
          <w:iCs/>
          <w:sz w:val="28"/>
          <w:szCs w:val="28"/>
          <w:lang w:val="uk-UA"/>
        </w:rPr>
        <w:t>клубні заклади</w:t>
      </w:r>
    </w:p>
    <w:p w14:paraId="3D000F91" w14:textId="79753E9F" w:rsidR="00E35A40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bookmarkStart w:id="1" w:name="_Hlk200011483"/>
      <w:r w:rsidRPr="000B455B">
        <w:rPr>
          <w:sz w:val="28"/>
          <w:szCs w:val="28"/>
          <w:lang w:val="uk-UA"/>
        </w:rPr>
        <w:t>Філія</w:t>
      </w:r>
      <w:bookmarkEnd w:id="1"/>
      <w:r w:rsidRPr="000B455B">
        <w:rPr>
          <w:sz w:val="28"/>
          <w:szCs w:val="28"/>
          <w:lang w:val="uk-UA"/>
        </w:rPr>
        <w:t xml:space="preserve"> «</w:t>
      </w:r>
      <w:proofErr w:type="spellStart"/>
      <w:r w:rsidR="00E35A40" w:rsidRPr="000B455B">
        <w:rPr>
          <w:sz w:val="28"/>
          <w:szCs w:val="28"/>
          <w:lang w:val="uk-UA"/>
        </w:rPr>
        <w:t>Миролюбівський</w:t>
      </w:r>
      <w:proofErr w:type="spellEnd"/>
      <w:r w:rsidR="00E35A40" w:rsidRPr="000B455B">
        <w:rPr>
          <w:sz w:val="28"/>
          <w:szCs w:val="28"/>
          <w:lang w:val="uk-UA"/>
        </w:rPr>
        <w:t xml:space="preserve"> сільський будинок культури</w:t>
      </w:r>
      <w:r w:rsidRPr="000B455B">
        <w:rPr>
          <w:sz w:val="28"/>
          <w:szCs w:val="28"/>
          <w:lang w:val="uk-UA"/>
        </w:rPr>
        <w:t>»</w:t>
      </w:r>
      <w:r w:rsidR="00E35A40" w:rsidRPr="000B455B">
        <w:rPr>
          <w:sz w:val="28"/>
          <w:szCs w:val="28"/>
          <w:lang w:val="uk-UA"/>
        </w:rPr>
        <w:t>;</w:t>
      </w:r>
      <w:bookmarkStart w:id="2" w:name="_Hlk167092984"/>
    </w:p>
    <w:bookmarkEnd w:id="2"/>
    <w:p w14:paraId="714A7E77" w14:textId="00762342" w:rsidR="00E35A40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r w:rsidR="00E35A40" w:rsidRPr="000B455B">
        <w:rPr>
          <w:sz w:val="28"/>
          <w:szCs w:val="28"/>
          <w:lang w:val="uk-UA"/>
        </w:rPr>
        <w:t>Жовтянський сільський будинок культури</w:t>
      </w:r>
      <w:r w:rsidR="00065960" w:rsidRPr="000B455B">
        <w:rPr>
          <w:sz w:val="28"/>
          <w:szCs w:val="28"/>
          <w:lang w:val="uk-UA"/>
        </w:rPr>
        <w:t>»</w:t>
      </w:r>
      <w:r w:rsidR="00E35A40" w:rsidRPr="000B455B">
        <w:rPr>
          <w:sz w:val="28"/>
          <w:szCs w:val="28"/>
          <w:lang w:val="uk-UA"/>
        </w:rPr>
        <w:t>;</w:t>
      </w:r>
    </w:p>
    <w:p w14:paraId="74B3C2D6" w14:textId="4C152924" w:rsidR="00E35A40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r w:rsidR="00E35A40" w:rsidRPr="000B455B">
        <w:rPr>
          <w:sz w:val="28"/>
          <w:szCs w:val="28"/>
          <w:lang w:val="uk-UA"/>
        </w:rPr>
        <w:t>Зорянський сільський будинок культури</w:t>
      </w:r>
      <w:r w:rsidR="00065960" w:rsidRPr="000B455B">
        <w:rPr>
          <w:sz w:val="28"/>
          <w:szCs w:val="28"/>
          <w:lang w:val="uk-UA"/>
        </w:rPr>
        <w:t>»</w:t>
      </w:r>
      <w:r w:rsidR="00E35A40" w:rsidRPr="000B455B">
        <w:rPr>
          <w:sz w:val="28"/>
          <w:szCs w:val="28"/>
          <w:lang w:val="uk-UA"/>
        </w:rPr>
        <w:t>;</w:t>
      </w:r>
    </w:p>
    <w:p w14:paraId="15415E9A" w14:textId="79B4940D" w:rsidR="00B05CD2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r w:rsidR="00B05CD2" w:rsidRPr="000B455B">
        <w:rPr>
          <w:sz w:val="28"/>
          <w:szCs w:val="28"/>
          <w:lang w:val="uk-UA"/>
        </w:rPr>
        <w:t>Пальмирівський сільський будинок культури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0F56AB2A" w14:textId="10F78C9B" w:rsidR="00E35A40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proofErr w:type="spellStart"/>
      <w:r w:rsidR="00B05CD2" w:rsidRPr="000B455B">
        <w:rPr>
          <w:sz w:val="28"/>
          <w:szCs w:val="28"/>
          <w:lang w:val="uk-UA"/>
        </w:rPr>
        <w:t>Жовтоолександрівський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сільський клуб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7739158D" w14:textId="1FB3DD13" w:rsidR="00B05CD2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r w:rsidR="00B05CD2" w:rsidRPr="000B455B">
        <w:rPr>
          <w:sz w:val="28"/>
          <w:szCs w:val="28"/>
          <w:lang w:val="uk-UA"/>
        </w:rPr>
        <w:t>Жовтянський клуб</w:t>
      </w:r>
      <w:r w:rsidR="00243F64" w:rsidRPr="000B455B">
        <w:rPr>
          <w:sz w:val="28"/>
          <w:szCs w:val="28"/>
          <w:lang w:val="uk-UA"/>
        </w:rPr>
        <w:t>ний заклад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2E6FCA9E" w14:textId="743D0AFA" w:rsidR="00B05CD2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proofErr w:type="spellStart"/>
      <w:r w:rsidR="00B05CD2" w:rsidRPr="000B455B">
        <w:rPr>
          <w:sz w:val="28"/>
          <w:szCs w:val="28"/>
          <w:lang w:val="uk-UA"/>
        </w:rPr>
        <w:t>Богдано-Надежівський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сільський клуб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080A9C20" w14:textId="18732BD7" w:rsidR="00B05CD2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Філія </w:t>
      </w:r>
      <w:r w:rsidR="00065960" w:rsidRPr="000B455B">
        <w:rPr>
          <w:sz w:val="28"/>
          <w:szCs w:val="28"/>
          <w:lang w:val="uk-UA"/>
        </w:rPr>
        <w:t>«</w:t>
      </w:r>
      <w:proofErr w:type="spellStart"/>
      <w:r w:rsidR="00B05CD2" w:rsidRPr="000B455B">
        <w:rPr>
          <w:sz w:val="28"/>
          <w:szCs w:val="28"/>
          <w:lang w:val="uk-UA"/>
        </w:rPr>
        <w:t>Мирнівський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сільський клуб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45142A15" w14:textId="537FF487" w:rsidR="00B05CD2" w:rsidRPr="000B455B" w:rsidRDefault="006A56EF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Чистопільський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сільський клуб</w:t>
      </w:r>
      <w:r w:rsidR="00065960"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49D0547D" w14:textId="23910EF2" w:rsidR="00B05CD2" w:rsidRPr="000B455B" w:rsidRDefault="00B05CD2" w:rsidP="001E0EB0">
      <w:pPr>
        <w:pStyle w:val="a6"/>
        <w:tabs>
          <w:tab w:val="left" w:pos="851"/>
        </w:tabs>
        <w:ind w:left="1069" w:right="281"/>
        <w:jc w:val="both"/>
        <w:rPr>
          <w:b/>
          <w:bCs/>
          <w:i/>
          <w:iCs/>
          <w:sz w:val="28"/>
          <w:szCs w:val="28"/>
          <w:lang w:val="uk-UA"/>
        </w:rPr>
      </w:pPr>
      <w:r w:rsidRPr="000B455B">
        <w:rPr>
          <w:b/>
          <w:bCs/>
          <w:i/>
          <w:iCs/>
          <w:sz w:val="28"/>
          <w:szCs w:val="28"/>
          <w:lang w:val="uk-UA"/>
        </w:rPr>
        <w:t>бібліотечні заклади</w:t>
      </w:r>
    </w:p>
    <w:p w14:paraId="2A83B6D0" w14:textId="07B493CD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r w:rsidR="00B05CD2" w:rsidRPr="000B455B">
        <w:rPr>
          <w:sz w:val="28"/>
          <w:szCs w:val="28"/>
          <w:lang w:val="uk-UA"/>
        </w:rPr>
        <w:t>П</w:t>
      </w:r>
      <w:r w:rsidR="00B05CD2" w:rsidRPr="000B455B">
        <w:rPr>
          <w:sz w:val="28"/>
          <w:szCs w:val="28"/>
          <w:lang w:val="en-US"/>
        </w:rPr>
        <w:t>’</w:t>
      </w:r>
      <w:proofErr w:type="spellStart"/>
      <w:r w:rsidR="00B05CD2" w:rsidRPr="000B455B">
        <w:rPr>
          <w:sz w:val="28"/>
          <w:szCs w:val="28"/>
          <w:lang w:val="uk-UA"/>
        </w:rPr>
        <w:t>ятихатська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міська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6F24287D" w14:textId="23C48040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r w:rsidR="00B05CD2" w:rsidRPr="000B455B">
        <w:rPr>
          <w:sz w:val="28"/>
          <w:szCs w:val="28"/>
          <w:lang w:val="uk-UA"/>
        </w:rPr>
        <w:t>Дитяча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7E97B7D3" w14:textId="600340A9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Жовтянська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 № 1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5CCE2808" w14:textId="0336FF28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Жовтянська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 № 2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00872CCB" w14:textId="12B919EE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Жовтоолександрівська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64A66FDB" w14:textId="6C3C745C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Мирнівська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26EBC316" w14:textId="5ED024E1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Зорянська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4398BE9F" w14:textId="6FC35C41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Пальмирівська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7ABC32D2" w14:textId="1C4D2D22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Івашинівська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375E7BD0" w14:textId="34A13BCE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Чистопільська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0A6169BE" w14:textId="77777777" w:rsidR="00065960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r w:rsidR="00B05CD2" w:rsidRPr="000B455B">
        <w:rPr>
          <w:sz w:val="28"/>
          <w:szCs w:val="28"/>
          <w:lang w:val="uk-UA"/>
        </w:rPr>
        <w:t>Виноградівська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2990B9E7" w14:textId="2DD56E85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lastRenderedPageBreak/>
        <w:t>Філія «</w:t>
      </w:r>
      <w:proofErr w:type="spellStart"/>
      <w:r w:rsidR="00B05CD2" w:rsidRPr="000B455B">
        <w:rPr>
          <w:sz w:val="28"/>
          <w:szCs w:val="28"/>
          <w:lang w:val="uk-UA"/>
        </w:rPr>
        <w:t>Миролюбівська</w:t>
      </w:r>
      <w:proofErr w:type="spellEnd"/>
      <w:r w:rsidR="00B05CD2" w:rsidRPr="000B455B">
        <w:rPr>
          <w:sz w:val="28"/>
          <w:szCs w:val="28"/>
          <w:lang w:val="uk-UA"/>
        </w:rPr>
        <w:t xml:space="preserve"> сільська бібліотека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;</w:t>
      </w:r>
    </w:p>
    <w:p w14:paraId="4E08D62F" w14:textId="34075DCA" w:rsidR="00B05CD2" w:rsidRPr="000B455B" w:rsidRDefault="00B05CD2" w:rsidP="001E0EB0">
      <w:pPr>
        <w:pStyle w:val="a6"/>
        <w:tabs>
          <w:tab w:val="left" w:pos="851"/>
        </w:tabs>
        <w:ind w:left="1069" w:right="281"/>
        <w:jc w:val="both"/>
        <w:rPr>
          <w:b/>
          <w:bCs/>
          <w:i/>
          <w:iCs/>
          <w:sz w:val="28"/>
          <w:szCs w:val="28"/>
          <w:lang w:val="uk-UA"/>
        </w:rPr>
      </w:pPr>
      <w:r w:rsidRPr="000B455B">
        <w:rPr>
          <w:b/>
          <w:bCs/>
          <w:i/>
          <w:iCs/>
          <w:sz w:val="28"/>
          <w:szCs w:val="28"/>
          <w:lang w:val="uk-UA"/>
        </w:rPr>
        <w:t>музейні заклади</w:t>
      </w:r>
    </w:p>
    <w:p w14:paraId="0CCAA462" w14:textId="7CCB24AB" w:rsidR="00B05CD2" w:rsidRPr="000B455B" w:rsidRDefault="00065960" w:rsidP="001E0EB0">
      <w:pPr>
        <w:pStyle w:val="a6"/>
        <w:numPr>
          <w:ilvl w:val="0"/>
          <w:numId w:val="2"/>
        </w:numPr>
        <w:tabs>
          <w:tab w:val="left" w:pos="851"/>
        </w:tabs>
        <w:ind w:right="281" w:firstLine="0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>Філія «</w:t>
      </w:r>
      <w:r w:rsidR="00B05CD2" w:rsidRPr="000B455B">
        <w:rPr>
          <w:sz w:val="28"/>
          <w:szCs w:val="28"/>
          <w:lang w:val="uk-UA"/>
        </w:rPr>
        <w:t>П</w:t>
      </w:r>
      <w:r w:rsidR="00B05CD2" w:rsidRPr="000B455B">
        <w:rPr>
          <w:sz w:val="28"/>
          <w:szCs w:val="28"/>
        </w:rPr>
        <w:t>’</w:t>
      </w:r>
      <w:proofErr w:type="spellStart"/>
      <w:r w:rsidR="00B05CD2" w:rsidRPr="000B455B">
        <w:rPr>
          <w:sz w:val="28"/>
          <w:szCs w:val="28"/>
          <w:lang w:val="uk-UA"/>
        </w:rPr>
        <w:t>ятихатський</w:t>
      </w:r>
      <w:proofErr w:type="spellEnd"/>
      <w:r w:rsidR="00B05CD2" w:rsidRPr="000B455B">
        <w:rPr>
          <w:sz w:val="28"/>
          <w:szCs w:val="28"/>
          <w:lang w:val="uk-UA"/>
        </w:rPr>
        <w:t xml:space="preserve"> народний історико-краєзнавчий музей</w:t>
      </w:r>
      <w:r w:rsidRPr="000B455B">
        <w:rPr>
          <w:sz w:val="28"/>
          <w:szCs w:val="28"/>
          <w:lang w:val="uk-UA"/>
        </w:rPr>
        <w:t>»</w:t>
      </w:r>
      <w:r w:rsidR="00B05CD2" w:rsidRPr="000B455B">
        <w:rPr>
          <w:sz w:val="28"/>
          <w:szCs w:val="28"/>
          <w:lang w:val="uk-UA"/>
        </w:rPr>
        <w:t>.</w:t>
      </w:r>
    </w:p>
    <w:p w14:paraId="438BAC41" w14:textId="77777777" w:rsidR="00F97D4A" w:rsidRPr="00B05CD2" w:rsidRDefault="00F97D4A" w:rsidP="001E0EB0">
      <w:pPr>
        <w:pStyle w:val="a6"/>
        <w:tabs>
          <w:tab w:val="left" w:pos="851"/>
        </w:tabs>
        <w:ind w:left="1069" w:right="281"/>
        <w:jc w:val="both"/>
        <w:rPr>
          <w:sz w:val="28"/>
          <w:szCs w:val="28"/>
          <w:lang w:val="uk-UA"/>
        </w:rPr>
      </w:pPr>
    </w:p>
    <w:p w14:paraId="57FD7946" w14:textId="66D84DD4" w:rsidR="00210445" w:rsidRPr="000B455B" w:rsidRDefault="00210445" w:rsidP="001E0EB0">
      <w:pP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 xml:space="preserve">Для розв’язання проблем, пов’язаних </w:t>
      </w:r>
      <w:r w:rsidR="00065960">
        <w:rPr>
          <w:sz w:val="28"/>
          <w:szCs w:val="28"/>
          <w:lang w:val="uk-UA"/>
        </w:rPr>
        <w:t>і</w:t>
      </w:r>
      <w:r w:rsidRPr="0007586F">
        <w:rPr>
          <w:sz w:val="28"/>
          <w:szCs w:val="28"/>
          <w:lang w:val="uk-UA"/>
        </w:rPr>
        <w:t>з розвитком культури, необхідна регіональна підтримка та комплексний підхід до координації діяльності закладів культури, взаємодія з органами місцевого самоврядування та міжгалузева координація.</w:t>
      </w:r>
      <w:r w:rsidR="008E0854">
        <w:rPr>
          <w:sz w:val="28"/>
          <w:szCs w:val="28"/>
          <w:lang w:val="uk-UA"/>
        </w:rPr>
        <w:t xml:space="preserve"> </w:t>
      </w:r>
      <w:r w:rsidR="00065960" w:rsidRPr="000B455B">
        <w:rPr>
          <w:sz w:val="28"/>
          <w:szCs w:val="28"/>
          <w:lang w:val="uk-UA"/>
        </w:rPr>
        <w:t>Водночас</w:t>
      </w:r>
      <w:r w:rsidR="008E0854">
        <w:rPr>
          <w:sz w:val="28"/>
          <w:szCs w:val="28"/>
          <w:lang w:val="uk-UA"/>
        </w:rPr>
        <w:t xml:space="preserve"> </w:t>
      </w:r>
      <w:r w:rsidRPr="000B455B">
        <w:rPr>
          <w:sz w:val="28"/>
          <w:szCs w:val="28"/>
          <w:lang w:val="uk-UA"/>
        </w:rPr>
        <w:t xml:space="preserve">необхідним </w:t>
      </w:r>
      <w:r w:rsidR="008E0854">
        <w:rPr>
          <w:sz w:val="28"/>
          <w:szCs w:val="28"/>
          <w:lang w:val="uk-UA"/>
        </w:rPr>
        <w:t xml:space="preserve">є </w:t>
      </w:r>
      <w:r w:rsidRPr="000B455B">
        <w:rPr>
          <w:sz w:val="28"/>
          <w:szCs w:val="28"/>
          <w:lang w:val="uk-UA"/>
        </w:rPr>
        <w:t xml:space="preserve">фінансова підтримка закладів культури, які є основними центрами розвитку культури в громаді. </w:t>
      </w:r>
    </w:p>
    <w:p w14:paraId="32224766" w14:textId="11D8E7C2" w:rsidR="00210445" w:rsidRPr="0007586F" w:rsidRDefault="00210445" w:rsidP="001E0EB0">
      <w:pPr>
        <w:ind w:right="281"/>
        <w:jc w:val="both"/>
        <w:rPr>
          <w:sz w:val="28"/>
          <w:szCs w:val="28"/>
          <w:lang w:val="uk-UA"/>
        </w:rPr>
      </w:pPr>
      <w:r w:rsidRPr="000B455B">
        <w:rPr>
          <w:sz w:val="28"/>
          <w:szCs w:val="28"/>
          <w:lang w:val="uk-UA"/>
        </w:rPr>
        <w:t xml:space="preserve">У </w:t>
      </w:r>
      <w:r w:rsidR="00065960" w:rsidRPr="000B455B">
        <w:rPr>
          <w:sz w:val="28"/>
          <w:szCs w:val="28"/>
          <w:lang w:val="uk-UA"/>
        </w:rPr>
        <w:t>межах</w:t>
      </w:r>
      <w:r w:rsidRPr="000B455B">
        <w:rPr>
          <w:sz w:val="28"/>
          <w:szCs w:val="28"/>
          <w:lang w:val="uk-UA"/>
        </w:rPr>
        <w:t xml:space="preserve"> Програми</w:t>
      </w:r>
      <w:r w:rsidRPr="0007586F">
        <w:rPr>
          <w:sz w:val="28"/>
          <w:szCs w:val="28"/>
          <w:lang w:val="uk-UA"/>
        </w:rPr>
        <w:t xml:space="preserve"> планується поступове вирішення таких питань:</w:t>
      </w:r>
    </w:p>
    <w:p w14:paraId="12CA2F6C" w14:textId="4618B62D" w:rsidR="00065960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в</w:t>
      </w:r>
      <w:r w:rsidR="00494BC0" w:rsidRPr="007C2C01">
        <w:rPr>
          <w:sz w:val="28"/>
          <w:szCs w:val="28"/>
          <w:lang w:val="uk-UA"/>
        </w:rPr>
        <w:t>ідновлення будівель і приміщень</w:t>
      </w:r>
      <w:r w:rsidR="00210445" w:rsidRPr="007C2C01">
        <w:rPr>
          <w:sz w:val="28"/>
          <w:szCs w:val="28"/>
          <w:lang w:val="uk-UA"/>
        </w:rPr>
        <w:t xml:space="preserve"> заклад</w:t>
      </w:r>
      <w:r w:rsidR="003149C4" w:rsidRPr="007C2C01">
        <w:rPr>
          <w:sz w:val="28"/>
          <w:szCs w:val="28"/>
          <w:lang w:val="uk-UA"/>
        </w:rPr>
        <w:t>у</w:t>
      </w:r>
      <w:r w:rsidR="00210445" w:rsidRPr="007C2C01">
        <w:rPr>
          <w:sz w:val="28"/>
          <w:szCs w:val="28"/>
          <w:lang w:val="uk-UA"/>
        </w:rPr>
        <w:t xml:space="preserve"> культури</w:t>
      </w:r>
      <w:r w:rsidR="00494BC0" w:rsidRPr="007C2C01">
        <w:rPr>
          <w:sz w:val="28"/>
          <w:szCs w:val="28"/>
          <w:lang w:val="uk-UA"/>
        </w:rPr>
        <w:t>, які розташовані на</w:t>
      </w:r>
    </w:p>
    <w:p w14:paraId="6819ED24" w14:textId="090A57E9" w:rsidR="00210445" w:rsidRPr="00065960" w:rsidRDefault="00494BC0" w:rsidP="001E0EB0">
      <w:pPr>
        <w:ind w:right="281"/>
        <w:jc w:val="both"/>
        <w:rPr>
          <w:sz w:val="28"/>
          <w:szCs w:val="28"/>
          <w:lang w:val="uk-UA"/>
        </w:rPr>
      </w:pPr>
      <w:r w:rsidRPr="00065960">
        <w:rPr>
          <w:sz w:val="28"/>
          <w:szCs w:val="28"/>
          <w:lang w:val="uk-UA"/>
        </w:rPr>
        <w:t>території П`ятихатської міської ради</w:t>
      </w:r>
      <w:r w:rsidR="00210445" w:rsidRPr="00065960">
        <w:rPr>
          <w:sz w:val="28"/>
          <w:szCs w:val="28"/>
          <w:lang w:val="uk-UA"/>
        </w:rPr>
        <w:t xml:space="preserve"> та фінансова підтримка капітальних ремонтів </w:t>
      </w:r>
      <w:r w:rsidR="003149C4">
        <w:rPr>
          <w:sz w:val="28"/>
          <w:szCs w:val="28"/>
          <w:lang w:val="uk-UA"/>
        </w:rPr>
        <w:t xml:space="preserve">будівель та приміщень </w:t>
      </w:r>
      <w:r w:rsidR="00210445" w:rsidRPr="00065960">
        <w:rPr>
          <w:sz w:val="28"/>
          <w:szCs w:val="28"/>
          <w:lang w:val="uk-UA"/>
        </w:rPr>
        <w:t>заклад</w:t>
      </w:r>
      <w:r w:rsidR="003149C4">
        <w:rPr>
          <w:sz w:val="28"/>
          <w:szCs w:val="28"/>
          <w:lang w:val="uk-UA"/>
        </w:rPr>
        <w:t>у</w:t>
      </w:r>
      <w:r w:rsidR="008E0854">
        <w:rPr>
          <w:sz w:val="28"/>
          <w:szCs w:val="28"/>
          <w:lang w:val="uk-UA"/>
        </w:rPr>
        <w:t xml:space="preserve"> культури</w:t>
      </w:r>
      <w:r w:rsidR="00210445" w:rsidRPr="00065960">
        <w:rPr>
          <w:sz w:val="28"/>
          <w:szCs w:val="28"/>
          <w:lang w:val="uk-UA"/>
        </w:rPr>
        <w:t>;</w:t>
      </w:r>
    </w:p>
    <w:p w14:paraId="14D07C12" w14:textId="6CFB3EDA" w:rsidR="009A0297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заміна, придбання та відновлення матеріально-технічної бази заклад</w:t>
      </w:r>
      <w:r w:rsidR="003149C4" w:rsidRPr="007C2C01">
        <w:rPr>
          <w:sz w:val="28"/>
          <w:szCs w:val="28"/>
          <w:lang w:val="uk-UA"/>
        </w:rPr>
        <w:t>у</w:t>
      </w:r>
    </w:p>
    <w:p w14:paraId="45AB7D28" w14:textId="56910743" w:rsidR="00210445" w:rsidRPr="009A0297" w:rsidRDefault="00210445" w:rsidP="001E0EB0">
      <w:pPr>
        <w:ind w:right="281"/>
        <w:jc w:val="both"/>
        <w:rPr>
          <w:sz w:val="28"/>
          <w:szCs w:val="28"/>
          <w:lang w:val="uk-UA"/>
        </w:rPr>
      </w:pPr>
      <w:r w:rsidRPr="009A0297">
        <w:rPr>
          <w:sz w:val="28"/>
          <w:szCs w:val="28"/>
          <w:lang w:val="uk-UA"/>
        </w:rPr>
        <w:t>культури та мистецтва;</w:t>
      </w:r>
    </w:p>
    <w:p w14:paraId="6443B193" w14:textId="50B906F2" w:rsidR="009A0297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комплектування, збереження, передплата періодичних видань та оновлення</w:t>
      </w:r>
    </w:p>
    <w:p w14:paraId="5EED43C4" w14:textId="1CE3C239" w:rsidR="00210445" w:rsidRPr="009A0297" w:rsidRDefault="00210445" w:rsidP="001E0EB0">
      <w:pPr>
        <w:ind w:right="281"/>
        <w:jc w:val="both"/>
        <w:rPr>
          <w:sz w:val="28"/>
          <w:szCs w:val="28"/>
          <w:lang w:val="uk-UA"/>
        </w:rPr>
      </w:pPr>
      <w:r w:rsidRPr="009A0297">
        <w:rPr>
          <w:sz w:val="28"/>
          <w:szCs w:val="28"/>
          <w:lang w:val="uk-UA"/>
        </w:rPr>
        <w:t xml:space="preserve">читацьких </w:t>
      </w:r>
      <w:proofErr w:type="spellStart"/>
      <w:r w:rsidRPr="009A0297">
        <w:rPr>
          <w:sz w:val="28"/>
          <w:szCs w:val="28"/>
          <w:lang w:val="uk-UA"/>
        </w:rPr>
        <w:t>ко</w:t>
      </w:r>
      <w:r w:rsidR="00494BC0" w:rsidRPr="009A0297">
        <w:rPr>
          <w:sz w:val="28"/>
          <w:szCs w:val="28"/>
          <w:lang w:val="uk-UA"/>
        </w:rPr>
        <w:t>м’ютерних</w:t>
      </w:r>
      <w:proofErr w:type="spellEnd"/>
      <w:r w:rsidR="00494BC0" w:rsidRPr="009A0297">
        <w:rPr>
          <w:sz w:val="28"/>
          <w:szCs w:val="28"/>
          <w:lang w:val="uk-UA"/>
        </w:rPr>
        <w:t xml:space="preserve"> місць </w:t>
      </w:r>
      <w:r w:rsidR="009A0297">
        <w:rPr>
          <w:sz w:val="28"/>
          <w:szCs w:val="28"/>
          <w:lang w:val="uk-UA"/>
        </w:rPr>
        <w:t xml:space="preserve">у </w:t>
      </w:r>
      <w:r w:rsidR="00494BC0" w:rsidRPr="009A0297">
        <w:rPr>
          <w:sz w:val="28"/>
          <w:szCs w:val="28"/>
          <w:lang w:val="uk-UA"/>
        </w:rPr>
        <w:t>бібліотек</w:t>
      </w:r>
      <w:r w:rsidR="009A0297">
        <w:rPr>
          <w:sz w:val="28"/>
          <w:szCs w:val="28"/>
          <w:lang w:val="uk-UA"/>
        </w:rPr>
        <w:t>ах</w:t>
      </w:r>
      <w:r w:rsidR="00494BC0" w:rsidRPr="009A0297">
        <w:rPr>
          <w:sz w:val="28"/>
          <w:szCs w:val="28"/>
          <w:lang w:val="uk-UA"/>
        </w:rPr>
        <w:t xml:space="preserve"> громади</w:t>
      </w:r>
      <w:r w:rsidRPr="009A0297">
        <w:rPr>
          <w:sz w:val="28"/>
          <w:szCs w:val="28"/>
          <w:lang w:val="uk-UA"/>
        </w:rPr>
        <w:t>;</w:t>
      </w:r>
    </w:p>
    <w:p w14:paraId="187C70C9" w14:textId="14B86C77" w:rsidR="009A0297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створення сприятливих умов для проведення гастрольної діяльності</w:t>
      </w:r>
    </w:p>
    <w:p w14:paraId="4F4DA70B" w14:textId="65F58F04" w:rsidR="00210445" w:rsidRPr="009A0297" w:rsidRDefault="00210445" w:rsidP="001E0EB0">
      <w:pPr>
        <w:ind w:right="281"/>
        <w:jc w:val="both"/>
        <w:rPr>
          <w:sz w:val="28"/>
          <w:szCs w:val="28"/>
          <w:lang w:val="uk-UA"/>
        </w:rPr>
      </w:pPr>
      <w:r w:rsidRPr="009A0297">
        <w:rPr>
          <w:sz w:val="28"/>
          <w:szCs w:val="28"/>
          <w:lang w:val="uk-UA"/>
        </w:rPr>
        <w:t>колективів;</w:t>
      </w:r>
    </w:p>
    <w:p w14:paraId="28DA3462" w14:textId="56185FE1" w:rsidR="007C2C01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удосконалення</w:t>
      </w:r>
      <w:r w:rsidR="00494BC0" w:rsidRPr="007C2C01">
        <w:rPr>
          <w:sz w:val="28"/>
          <w:szCs w:val="28"/>
          <w:lang w:val="uk-UA"/>
        </w:rPr>
        <w:t>, актуалізація музейних програм.</w:t>
      </w:r>
    </w:p>
    <w:p w14:paraId="4AB8C0F2" w14:textId="061ABCC5" w:rsidR="00210445" w:rsidRPr="0007586F" w:rsidRDefault="00210445" w:rsidP="001E0EB0">
      <w:pP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 xml:space="preserve">Вищезазначені питання можливо вирішити завдяки послідовному спрямуванню коштів на створення сприятливих умов з метою проведення іміджевих для громади культурно-мистецьких заходів </w:t>
      </w:r>
      <w:r w:rsidR="008E0854">
        <w:rPr>
          <w:sz w:val="28"/>
          <w:szCs w:val="28"/>
          <w:lang w:val="uk-UA"/>
        </w:rPr>
        <w:t>різного</w:t>
      </w:r>
      <w:r w:rsidRPr="0007586F">
        <w:rPr>
          <w:sz w:val="28"/>
          <w:szCs w:val="28"/>
          <w:lang w:val="uk-UA"/>
        </w:rPr>
        <w:t xml:space="preserve"> рівня.</w:t>
      </w:r>
    </w:p>
    <w:p w14:paraId="3AA8BA1D" w14:textId="00231123" w:rsidR="0014498A" w:rsidRPr="0007586F" w:rsidRDefault="00210445" w:rsidP="001E0EB0">
      <w:pPr>
        <w:ind w:right="281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>Реалізація Програми дозволить досягти розв’язанн</w:t>
      </w:r>
      <w:r w:rsidR="00977ED2">
        <w:rPr>
          <w:sz w:val="28"/>
          <w:szCs w:val="28"/>
          <w:lang w:val="uk-UA"/>
        </w:rPr>
        <w:t xml:space="preserve">я </w:t>
      </w:r>
      <w:r w:rsidRPr="0007586F">
        <w:rPr>
          <w:sz w:val="28"/>
          <w:szCs w:val="28"/>
          <w:lang w:val="uk-UA"/>
        </w:rPr>
        <w:t xml:space="preserve">проблем, що накопичились у сфері культури, вона покликана </w:t>
      </w:r>
      <w:r w:rsidR="008E0854">
        <w:rPr>
          <w:sz w:val="28"/>
          <w:szCs w:val="28"/>
          <w:lang w:val="uk-UA"/>
        </w:rPr>
        <w:t>розширити</w:t>
      </w:r>
      <w:r w:rsidRPr="0007586F">
        <w:rPr>
          <w:sz w:val="28"/>
          <w:szCs w:val="28"/>
          <w:lang w:val="uk-UA"/>
        </w:rPr>
        <w:t xml:space="preserve"> підґрунтя сталого інноваційно-культурного розвитку П’ятихатської громади.</w:t>
      </w:r>
    </w:p>
    <w:p w14:paraId="155D9AF6" w14:textId="77777777" w:rsidR="00210445" w:rsidRPr="0007586F" w:rsidRDefault="00210445" w:rsidP="001E0EB0">
      <w:pPr>
        <w:spacing w:before="120" w:after="120"/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t>II. Мета Програми</w:t>
      </w:r>
    </w:p>
    <w:p w14:paraId="6E417A49" w14:textId="69C8FFFB" w:rsidR="0014498A" w:rsidRPr="007C2C01" w:rsidRDefault="001E0EB0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210445" w:rsidRPr="008E0854">
        <w:rPr>
          <w:sz w:val="28"/>
          <w:szCs w:val="28"/>
          <w:lang w:val="uk-UA"/>
        </w:rPr>
        <w:t>Основною метою Програми є створення умов для сприяння творчій активності громадян і умов формування в Україні громадянського суспільства</w:t>
      </w:r>
      <w:r w:rsidR="002B3486" w:rsidRPr="008E0854">
        <w:rPr>
          <w:sz w:val="28"/>
          <w:szCs w:val="28"/>
          <w:lang w:val="uk-UA"/>
        </w:rPr>
        <w:t xml:space="preserve">. Забезпечення реалізації і захисту конституційних прав громадян України у сфері культури і туризму, створення правових гарантій для вільного впровадження культурної і туристичної діяльності, свободи творчості, доступу до культурних цінностей, </w:t>
      </w:r>
      <w:r w:rsidR="008E0854" w:rsidRPr="008E0854">
        <w:rPr>
          <w:sz w:val="28"/>
          <w:szCs w:val="28"/>
          <w:lang w:val="uk-UA"/>
        </w:rPr>
        <w:t xml:space="preserve">культурної </w:t>
      </w:r>
      <w:r w:rsidR="002B3486" w:rsidRPr="008E0854">
        <w:rPr>
          <w:sz w:val="28"/>
          <w:szCs w:val="28"/>
          <w:lang w:val="uk-UA"/>
        </w:rPr>
        <w:t>спадщини та інформації про неї</w:t>
      </w:r>
      <w:r w:rsidR="00210445" w:rsidRPr="008E0854">
        <w:rPr>
          <w:sz w:val="28"/>
          <w:szCs w:val="28"/>
          <w:lang w:val="uk-UA"/>
        </w:rPr>
        <w:t xml:space="preserve">, задоволення інтелектуальних та духовних потреб населення, </w:t>
      </w:r>
      <w:r w:rsidR="00210445" w:rsidRPr="008E0854">
        <w:rPr>
          <w:color w:val="000000" w:themeColor="text1"/>
          <w:sz w:val="28"/>
          <w:szCs w:val="28"/>
          <w:lang w:val="uk-UA"/>
        </w:rPr>
        <w:t>а також сприяння якісній професійній освіті талановитої мистецької молоді, пі</w:t>
      </w:r>
      <w:r w:rsidR="00210445" w:rsidRPr="008E0854">
        <w:rPr>
          <w:sz w:val="28"/>
          <w:szCs w:val="28"/>
          <w:lang w:val="uk-UA"/>
        </w:rPr>
        <w:t>дтримка професійних і аматорських творчих колективів з обміну мистецькими здобутками, реалізація освітніх культурно-мистецьких заходів для дітей та молоді</w:t>
      </w:r>
      <w:r>
        <w:rPr>
          <w:sz w:val="28"/>
          <w:szCs w:val="28"/>
          <w:lang w:val="uk-UA"/>
        </w:rPr>
        <w:t xml:space="preserve">. </w:t>
      </w:r>
      <w:r w:rsidR="002B3486" w:rsidRPr="008E0854">
        <w:rPr>
          <w:sz w:val="28"/>
          <w:szCs w:val="28"/>
          <w:lang w:val="uk-UA"/>
        </w:rPr>
        <w:t>Сприяння розвитку клубної, бібліотечної та музейної справи.</w:t>
      </w:r>
    </w:p>
    <w:p w14:paraId="230878BD" w14:textId="7E967CDF" w:rsidR="00210445" w:rsidRPr="0007586F" w:rsidRDefault="00210445" w:rsidP="001E0EB0">
      <w:pPr>
        <w:spacing w:before="120" w:after="120"/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t xml:space="preserve">III. </w:t>
      </w:r>
      <w:r w:rsidR="00971A65">
        <w:rPr>
          <w:b/>
          <w:sz w:val="28"/>
          <w:szCs w:val="28"/>
          <w:lang w:val="uk-UA"/>
        </w:rPr>
        <w:t>Завдання Програми</w:t>
      </w:r>
    </w:p>
    <w:p w14:paraId="170CC2B4" w14:textId="1163C1BC" w:rsidR="00210445" w:rsidRPr="0007586F" w:rsidRDefault="00210445" w:rsidP="001E0EB0">
      <w:pP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 xml:space="preserve">Основними </w:t>
      </w:r>
      <w:r w:rsidR="00971A65">
        <w:rPr>
          <w:sz w:val="28"/>
          <w:szCs w:val="28"/>
          <w:lang w:val="uk-UA"/>
        </w:rPr>
        <w:t>завданнями Програми</w:t>
      </w:r>
      <w:r w:rsidRPr="0007586F">
        <w:rPr>
          <w:sz w:val="28"/>
          <w:szCs w:val="28"/>
          <w:lang w:val="uk-UA"/>
        </w:rPr>
        <w:t xml:space="preserve"> є:</w:t>
      </w:r>
    </w:p>
    <w:p w14:paraId="5F963746" w14:textId="413B088A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забезпечення збереження мережі закладів культури, поліпшення умов її функціонування;</w:t>
      </w:r>
    </w:p>
    <w:p w14:paraId="20D36800" w14:textId="00A1B90C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зміцнення та збереження наявної матеріально-технічної бази закладів ку</w:t>
      </w:r>
      <w:r w:rsidR="00494BC0" w:rsidRPr="007C2C01">
        <w:rPr>
          <w:sz w:val="28"/>
          <w:szCs w:val="28"/>
          <w:lang w:val="uk-UA"/>
        </w:rPr>
        <w:t xml:space="preserve">льтури П`ятихатської міської </w:t>
      </w:r>
      <w:r w:rsidR="008E0854" w:rsidRPr="007C2C01">
        <w:rPr>
          <w:sz w:val="28"/>
          <w:szCs w:val="28"/>
          <w:lang w:val="uk-UA"/>
        </w:rPr>
        <w:t>територіальної громади</w:t>
      </w:r>
      <w:r w:rsidR="00210445" w:rsidRPr="007C2C01">
        <w:rPr>
          <w:sz w:val="28"/>
          <w:szCs w:val="28"/>
          <w:lang w:val="uk-UA"/>
        </w:rPr>
        <w:t>;</w:t>
      </w:r>
    </w:p>
    <w:p w14:paraId="361C07FD" w14:textId="13BAEF64" w:rsidR="00540B43" w:rsidRPr="007C2C01" w:rsidRDefault="007C2C01" w:rsidP="007C2C01">
      <w:pPr>
        <w:ind w:right="2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40B43" w:rsidRPr="007C2C01">
        <w:rPr>
          <w:sz w:val="28"/>
          <w:szCs w:val="28"/>
          <w:lang w:val="uk-UA"/>
        </w:rPr>
        <w:t>відновлення будівель закладів культури та фінансова підтримка капітальних ремонтів закладів;</w:t>
      </w:r>
    </w:p>
    <w:p w14:paraId="69498D3B" w14:textId="0488073C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8E0854" w:rsidRPr="007C2C01">
        <w:rPr>
          <w:sz w:val="28"/>
          <w:szCs w:val="28"/>
          <w:lang w:val="uk-UA"/>
        </w:rPr>
        <w:t>в</w:t>
      </w:r>
      <w:r w:rsidR="00210445" w:rsidRPr="007C2C01">
        <w:rPr>
          <w:sz w:val="28"/>
          <w:szCs w:val="28"/>
          <w:lang w:val="uk-UA"/>
        </w:rPr>
        <w:t>провадження ефективних форм, методів і засобів культурно-мистецької діяльності з урахуванням автентичності національних традицій, економічних факторів;</w:t>
      </w:r>
    </w:p>
    <w:p w14:paraId="4B98FB54" w14:textId="0434484E" w:rsidR="00971A6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1A65" w:rsidRPr="007C2C01">
        <w:rPr>
          <w:sz w:val="28"/>
          <w:szCs w:val="28"/>
          <w:lang w:val="uk-UA"/>
        </w:rPr>
        <w:t>забезпечення капітальних вкладень у заклади культури громади для їх функціональної спроможності;</w:t>
      </w:r>
    </w:p>
    <w:p w14:paraId="46EEB529" w14:textId="01FAF94B" w:rsidR="00971A6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1A65" w:rsidRPr="007C2C01">
        <w:rPr>
          <w:sz w:val="28"/>
          <w:szCs w:val="28"/>
          <w:lang w:val="uk-UA"/>
        </w:rPr>
        <w:t>надання фінансової підтримки колективам закладів культури, збереження культурної спадщини;</w:t>
      </w:r>
    </w:p>
    <w:p w14:paraId="4EA8B219" w14:textId="59E78945" w:rsidR="00971A6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1A65" w:rsidRPr="007C2C01">
        <w:rPr>
          <w:sz w:val="28"/>
          <w:szCs w:val="28"/>
          <w:lang w:val="uk-UA"/>
        </w:rPr>
        <w:t>фінансування матеріально-технічної складової закладів мистецької освіти;</w:t>
      </w:r>
    </w:p>
    <w:p w14:paraId="566A6B08" w14:textId="092B7DB2" w:rsidR="00971A6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71A65" w:rsidRPr="007C2C01">
        <w:rPr>
          <w:sz w:val="28"/>
          <w:szCs w:val="28"/>
          <w:lang w:val="uk-UA"/>
        </w:rPr>
        <w:t>підвищення рівня нормативно-правового, кадрового, матеріально-технічного, фінансового, науково-методичного, інформаційного забезпечення галузі;</w:t>
      </w:r>
    </w:p>
    <w:p w14:paraId="45BC0A58" w14:textId="4246B3B6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визначення та задоволення  потреб у кваліфікованих кадрах, підготовка нового покоління спеціалістів, підвищення рівня їх професійності;</w:t>
      </w:r>
    </w:p>
    <w:p w14:paraId="50DB2C0C" w14:textId="7A9F768A" w:rsidR="00540B43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40B43" w:rsidRPr="007C2C01">
        <w:rPr>
          <w:sz w:val="28"/>
          <w:szCs w:val="28"/>
          <w:lang w:val="uk-UA"/>
        </w:rPr>
        <w:t>участь у семінарах та навчаннях;</w:t>
      </w:r>
    </w:p>
    <w:p w14:paraId="59E599C0" w14:textId="4FD96F91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поліпшення стану збереження історико-культурної спадщини;</w:t>
      </w:r>
    </w:p>
    <w:p w14:paraId="5848350A" w14:textId="5B3634A9" w:rsidR="00210445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>сприяння гастрольній діяльності закладів культури;</w:t>
      </w:r>
    </w:p>
    <w:p w14:paraId="7142C7F5" w14:textId="7C18C96B" w:rsidR="00540B43" w:rsidRPr="007C2C01" w:rsidRDefault="007C2C01" w:rsidP="007C2C01">
      <w:pPr>
        <w:ind w:right="2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10445" w:rsidRPr="007C2C01">
        <w:rPr>
          <w:sz w:val="28"/>
          <w:szCs w:val="28"/>
          <w:lang w:val="uk-UA"/>
        </w:rPr>
        <w:t xml:space="preserve">участь </w:t>
      </w:r>
      <w:r w:rsidR="004E2E4E" w:rsidRPr="007C2C01">
        <w:rPr>
          <w:sz w:val="28"/>
          <w:szCs w:val="28"/>
          <w:lang w:val="uk-UA"/>
        </w:rPr>
        <w:t>в</w:t>
      </w:r>
      <w:r w:rsidR="00210445" w:rsidRPr="007C2C01">
        <w:rPr>
          <w:sz w:val="28"/>
          <w:szCs w:val="28"/>
          <w:lang w:val="uk-UA"/>
        </w:rPr>
        <w:t xml:space="preserve"> конкурс</w:t>
      </w:r>
      <w:r w:rsidR="00540B43" w:rsidRPr="007C2C01">
        <w:rPr>
          <w:sz w:val="28"/>
          <w:szCs w:val="28"/>
          <w:lang w:val="uk-UA"/>
        </w:rPr>
        <w:t>ах</w:t>
      </w:r>
      <w:r w:rsidR="00210445" w:rsidRPr="007C2C01">
        <w:rPr>
          <w:sz w:val="28"/>
          <w:szCs w:val="28"/>
          <w:lang w:val="uk-UA"/>
        </w:rPr>
        <w:t>, фестивал</w:t>
      </w:r>
      <w:r w:rsidR="00540B43" w:rsidRPr="007C2C01">
        <w:rPr>
          <w:sz w:val="28"/>
          <w:szCs w:val="28"/>
          <w:lang w:val="uk-UA"/>
        </w:rPr>
        <w:t>ях усіх рівнів</w:t>
      </w:r>
      <w:r w:rsidR="00971A65" w:rsidRPr="007C2C01">
        <w:rPr>
          <w:sz w:val="28"/>
          <w:szCs w:val="28"/>
          <w:lang w:val="uk-UA"/>
        </w:rPr>
        <w:t xml:space="preserve"> та інше.</w:t>
      </w:r>
    </w:p>
    <w:p w14:paraId="0B8CCFE9" w14:textId="2257BBCF" w:rsidR="00210445" w:rsidRPr="0007586F" w:rsidRDefault="00971A65" w:rsidP="001E0EB0">
      <w:pPr>
        <w:spacing w:before="120" w:after="120"/>
        <w:ind w:right="2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210445" w:rsidRPr="0007586F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Фінансове</w:t>
      </w:r>
      <w:r w:rsidR="00210445" w:rsidRPr="0007586F">
        <w:rPr>
          <w:b/>
          <w:sz w:val="28"/>
          <w:szCs w:val="28"/>
          <w:lang w:val="uk-UA"/>
        </w:rPr>
        <w:t xml:space="preserve"> забезпечення Програми</w:t>
      </w:r>
    </w:p>
    <w:p w14:paraId="0E0A3C0A" w14:textId="1CEC78D7" w:rsidR="00F97D4A" w:rsidRPr="0007586F" w:rsidRDefault="00210445" w:rsidP="007C2C01">
      <w:pP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>Фінансове забезпечення заходів Програми</w:t>
      </w:r>
      <w:r w:rsidR="00540B43" w:rsidRPr="00540B43">
        <w:t xml:space="preserve"> </w:t>
      </w:r>
      <w:r w:rsidR="00540B43" w:rsidRPr="00540B43">
        <w:rPr>
          <w:sz w:val="28"/>
          <w:szCs w:val="28"/>
          <w:lang w:val="uk-UA"/>
        </w:rPr>
        <w:t>здійснюється за рахунок коштів місцевого бюджету та інших джерел, не заборонених законодавством</w:t>
      </w:r>
      <w:r w:rsidRPr="0007586F">
        <w:rPr>
          <w:sz w:val="28"/>
          <w:szCs w:val="28"/>
          <w:lang w:val="uk-UA"/>
        </w:rPr>
        <w:t xml:space="preserve"> </w:t>
      </w:r>
      <w:r w:rsidR="00540B43">
        <w:rPr>
          <w:sz w:val="28"/>
          <w:szCs w:val="28"/>
          <w:lang w:val="uk-UA"/>
        </w:rPr>
        <w:t>.</w:t>
      </w:r>
    </w:p>
    <w:p w14:paraId="0316D0BE" w14:textId="1ACCC965" w:rsidR="00210445" w:rsidRPr="0007586F" w:rsidRDefault="00210445" w:rsidP="001E0EB0">
      <w:pPr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t>V. Організація управління та контролю</w:t>
      </w:r>
    </w:p>
    <w:p w14:paraId="1D52AE0A" w14:textId="77777777" w:rsidR="00210445" w:rsidRPr="0007586F" w:rsidRDefault="00210445" w:rsidP="001E0EB0">
      <w:pPr>
        <w:spacing w:after="120"/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t>за ходом виконання Програми</w:t>
      </w:r>
    </w:p>
    <w:p w14:paraId="07EB8523" w14:textId="6E62F69E" w:rsidR="00210445" w:rsidRPr="0007586F" w:rsidRDefault="00575587" w:rsidP="001E0EB0">
      <w:pPr>
        <w:pBdr>
          <w:between w:val="single" w:sz="4" w:space="1" w:color="auto"/>
        </w:pBd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>З</w:t>
      </w:r>
      <w:r w:rsidR="00210445" w:rsidRPr="0007586F">
        <w:rPr>
          <w:sz w:val="28"/>
          <w:szCs w:val="28"/>
          <w:lang w:val="uk-UA"/>
        </w:rPr>
        <w:t xml:space="preserve">амовник Програми: </w:t>
      </w:r>
      <w:r w:rsidR="00540B43">
        <w:rPr>
          <w:sz w:val="28"/>
          <w:szCs w:val="28"/>
          <w:lang w:val="uk-UA"/>
        </w:rPr>
        <w:t xml:space="preserve">Виконавчий комітет </w:t>
      </w:r>
      <w:r w:rsidRPr="0007586F">
        <w:rPr>
          <w:sz w:val="28"/>
          <w:szCs w:val="28"/>
          <w:lang w:val="uk-UA"/>
        </w:rPr>
        <w:t>П’ятихатськ</w:t>
      </w:r>
      <w:r w:rsidR="00540B43">
        <w:rPr>
          <w:sz w:val="28"/>
          <w:szCs w:val="28"/>
          <w:lang w:val="uk-UA"/>
        </w:rPr>
        <w:t>ої</w:t>
      </w:r>
      <w:r w:rsidRPr="0007586F">
        <w:rPr>
          <w:sz w:val="28"/>
          <w:szCs w:val="28"/>
          <w:lang w:val="uk-UA"/>
        </w:rPr>
        <w:t xml:space="preserve"> місь</w:t>
      </w:r>
      <w:r w:rsidR="00540B43">
        <w:rPr>
          <w:sz w:val="28"/>
          <w:szCs w:val="28"/>
          <w:lang w:val="uk-UA"/>
        </w:rPr>
        <w:t>кої</w:t>
      </w:r>
      <w:r w:rsidRPr="0007586F">
        <w:rPr>
          <w:sz w:val="28"/>
          <w:szCs w:val="28"/>
          <w:lang w:val="uk-UA"/>
        </w:rPr>
        <w:t xml:space="preserve"> рад</w:t>
      </w:r>
      <w:r w:rsidR="00540B43">
        <w:rPr>
          <w:sz w:val="28"/>
          <w:szCs w:val="28"/>
          <w:lang w:val="uk-UA"/>
        </w:rPr>
        <w:t>и</w:t>
      </w:r>
      <w:r w:rsidR="00210445" w:rsidRPr="0007586F">
        <w:rPr>
          <w:sz w:val="28"/>
          <w:szCs w:val="28"/>
          <w:lang w:val="uk-UA"/>
        </w:rPr>
        <w:t>.</w:t>
      </w:r>
    </w:p>
    <w:p w14:paraId="6A8EB7A6" w14:textId="36E4A0BB" w:rsidR="0014498A" w:rsidRPr="007C2C01" w:rsidRDefault="00210445" w:rsidP="001E0EB0">
      <w:pPr>
        <w:ind w:right="281"/>
        <w:jc w:val="both"/>
        <w:rPr>
          <w:color w:val="000000" w:themeColor="text1"/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 xml:space="preserve">Відповідальні за виконання: </w:t>
      </w:r>
      <w:r w:rsidR="00360768" w:rsidRPr="00360768">
        <w:rPr>
          <w:sz w:val="28"/>
          <w:szCs w:val="28"/>
          <w:lang w:val="uk-UA"/>
        </w:rPr>
        <w:t xml:space="preserve">КЗ </w:t>
      </w:r>
      <w:r w:rsidR="004E2E4E">
        <w:rPr>
          <w:sz w:val="28"/>
          <w:szCs w:val="28"/>
          <w:lang w:val="uk-UA"/>
        </w:rPr>
        <w:t>«</w:t>
      </w:r>
      <w:r w:rsidR="00360768" w:rsidRPr="00360768">
        <w:rPr>
          <w:sz w:val="28"/>
          <w:szCs w:val="28"/>
          <w:lang w:val="uk-UA"/>
        </w:rPr>
        <w:t>Центр культури і дозвілля</w:t>
      </w:r>
      <w:r w:rsidR="004E2E4E">
        <w:rPr>
          <w:sz w:val="28"/>
          <w:szCs w:val="28"/>
          <w:lang w:val="uk-UA"/>
        </w:rPr>
        <w:t>»</w:t>
      </w:r>
      <w:r w:rsidR="00360768" w:rsidRPr="00360768">
        <w:rPr>
          <w:sz w:val="28"/>
          <w:szCs w:val="28"/>
          <w:lang w:val="uk-UA"/>
        </w:rPr>
        <w:t xml:space="preserve"> </w:t>
      </w:r>
      <w:r w:rsidR="00360768" w:rsidRPr="005F0F3E">
        <w:rPr>
          <w:sz w:val="28"/>
          <w:szCs w:val="28"/>
          <w:lang w:val="uk-UA"/>
        </w:rPr>
        <w:t xml:space="preserve"> П’ятихатської міської ради</w:t>
      </w:r>
      <w:r w:rsidR="00F86292">
        <w:rPr>
          <w:sz w:val="28"/>
          <w:szCs w:val="28"/>
          <w:lang w:val="uk-UA"/>
        </w:rPr>
        <w:t>;</w:t>
      </w:r>
      <w:r w:rsidR="00F86292" w:rsidRPr="00F86292">
        <w:rPr>
          <w:sz w:val="28"/>
          <w:szCs w:val="28"/>
          <w:lang w:val="uk-UA"/>
        </w:rPr>
        <w:t xml:space="preserve"> </w:t>
      </w:r>
      <w:r w:rsidR="00F86292" w:rsidRPr="00C871C5">
        <w:rPr>
          <w:sz w:val="28"/>
          <w:szCs w:val="28"/>
          <w:lang w:val="uk-UA"/>
        </w:rPr>
        <w:t>Відділ освіти, молоді та спорту П’ятихатської міської ради</w:t>
      </w:r>
      <w:r w:rsidR="00F86292">
        <w:rPr>
          <w:sz w:val="28"/>
          <w:szCs w:val="28"/>
          <w:lang w:val="uk-UA"/>
        </w:rPr>
        <w:t xml:space="preserve">; </w:t>
      </w:r>
      <w:proofErr w:type="spellStart"/>
      <w:r w:rsidR="00F86292">
        <w:rPr>
          <w:color w:val="000000" w:themeColor="text1"/>
          <w:sz w:val="28"/>
          <w:szCs w:val="28"/>
          <w:lang w:val="uk-UA"/>
        </w:rPr>
        <w:t>П’ятихатська</w:t>
      </w:r>
      <w:proofErr w:type="spellEnd"/>
      <w:r w:rsidR="00F86292">
        <w:rPr>
          <w:color w:val="000000" w:themeColor="text1"/>
          <w:sz w:val="28"/>
          <w:szCs w:val="28"/>
          <w:lang w:val="uk-UA"/>
        </w:rPr>
        <w:t xml:space="preserve"> </w:t>
      </w:r>
      <w:r w:rsidR="00F86292" w:rsidRPr="00540B43">
        <w:rPr>
          <w:color w:val="000000" w:themeColor="text1"/>
          <w:sz w:val="28"/>
          <w:szCs w:val="28"/>
          <w:lang w:val="uk-UA"/>
        </w:rPr>
        <w:t>школ</w:t>
      </w:r>
      <w:r w:rsidR="00F86292">
        <w:rPr>
          <w:color w:val="000000" w:themeColor="text1"/>
          <w:sz w:val="28"/>
          <w:szCs w:val="28"/>
          <w:lang w:val="uk-UA"/>
        </w:rPr>
        <w:t>а</w:t>
      </w:r>
      <w:r w:rsidR="00F86292" w:rsidRPr="00540B43">
        <w:rPr>
          <w:color w:val="000000" w:themeColor="text1"/>
          <w:sz w:val="28"/>
          <w:szCs w:val="28"/>
          <w:lang w:val="uk-UA"/>
        </w:rPr>
        <w:t xml:space="preserve"> мистецтв</w:t>
      </w:r>
      <w:r w:rsidR="00F86292">
        <w:rPr>
          <w:color w:val="000000" w:themeColor="text1"/>
          <w:sz w:val="28"/>
          <w:szCs w:val="28"/>
          <w:lang w:val="uk-UA"/>
        </w:rPr>
        <w:t>.</w:t>
      </w:r>
    </w:p>
    <w:p w14:paraId="69E65190" w14:textId="3D56EF53" w:rsidR="00210445" w:rsidRPr="0007586F" w:rsidRDefault="00210445" w:rsidP="001E0EB0">
      <w:pPr>
        <w:spacing w:before="120" w:after="120"/>
        <w:ind w:right="281"/>
        <w:jc w:val="center"/>
        <w:rPr>
          <w:b/>
          <w:sz w:val="28"/>
          <w:szCs w:val="28"/>
          <w:lang w:val="uk-UA"/>
        </w:rPr>
      </w:pPr>
      <w:r w:rsidRPr="0007586F">
        <w:rPr>
          <w:b/>
          <w:sz w:val="28"/>
          <w:szCs w:val="28"/>
          <w:lang w:val="uk-UA"/>
        </w:rPr>
        <w:t>VI. Очікувані результати виконання Програми</w:t>
      </w:r>
    </w:p>
    <w:p w14:paraId="43D3F4A1" w14:textId="3D67C61D" w:rsidR="00210445" w:rsidRPr="0007586F" w:rsidRDefault="00210445" w:rsidP="001E0EB0">
      <w:pPr>
        <w:ind w:right="281" w:firstLine="708"/>
        <w:jc w:val="both"/>
        <w:rPr>
          <w:sz w:val="28"/>
          <w:szCs w:val="28"/>
          <w:lang w:val="uk-UA"/>
        </w:rPr>
      </w:pPr>
      <w:r w:rsidRPr="0007586F">
        <w:rPr>
          <w:sz w:val="28"/>
          <w:szCs w:val="28"/>
          <w:lang w:val="uk-UA"/>
        </w:rPr>
        <w:t>Виконання Програми дасть змогу протягом   202</w:t>
      </w:r>
      <w:r w:rsidR="004E2E4E">
        <w:rPr>
          <w:sz w:val="28"/>
          <w:szCs w:val="28"/>
          <w:lang w:val="uk-UA"/>
        </w:rPr>
        <w:t>6</w:t>
      </w:r>
      <w:r w:rsidR="00034D16" w:rsidRPr="0007586F">
        <w:rPr>
          <w:sz w:val="28"/>
          <w:szCs w:val="28"/>
          <w:lang w:val="uk-UA"/>
        </w:rPr>
        <w:t>-202</w:t>
      </w:r>
      <w:r w:rsidR="004E2E4E">
        <w:rPr>
          <w:sz w:val="28"/>
          <w:szCs w:val="28"/>
          <w:lang w:val="uk-UA"/>
        </w:rPr>
        <w:t>9</w:t>
      </w:r>
      <w:r w:rsidRPr="0007586F">
        <w:rPr>
          <w:sz w:val="28"/>
          <w:szCs w:val="28"/>
          <w:lang w:val="uk-UA"/>
        </w:rPr>
        <w:t xml:space="preserve"> рок</w:t>
      </w:r>
      <w:r w:rsidR="00034D16" w:rsidRPr="0007586F">
        <w:rPr>
          <w:sz w:val="28"/>
          <w:szCs w:val="28"/>
          <w:lang w:val="uk-UA"/>
        </w:rPr>
        <w:t>ів</w:t>
      </w:r>
      <w:r w:rsidRPr="0007586F">
        <w:rPr>
          <w:sz w:val="28"/>
          <w:szCs w:val="28"/>
          <w:lang w:val="uk-UA"/>
        </w:rPr>
        <w:t>:</w:t>
      </w:r>
    </w:p>
    <w:p w14:paraId="355C8CDF" w14:textId="32C4640C" w:rsidR="00210445" w:rsidRPr="00540B43" w:rsidRDefault="00F947B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повноцінно функціонувати</w:t>
      </w:r>
      <w:r w:rsidR="00210445" w:rsidRPr="00540B43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ам</w:t>
      </w:r>
      <w:r w:rsidR="00210445" w:rsidRPr="00540B43">
        <w:rPr>
          <w:sz w:val="28"/>
          <w:szCs w:val="28"/>
          <w:lang w:val="uk-UA"/>
        </w:rPr>
        <w:t xml:space="preserve"> культури, які є основними центрами розвитку культури громади;</w:t>
      </w:r>
    </w:p>
    <w:p w14:paraId="3A950C52" w14:textId="6D00397F" w:rsidR="00210445" w:rsidRPr="00033F2F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 w:rsidRPr="00033F2F">
        <w:rPr>
          <w:sz w:val="28"/>
          <w:szCs w:val="28"/>
          <w:lang w:val="uk-UA"/>
        </w:rPr>
        <w:t>розшир</w:t>
      </w:r>
      <w:r w:rsidR="00F947B5">
        <w:rPr>
          <w:sz w:val="28"/>
          <w:szCs w:val="28"/>
          <w:lang w:val="uk-UA"/>
        </w:rPr>
        <w:t>ення</w:t>
      </w:r>
      <w:r w:rsidRPr="00033F2F">
        <w:rPr>
          <w:sz w:val="28"/>
          <w:szCs w:val="28"/>
          <w:lang w:val="uk-UA"/>
        </w:rPr>
        <w:t xml:space="preserve"> доступ</w:t>
      </w:r>
      <w:r w:rsidR="00F947B5">
        <w:rPr>
          <w:sz w:val="28"/>
          <w:szCs w:val="28"/>
          <w:lang w:val="uk-UA"/>
        </w:rPr>
        <w:t>у</w:t>
      </w:r>
      <w:r w:rsidRPr="00033F2F">
        <w:rPr>
          <w:sz w:val="28"/>
          <w:szCs w:val="28"/>
          <w:lang w:val="uk-UA"/>
        </w:rPr>
        <w:t xml:space="preserve"> до історико-культурних цінностей;</w:t>
      </w:r>
    </w:p>
    <w:p w14:paraId="0306804E" w14:textId="73FB81A5" w:rsidR="00210445" w:rsidRPr="00033F2F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 w:rsidRPr="00033F2F">
        <w:rPr>
          <w:sz w:val="28"/>
          <w:szCs w:val="28"/>
          <w:lang w:val="uk-UA"/>
        </w:rPr>
        <w:t>під</w:t>
      </w:r>
      <w:r w:rsidR="004E2E4E" w:rsidRPr="00033F2F">
        <w:rPr>
          <w:sz w:val="28"/>
          <w:szCs w:val="28"/>
          <w:lang w:val="uk-UA"/>
        </w:rPr>
        <w:t>вищ</w:t>
      </w:r>
      <w:r w:rsidR="00F947B5">
        <w:rPr>
          <w:sz w:val="28"/>
          <w:szCs w:val="28"/>
          <w:lang w:val="uk-UA"/>
        </w:rPr>
        <w:t>ення</w:t>
      </w:r>
      <w:r w:rsidRPr="00033F2F">
        <w:rPr>
          <w:sz w:val="28"/>
          <w:szCs w:val="28"/>
          <w:lang w:val="uk-UA"/>
        </w:rPr>
        <w:t xml:space="preserve"> рівн</w:t>
      </w:r>
      <w:r w:rsidR="00F947B5">
        <w:rPr>
          <w:sz w:val="28"/>
          <w:szCs w:val="28"/>
          <w:lang w:val="uk-UA"/>
        </w:rPr>
        <w:t>я</w:t>
      </w:r>
      <w:r w:rsidRPr="00033F2F">
        <w:rPr>
          <w:sz w:val="28"/>
          <w:szCs w:val="28"/>
          <w:lang w:val="uk-UA"/>
        </w:rPr>
        <w:t xml:space="preserve"> </w:t>
      </w:r>
      <w:r w:rsidR="004E2E4E" w:rsidRPr="00033F2F">
        <w:rPr>
          <w:sz w:val="28"/>
          <w:szCs w:val="28"/>
          <w:lang w:val="uk-UA"/>
        </w:rPr>
        <w:t xml:space="preserve">надання </w:t>
      </w:r>
      <w:r w:rsidRPr="00033F2F">
        <w:rPr>
          <w:sz w:val="28"/>
          <w:szCs w:val="28"/>
          <w:lang w:val="uk-UA"/>
        </w:rPr>
        <w:t>культурн</w:t>
      </w:r>
      <w:r w:rsidR="004E2E4E" w:rsidRPr="00033F2F">
        <w:rPr>
          <w:sz w:val="28"/>
          <w:szCs w:val="28"/>
          <w:lang w:val="uk-UA"/>
        </w:rPr>
        <w:t xml:space="preserve">их послуг </w:t>
      </w:r>
      <w:r w:rsidRPr="00033F2F">
        <w:rPr>
          <w:sz w:val="28"/>
          <w:szCs w:val="28"/>
          <w:lang w:val="uk-UA"/>
        </w:rPr>
        <w:t xml:space="preserve"> населенн</w:t>
      </w:r>
      <w:r w:rsidR="004E2E4E" w:rsidRPr="00033F2F">
        <w:rPr>
          <w:sz w:val="28"/>
          <w:szCs w:val="28"/>
          <w:lang w:val="uk-UA"/>
        </w:rPr>
        <w:t>ю</w:t>
      </w:r>
      <w:r w:rsidRPr="00033F2F">
        <w:rPr>
          <w:sz w:val="28"/>
          <w:szCs w:val="28"/>
          <w:lang w:val="uk-UA"/>
        </w:rPr>
        <w:t>;</w:t>
      </w:r>
    </w:p>
    <w:p w14:paraId="2B74F3FF" w14:textId="7F83A9AE" w:rsidR="00210445" w:rsidRPr="00540B43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 w:rsidRPr="00540B43">
        <w:rPr>
          <w:sz w:val="28"/>
          <w:szCs w:val="28"/>
          <w:lang w:val="uk-UA"/>
        </w:rPr>
        <w:t>активі</w:t>
      </w:r>
      <w:r w:rsidR="00F947B5">
        <w:rPr>
          <w:sz w:val="28"/>
          <w:szCs w:val="28"/>
          <w:lang w:val="uk-UA"/>
        </w:rPr>
        <w:t>зація</w:t>
      </w:r>
      <w:r w:rsidRPr="00540B43">
        <w:rPr>
          <w:sz w:val="28"/>
          <w:szCs w:val="28"/>
          <w:lang w:val="uk-UA"/>
        </w:rPr>
        <w:t xml:space="preserve"> участ</w:t>
      </w:r>
      <w:r w:rsidR="00F947B5">
        <w:rPr>
          <w:sz w:val="28"/>
          <w:szCs w:val="28"/>
          <w:lang w:val="uk-UA"/>
        </w:rPr>
        <w:t>і</w:t>
      </w:r>
      <w:r w:rsidRPr="00540B43">
        <w:rPr>
          <w:sz w:val="28"/>
          <w:szCs w:val="28"/>
          <w:lang w:val="uk-UA"/>
        </w:rPr>
        <w:t xml:space="preserve"> в культурних </w:t>
      </w:r>
      <w:proofErr w:type="spellStart"/>
      <w:r w:rsidRPr="00540B43">
        <w:rPr>
          <w:sz w:val="28"/>
          <w:szCs w:val="28"/>
          <w:lang w:val="uk-UA"/>
        </w:rPr>
        <w:t>про</w:t>
      </w:r>
      <w:r w:rsidR="00540B43">
        <w:rPr>
          <w:sz w:val="28"/>
          <w:szCs w:val="28"/>
          <w:lang w:val="uk-UA"/>
        </w:rPr>
        <w:t>є</w:t>
      </w:r>
      <w:r w:rsidRPr="00540B43">
        <w:rPr>
          <w:sz w:val="28"/>
          <w:szCs w:val="28"/>
          <w:lang w:val="uk-UA"/>
        </w:rPr>
        <w:t>ктах</w:t>
      </w:r>
      <w:proofErr w:type="spellEnd"/>
      <w:r w:rsidR="00540B43">
        <w:rPr>
          <w:sz w:val="28"/>
          <w:szCs w:val="28"/>
          <w:lang w:val="uk-UA"/>
        </w:rPr>
        <w:t xml:space="preserve"> різних рівнів</w:t>
      </w:r>
      <w:r w:rsidRPr="00540B43">
        <w:rPr>
          <w:sz w:val="28"/>
          <w:szCs w:val="28"/>
          <w:lang w:val="uk-UA"/>
        </w:rPr>
        <w:t>, культурно-інформаційний обмін досвідом;</w:t>
      </w:r>
    </w:p>
    <w:p w14:paraId="40C1584D" w14:textId="724E6388" w:rsidR="00210445" w:rsidRPr="00540B43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color w:val="000000" w:themeColor="text1"/>
          <w:sz w:val="28"/>
          <w:szCs w:val="28"/>
          <w:lang w:val="uk-UA"/>
        </w:rPr>
      </w:pPr>
      <w:r w:rsidRPr="00540B43">
        <w:rPr>
          <w:sz w:val="28"/>
          <w:szCs w:val="28"/>
          <w:lang w:val="uk-UA"/>
        </w:rPr>
        <w:t>забезпеч</w:t>
      </w:r>
      <w:r w:rsidR="00F86292">
        <w:rPr>
          <w:sz w:val="28"/>
          <w:szCs w:val="28"/>
          <w:lang w:val="uk-UA"/>
        </w:rPr>
        <w:t>ення</w:t>
      </w:r>
      <w:r w:rsidRPr="00540B43">
        <w:rPr>
          <w:sz w:val="28"/>
          <w:szCs w:val="28"/>
          <w:lang w:val="uk-UA"/>
        </w:rPr>
        <w:t xml:space="preserve"> подальш</w:t>
      </w:r>
      <w:r w:rsidR="00F86292">
        <w:rPr>
          <w:sz w:val="28"/>
          <w:szCs w:val="28"/>
          <w:lang w:val="uk-UA"/>
        </w:rPr>
        <w:t>ого</w:t>
      </w:r>
      <w:r w:rsidRPr="00540B43">
        <w:rPr>
          <w:sz w:val="28"/>
          <w:szCs w:val="28"/>
          <w:lang w:val="uk-UA"/>
        </w:rPr>
        <w:t xml:space="preserve"> розвитк</w:t>
      </w:r>
      <w:r w:rsidR="00F86292">
        <w:rPr>
          <w:sz w:val="28"/>
          <w:szCs w:val="28"/>
          <w:lang w:val="uk-UA"/>
        </w:rPr>
        <w:t>у</w:t>
      </w:r>
      <w:r w:rsidRPr="00540B43">
        <w:rPr>
          <w:sz w:val="28"/>
          <w:szCs w:val="28"/>
          <w:lang w:val="uk-UA"/>
        </w:rPr>
        <w:t xml:space="preserve"> професійного та аматорського мистецтва, втілення нових мистецьких </w:t>
      </w:r>
      <w:proofErr w:type="spellStart"/>
      <w:r w:rsidRPr="00540B43">
        <w:rPr>
          <w:sz w:val="28"/>
          <w:szCs w:val="28"/>
          <w:lang w:val="uk-UA"/>
        </w:rPr>
        <w:t>про</w:t>
      </w:r>
      <w:r w:rsidR="004E2E4E" w:rsidRPr="00540B43">
        <w:rPr>
          <w:sz w:val="28"/>
          <w:szCs w:val="28"/>
          <w:lang w:val="uk-UA"/>
        </w:rPr>
        <w:t>є</w:t>
      </w:r>
      <w:r w:rsidRPr="00540B43">
        <w:rPr>
          <w:sz w:val="28"/>
          <w:szCs w:val="28"/>
          <w:lang w:val="uk-UA"/>
        </w:rPr>
        <w:t>ктів</w:t>
      </w:r>
      <w:proofErr w:type="spellEnd"/>
      <w:r w:rsidR="001E0EB0">
        <w:rPr>
          <w:sz w:val="28"/>
          <w:szCs w:val="28"/>
          <w:lang w:val="uk-UA"/>
        </w:rPr>
        <w:t>;</w:t>
      </w:r>
    </w:p>
    <w:p w14:paraId="54656A92" w14:textId="0E70CF3C" w:rsidR="00210445" w:rsidRPr="00165150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 w:rsidRPr="00165150">
        <w:rPr>
          <w:sz w:val="28"/>
          <w:szCs w:val="28"/>
          <w:lang w:val="uk-UA"/>
        </w:rPr>
        <w:t>вдосконал</w:t>
      </w:r>
      <w:r w:rsidR="00F86292">
        <w:rPr>
          <w:sz w:val="28"/>
          <w:szCs w:val="28"/>
          <w:lang w:val="uk-UA"/>
        </w:rPr>
        <w:t>ення</w:t>
      </w:r>
      <w:r w:rsidRPr="00165150">
        <w:rPr>
          <w:sz w:val="28"/>
          <w:szCs w:val="28"/>
          <w:lang w:val="uk-UA"/>
        </w:rPr>
        <w:t xml:space="preserve"> бібліотечн</w:t>
      </w:r>
      <w:r w:rsidR="00F86292">
        <w:rPr>
          <w:sz w:val="28"/>
          <w:szCs w:val="28"/>
          <w:lang w:val="uk-UA"/>
        </w:rPr>
        <w:t>ої</w:t>
      </w:r>
      <w:r w:rsidRPr="00165150">
        <w:rPr>
          <w:sz w:val="28"/>
          <w:szCs w:val="28"/>
          <w:lang w:val="uk-UA"/>
        </w:rPr>
        <w:t xml:space="preserve"> справ</w:t>
      </w:r>
      <w:r w:rsidR="00F86292">
        <w:rPr>
          <w:sz w:val="28"/>
          <w:szCs w:val="28"/>
          <w:lang w:val="uk-UA"/>
        </w:rPr>
        <w:t>и</w:t>
      </w:r>
      <w:r w:rsidRPr="00165150">
        <w:rPr>
          <w:sz w:val="28"/>
          <w:szCs w:val="28"/>
          <w:lang w:val="uk-UA"/>
        </w:rPr>
        <w:t xml:space="preserve"> та розвиток читання шляхом технічного та програмного формування бази</w:t>
      </w:r>
      <w:r w:rsidR="00165150">
        <w:rPr>
          <w:sz w:val="28"/>
          <w:szCs w:val="28"/>
          <w:lang w:val="uk-UA"/>
        </w:rPr>
        <w:t>,</w:t>
      </w:r>
      <w:r w:rsidRPr="00165150">
        <w:rPr>
          <w:sz w:val="28"/>
          <w:szCs w:val="28"/>
          <w:lang w:val="uk-UA"/>
        </w:rPr>
        <w:t xml:space="preserve"> та мережевого доступу для читачів </w:t>
      </w:r>
      <w:r w:rsidR="004E2E4E" w:rsidRPr="00165150">
        <w:rPr>
          <w:sz w:val="28"/>
          <w:szCs w:val="28"/>
          <w:lang w:val="uk-UA"/>
        </w:rPr>
        <w:t>громади</w:t>
      </w:r>
      <w:r w:rsidRPr="00165150">
        <w:rPr>
          <w:sz w:val="28"/>
          <w:szCs w:val="28"/>
          <w:lang w:val="uk-UA"/>
        </w:rPr>
        <w:t>, здійсн</w:t>
      </w:r>
      <w:r w:rsidR="00F86292">
        <w:rPr>
          <w:sz w:val="28"/>
          <w:szCs w:val="28"/>
          <w:lang w:val="uk-UA"/>
        </w:rPr>
        <w:t>ення</w:t>
      </w:r>
      <w:r w:rsidRPr="00165150">
        <w:rPr>
          <w:sz w:val="28"/>
          <w:szCs w:val="28"/>
          <w:lang w:val="uk-UA"/>
        </w:rPr>
        <w:t xml:space="preserve"> інформаційн</w:t>
      </w:r>
      <w:r w:rsidR="00F86292">
        <w:rPr>
          <w:sz w:val="28"/>
          <w:szCs w:val="28"/>
          <w:lang w:val="uk-UA"/>
        </w:rPr>
        <w:t>ої</w:t>
      </w:r>
      <w:r w:rsidRPr="00165150">
        <w:rPr>
          <w:sz w:val="28"/>
          <w:szCs w:val="28"/>
          <w:lang w:val="uk-UA"/>
        </w:rPr>
        <w:t xml:space="preserve"> підтримк</w:t>
      </w:r>
      <w:r w:rsidR="00F86292">
        <w:rPr>
          <w:sz w:val="28"/>
          <w:szCs w:val="28"/>
          <w:lang w:val="uk-UA"/>
        </w:rPr>
        <w:t>и</w:t>
      </w:r>
      <w:r w:rsidRPr="00165150">
        <w:rPr>
          <w:sz w:val="28"/>
          <w:szCs w:val="28"/>
          <w:lang w:val="uk-UA"/>
        </w:rPr>
        <w:t xml:space="preserve"> бібліотечних фондів, популяри</w:t>
      </w:r>
      <w:r w:rsidR="00F947B5">
        <w:rPr>
          <w:sz w:val="28"/>
          <w:szCs w:val="28"/>
          <w:lang w:val="uk-UA"/>
        </w:rPr>
        <w:t>зація</w:t>
      </w:r>
      <w:r w:rsidRPr="00165150">
        <w:rPr>
          <w:sz w:val="28"/>
          <w:szCs w:val="28"/>
          <w:lang w:val="uk-UA"/>
        </w:rPr>
        <w:t xml:space="preserve"> літературн</w:t>
      </w:r>
      <w:r w:rsidR="00F947B5">
        <w:rPr>
          <w:sz w:val="28"/>
          <w:szCs w:val="28"/>
          <w:lang w:val="uk-UA"/>
        </w:rPr>
        <w:t>их</w:t>
      </w:r>
      <w:r w:rsidRPr="00165150">
        <w:rPr>
          <w:sz w:val="28"/>
          <w:szCs w:val="28"/>
          <w:lang w:val="uk-UA"/>
        </w:rPr>
        <w:t xml:space="preserve"> видан</w:t>
      </w:r>
      <w:r w:rsidR="00F947B5">
        <w:rPr>
          <w:sz w:val="28"/>
          <w:szCs w:val="28"/>
          <w:lang w:val="uk-UA"/>
        </w:rPr>
        <w:t>ь</w:t>
      </w:r>
      <w:r w:rsidRPr="00165150">
        <w:rPr>
          <w:sz w:val="28"/>
          <w:szCs w:val="28"/>
          <w:lang w:val="uk-UA"/>
        </w:rPr>
        <w:t xml:space="preserve"> та новітні</w:t>
      </w:r>
      <w:r w:rsidR="00F947B5">
        <w:rPr>
          <w:sz w:val="28"/>
          <w:szCs w:val="28"/>
          <w:lang w:val="uk-UA"/>
        </w:rPr>
        <w:t>х</w:t>
      </w:r>
      <w:r w:rsidRPr="00165150">
        <w:rPr>
          <w:sz w:val="28"/>
          <w:szCs w:val="28"/>
          <w:lang w:val="uk-UA"/>
        </w:rPr>
        <w:t xml:space="preserve"> твор</w:t>
      </w:r>
      <w:r w:rsidR="00F947B5">
        <w:rPr>
          <w:sz w:val="28"/>
          <w:szCs w:val="28"/>
          <w:lang w:val="uk-UA"/>
        </w:rPr>
        <w:t>ів</w:t>
      </w:r>
      <w:r w:rsidRPr="00165150">
        <w:rPr>
          <w:sz w:val="28"/>
          <w:szCs w:val="28"/>
          <w:lang w:val="uk-UA"/>
        </w:rPr>
        <w:t>;</w:t>
      </w:r>
    </w:p>
    <w:p w14:paraId="43D719D6" w14:textId="22DD6575" w:rsidR="00664BCD" w:rsidRPr="007C2C01" w:rsidRDefault="00210445" w:rsidP="001E0EB0">
      <w:pPr>
        <w:pStyle w:val="a6"/>
        <w:numPr>
          <w:ilvl w:val="0"/>
          <w:numId w:val="2"/>
        </w:numPr>
        <w:ind w:right="281" w:firstLine="0"/>
        <w:jc w:val="both"/>
        <w:rPr>
          <w:sz w:val="28"/>
          <w:szCs w:val="28"/>
          <w:lang w:val="uk-UA"/>
        </w:rPr>
      </w:pPr>
      <w:r w:rsidRPr="00165150">
        <w:rPr>
          <w:sz w:val="28"/>
          <w:szCs w:val="28"/>
          <w:lang w:val="uk-UA"/>
        </w:rPr>
        <w:t>задовол</w:t>
      </w:r>
      <w:r w:rsidR="00F947B5">
        <w:rPr>
          <w:sz w:val="28"/>
          <w:szCs w:val="28"/>
          <w:lang w:val="uk-UA"/>
        </w:rPr>
        <w:t>ення</w:t>
      </w:r>
      <w:r w:rsidRPr="00165150">
        <w:rPr>
          <w:sz w:val="28"/>
          <w:szCs w:val="28"/>
          <w:lang w:val="uk-UA"/>
        </w:rPr>
        <w:t xml:space="preserve"> творч</w:t>
      </w:r>
      <w:r w:rsidR="00F947B5">
        <w:rPr>
          <w:sz w:val="28"/>
          <w:szCs w:val="28"/>
          <w:lang w:val="uk-UA"/>
        </w:rPr>
        <w:t>их</w:t>
      </w:r>
      <w:r w:rsidRPr="00165150">
        <w:rPr>
          <w:sz w:val="28"/>
          <w:szCs w:val="28"/>
          <w:lang w:val="uk-UA"/>
        </w:rPr>
        <w:t xml:space="preserve"> потреб громадян, їх естетичне виховання, розвиток, збагачення духовного потенціалу через проведення масових, концертних і культурологічних заходів.</w:t>
      </w:r>
    </w:p>
    <w:p w14:paraId="7334EA08" w14:textId="77777777" w:rsidR="007C2C01" w:rsidRDefault="007C2C01" w:rsidP="007C2C01">
      <w:pPr>
        <w:ind w:right="281"/>
        <w:jc w:val="both"/>
        <w:rPr>
          <w:color w:val="000000"/>
          <w:sz w:val="28"/>
          <w:szCs w:val="28"/>
          <w:lang w:val="uk-UA"/>
        </w:rPr>
      </w:pPr>
    </w:p>
    <w:p w14:paraId="237B8321" w14:textId="77777777" w:rsidR="007C2C01" w:rsidRDefault="007C2C01" w:rsidP="007C2C01">
      <w:pPr>
        <w:ind w:right="281"/>
        <w:jc w:val="both"/>
        <w:rPr>
          <w:color w:val="000000"/>
          <w:sz w:val="28"/>
          <w:szCs w:val="28"/>
          <w:lang w:val="uk-UA"/>
        </w:rPr>
      </w:pPr>
    </w:p>
    <w:p w14:paraId="37F83A82" w14:textId="500323A6" w:rsidR="002465D8" w:rsidRPr="00971A65" w:rsidRDefault="0007586F" w:rsidP="007C2C01">
      <w:pPr>
        <w:ind w:right="28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60768">
        <w:rPr>
          <w:color w:val="000000"/>
          <w:sz w:val="28"/>
          <w:szCs w:val="28"/>
          <w:lang w:val="uk-UA"/>
        </w:rPr>
        <w:t>Вікторія НАЗАРЕНКО</w:t>
      </w:r>
    </w:p>
    <w:sectPr w:rsidR="002465D8" w:rsidRPr="00971A65" w:rsidSect="001E0E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6F3A" w14:textId="77777777" w:rsidR="00353F3E" w:rsidRDefault="00353F3E" w:rsidP="00487B39">
      <w:r>
        <w:separator/>
      </w:r>
    </w:p>
  </w:endnote>
  <w:endnote w:type="continuationSeparator" w:id="0">
    <w:p w14:paraId="613FA0AD" w14:textId="77777777" w:rsidR="00353F3E" w:rsidRDefault="00353F3E" w:rsidP="0048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2A63" w14:textId="77777777" w:rsidR="00353F3E" w:rsidRDefault="00353F3E" w:rsidP="00487B39">
      <w:r>
        <w:separator/>
      </w:r>
    </w:p>
  </w:footnote>
  <w:footnote w:type="continuationSeparator" w:id="0">
    <w:p w14:paraId="3A92F822" w14:textId="77777777" w:rsidR="00353F3E" w:rsidRDefault="00353F3E" w:rsidP="0048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54143"/>
    <w:multiLevelType w:val="hybridMultilevel"/>
    <w:tmpl w:val="3D2E973E"/>
    <w:lvl w:ilvl="0" w:tplc="3D94C4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53D7"/>
    <w:multiLevelType w:val="hybridMultilevel"/>
    <w:tmpl w:val="B016E0E6"/>
    <w:lvl w:ilvl="0" w:tplc="2376ED4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445"/>
    <w:rsid w:val="00003062"/>
    <w:rsid w:val="00012E0E"/>
    <w:rsid w:val="00031279"/>
    <w:rsid w:val="00033F2F"/>
    <w:rsid w:val="00034D16"/>
    <w:rsid w:val="00036619"/>
    <w:rsid w:val="00063245"/>
    <w:rsid w:val="00065599"/>
    <w:rsid w:val="00065960"/>
    <w:rsid w:val="00067FBD"/>
    <w:rsid w:val="0007586F"/>
    <w:rsid w:val="000A42C4"/>
    <w:rsid w:val="000B455B"/>
    <w:rsid w:val="000B490D"/>
    <w:rsid w:val="000B4BF3"/>
    <w:rsid w:val="00112E3A"/>
    <w:rsid w:val="0014498A"/>
    <w:rsid w:val="00145330"/>
    <w:rsid w:val="00165150"/>
    <w:rsid w:val="00187183"/>
    <w:rsid w:val="001E0EB0"/>
    <w:rsid w:val="001F254F"/>
    <w:rsid w:val="00210445"/>
    <w:rsid w:val="002162F9"/>
    <w:rsid w:val="00242A32"/>
    <w:rsid w:val="00243F64"/>
    <w:rsid w:val="002465D8"/>
    <w:rsid w:val="00274461"/>
    <w:rsid w:val="002876F5"/>
    <w:rsid w:val="002A3F21"/>
    <w:rsid w:val="002B3486"/>
    <w:rsid w:val="002B3886"/>
    <w:rsid w:val="0030381B"/>
    <w:rsid w:val="003149C4"/>
    <w:rsid w:val="00340CD5"/>
    <w:rsid w:val="00343446"/>
    <w:rsid w:val="00352D96"/>
    <w:rsid w:val="00353F3E"/>
    <w:rsid w:val="00360768"/>
    <w:rsid w:val="003B7D66"/>
    <w:rsid w:val="00412A98"/>
    <w:rsid w:val="00435335"/>
    <w:rsid w:val="00473D56"/>
    <w:rsid w:val="00487B39"/>
    <w:rsid w:val="00494BC0"/>
    <w:rsid w:val="004B68A4"/>
    <w:rsid w:val="004C6A0C"/>
    <w:rsid w:val="004E2D43"/>
    <w:rsid w:val="004E2E4E"/>
    <w:rsid w:val="004E336E"/>
    <w:rsid w:val="004E6CB0"/>
    <w:rsid w:val="004E7915"/>
    <w:rsid w:val="00522973"/>
    <w:rsid w:val="00540B43"/>
    <w:rsid w:val="00575587"/>
    <w:rsid w:val="00584D16"/>
    <w:rsid w:val="00585B5E"/>
    <w:rsid w:val="005B277A"/>
    <w:rsid w:val="005C1EC5"/>
    <w:rsid w:val="005F0F3E"/>
    <w:rsid w:val="00612DF7"/>
    <w:rsid w:val="00624DED"/>
    <w:rsid w:val="00664BCD"/>
    <w:rsid w:val="006A56EF"/>
    <w:rsid w:val="006D37CA"/>
    <w:rsid w:val="006E6C4B"/>
    <w:rsid w:val="006F5BBA"/>
    <w:rsid w:val="00716C29"/>
    <w:rsid w:val="007351B9"/>
    <w:rsid w:val="007368DA"/>
    <w:rsid w:val="00741F95"/>
    <w:rsid w:val="00757D61"/>
    <w:rsid w:val="00774412"/>
    <w:rsid w:val="007751F9"/>
    <w:rsid w:val="007B7C58"/>
    <w:rsid w:val="007C2C01"/>
    <w:rsid w:val="007D0586"/>
    <w:rsid w:val="008231C3"/>
    <w:rsid w:val="008575B5"/>
    <w:rsid w:val="00872506"/>
    <w:rsid w:val="00872C56"/>
    <w:rsid w:val="008B0A98"/>
    <w:rsid w:val="008E0854"/>
    <w:rsid w:val="00904DAB"/>
    <w:rsid w:val="009405B4"/>
    <w:rsid w:val="009618E9"/>
    <w:rsid w:val="009674B0"/>
    <w:rsid w:val="00971A65"/>
    <w:rsid w:val="00973BC7"/>
    <w:rsid w:val="0097726B"/>
    <w:rsid w:val="00977ED2"/>
    <w:rsid w:val="00982D8D"/>
    <w:rsid w:val="00992768"/>
    <w:rsid w:val="00995252"/>
    <w:rsid w:val="009A0297"/>
    <w:rsid w:val="009C15E8"/>
    <w:rsid w:val="009E3FE1"/>
    <w:rsid w:val="009E59FB"/>
    <w:rsid w:val="009E7DDF"/>
    <w:rsid w:val="00A01807"/>
    <w:rsid w:val="00A01FD5"/>
    <w:rsid w:val="00A14914"/>
    <w:rsid w:val="00A43BC1"/>
    <w:rsid w:val="00A442CF"/>
    <w:rsid w:val="00A57E8A"/>
    <w:rsid w:val="00AE1132"/>
    <w:rsid w:val="00B0007C"/>
    <w:rsid w:val="00B05CD2"/>
    <w:rsid w:val="00B53FB5"/>
    <w:rsid w:val="00B55901"/>
    <w:rsid w:val="00BD3066"/>
    <w:rsid w:val="00C05346"/>
    <w:rsid w:val="00C218B7"/>
    <w:rsid w:val="00C4409E"/>
    <w:rsid w:val="00C550DC"/>
    <w:rsid w:val="00C871C5"/>
    <w:rsid w:val="00CA78DB"/>
    <w:rsid w:val="00CF31AD"/>
    <w:rsid w:val="00D133DE"/>
    <w:rsid w:val="00D23C5C"/>
    <w:rsid w:val="00D42719"/>
    <w:rsid w:val="00D65246"/>
    <w:rsid w:val="00DA3945"/>
    <w:rsid w:val="00DA558D"/>
    <w:rsid w:val="00DC0910"/>
    <w:rsid w:val="00DD7F48"/>
    <w:rsid w:val="00E27529"/>
    <w:rsid w:val="00E35A40"/>
    <w:rsid w:val="00EC7FA3"/>
    <w:rsid w:val="00EF2AD5"/>
    <w:rsid w:val="00EF5C2E"/>
    <w:rsid w:val="00F47367"/>
    <w:rsid w:val="00F505F2"/>
    <w:rsid w:val="00F53558"/>
    <w:rsid w:val="00F86292"/>
    <w:rsid w:val="00F877C5"/>
    <w:rsid w:val="00F93632"/>
    <w:rsid w:val="00F947B5"/>
    <w:rsid w:val="00F9521E"/>
    <w:rsid w:val="00F96B4D"/>
    <w:rsid w:val="00F97D4A"/>
    <w:rsid w:val="00FA34B6"/>
    <w:rsid w:val="00FB20E2"/>
    <w:rsid w:val="00FD5D61"/>
    <w:rsid w:val="00FF7335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D91"/>
  <w15:docId w15:val="{ABED99B5-9511-4A20-B7DC-C1A9B087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45"/>
    <w:pPr>
      <w:keepNext/>
      <w:jc w:val="center"/>
      <w:outlineLvl w:val="0"/>
    </w:pPr>
    <w:rPr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45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210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210445"/>
    <w:pPr>
      <w:jc w:val="center"/>
    </w:pPr>
    <w:rPr>
      <w:b/>
      <w:color w:val="000000"/>
      <w:sz w:val="32"/>
      <w:szCs w:val="20"/>
      <w:lang w:val="uk-UA"/>
    </w:rPr>
  </w:style>
  <w:style w:type="paragraph" w:customStyle="1" w:styleId="11">
    <w:name w:val="Обычный1"/>
    <w:rsid w:val="0021044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A558D"/>
    <w:pPr>
      <w:ind w:left="720"/>
      <w:contextualSpacing/>
    </w:pPr>
  </w:style>
  <w:style w:type="paragraph" w:customStyle="1" w:styleId="2">
    <w:name w:val="Обычный2"/>
    <w:rsid w:val="003038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B49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4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6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D133D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8004-766A-490A-A9AC-232ADFA5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26</cp:revision>
  <cp:lastPrinted>2025-06-27T07:45:00Z</cp:lastPrinted>
  <dcterms:created xsi:type="dcterms:W3CDTF">2025-06-05T11:46:00Z</dcterms:created>
  <dcterms:modified xsi:type="dcterms:W3CDTF">2025-06-27T07:45:00Z</dcterms:modified>
</cp:coreProperties>
</file>