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98C" w:rsidRPr="00FB598C" w:rsidRDefault="00FB598C" w:rsidP="00FB598C">
      <w:pPr>
        <w:ind w:firstLine="567"/>
        <w:jc w:val="center"/>
        <w:rPr>
          <w:b/>
          <w:sz w:val="28"/>
          <w:szCs w:val="28"/>
          <w:lang w:val="uk-UA"/>
        </w:rPr>
      </w:pPr>
      <w:r w:rsidRPr="00FB598C">
        <w:rPr>
          <w:b/>
          <w:sz w:val="28"/>
          <w:szCs w:val="28"/>
          <w:lang w:val="uk-UA"/>
        </w:rPr>
        <w:t>ЗВІТ</w:t>
      </w:r>
    </w:p>
    <w:p w:rsidR="00FB598C" w:rsidRDefault="00C57EF4" w:rsidP="00C57EF4">
      <w:pPr>
        <w:ind w:firstLine="567"/>
        <w:jc w:val="center"/>
        <w:rPr>
          <w:b/>
          <w:sz w:val="28"/>
          <w:szCs w:val="28"/>
          <w:lang w:val="uk-UA"/>
        </w:rPr>
      </w:pPr>
      <w:r>
        <w:rPr>
          <w:b/>
          <w:sz w:val="28"/>
          <w:szCs w:val="28"/>
          <w:lang w:val="uk-UA"/>
        </w:rPr>
        <w:t xml:space="preserve">про </w:t>
      </w:r>
      <w:r w:rsidR="00FB598C" w:rsidRPr="00FB598C">
        <w:rPr>
          <w:b/>
          <w:sz w:val="28"/>
          <w:szCs w:val="28"/>
          <w:lang w:val="uk-UA"/>
        </w:rPr>
        <w:t>виконання Програми соціально-економічного та культурного розвитку П</w:t>
      </w:r>
      <w:r w:rsidR="00FB598C" w:rsidRPr="00FB598C">
        <w:rPr>
          <w:b/>
          <w:sz w:val="28"/>
          <w:szCs w:val="28"/>
        </w:rPr>
        <w:t>’</w:t>
      </w:r>
      <w:r w:rsidR="00FB598C" w:rsidRPr="00FB598C">
        <w:rPr>
          <w:b/>
          <w:sz w:val="28"/>
          <w:szCs w:val="28"/>
          <w:lang w:val="uk-UA"/>
        </w:rPr>
        <w:t xml:space="preserve">ятихатської міської територіальної громади </w:t>
      </w:r>
    </w:p>
    <w:p w:rsidR="00FB598C" w:rsidRDefault="00F57034" w:rsidP="00FB598C">
      <w:pPr>
        <w:ind w:firstLine="567"/>
        <w:jc w:val="center"/>
        <w:rPr>
          <w:b/>
          <w:sz w:val="28"/>
          <w:szCs w:val="28"/>
          <w:lang w:val="uk-UA"/>
        </w:rPr>
      </w:pPr>
      <w:r>
        <w:rPr>
          <w:b/>
          <w:sz w:val="28"/>
          <w:szCs w:val="28"/>
          <w:lang w:val="uk-UA"/>
        </w:rPr>
        <w:t>з</w:t>
      </w:r>
      <w:r w:rsidR="00FB598C" w:rsidRPr="00FB598C">
        <w:rPr>
          <w:b/>
          <w:sz w:val="28"/>
          <w:szCs w:val="28"/>
          <w:lang w:val="uk-UA"/>
        </w:rPr>
        <w:t>а 202</w:t>
      </w:r>
      <w:r w:rsidR="002D6D26">
        <w:rPr>
          <w:b/>
          <w:sz w:val="28"/>
          <w:szCs w:val="28"/>
          <w:lang w:val="uk-UA"/>
        </w:rPr>
        <w:t>3</w:t>
      </w:r>
      <w:r w:rsidR="00FB598C" w:rsidRPr="00FB598C">
        <w:rPr>
          <w:b/>
          <w:sz w:val="28"/>
          <w:szCs w:val="28"/>
          <w:lang w:val="uk-UA"/>
        </w:rPr>
        <w:t xml:space="preserve"> рік</w:t>
      </w:r>
    </w:p>
    <w:p w:rsidR="00FB598C" w:rsidRPr="00FB598C" w:rsidRDefault="00FB598C" w:rsidP="00FB598C">
      <w:pPr>
        <w:ind w:firstLine="567"/>
        <w:jc w:val="center"/>
        <w:rPr>
          <w:b/>
          <w:sz w:val="28"/>
          <w:szCs w:val="28"/>
          <w:lang w:val="uk-UA"/>
        </w:rPr>
      </w:pPr>
    </w:p>
    <w:p w:rsidR="00C0798A" w:rsidRPr="00FB598C" w:rsidRDefault="00C0798A" w:rsidP="00FB598C">
      <w:pPr>
        <w:ind w:firstLine="567"/>
        <w:jc w:val="both"/>
        <w:rPr>
          <w:sz w:val="28"/>
          <w:szCs w:val="28"/>
          <w:lang w:val="uk-UA"/>
        </w:rPr>
      </w:pPr>
      <w:r w:rsidRPr="00FB598C">
        <w:rPr>
          <w:sz w:val="28"/>
          <w:szCs w:val="28"/>
          <w:lang w:val="uk-UA"/>
        </w:rPr>
        <w:t>Програма соціально-економічного та культурного розвитку П</w:t>
      </w:r>
      <w:r w:rsidR="00FB598C" w:rsidRPr="00FB598C">
        <w:rPr>
          <w:sz w:val="28"/>
          <w:szCs w:val="28"/>
          <w:lang w:val="uk-UA"/>
        </w:rPr>
        <w:t>’</w:t>
      </w:r>
      <w:r w:rsidRPr="00FB598C">
        <w:rPr>
          <w:sz w:val="28"/>
          <w:szCs w:val="28"/>
          <w:lang w:val="uk-UA"/>
        </w:rPr>
        <w:t>ятихатської міської територіальної громади на 202</w:t>
      </w:r>
      <w:r w:rsidR="002D6D26">
        <w:rPr>
          <w:sz w:val="28"/>
          <w:szCs w:val="28"/>
          <w:lang w:val="uk-UA"/>
        </w:rPr>
        <w:t>3</w:t>
      </w:r>
      <w:r w:rsidRPr="00FB598C">
        <w:rPr>
          <w:sz w:val="28"/>
          <w:szCs w:val="28"/>
          <w:lang w:val="uk-UA"/>
        </w:rPr>
        <w:t xml:space="preserve"> рік</w:t>
      </w:r>
      <w:r w:rsidR="00FB598C">
        <w:rPr>
          <w:sz w:val="28"/>
          <w:szCs w:val="28"/>
          <w:lang w:val="uk-UA"/>
        </w:rPr>
        <w:t xml:space="preserve"> (далі – Програма)</w:t>
      </w:r>
      <w:r w:rsidRPr="00FB598C">
        <w:rPr>
          <w:sz w:val="28"/>
          <w:szCs w:val="28"/>
          <w:lang w:val="uk-UA"/>
        </w:rPr>
        <w:t xml:space="preserve"> була розроблена відділом економічного розвитку та залучення інвестицій виконавчого комітету П’ятихатської міської ради на основі аналізу розвитку П</w:t>
      </w:r>
      <w:r w:rsidR="00FB598C" w:rsidRPr="00FB598C">
        <w:rPr>
          <w:sz w:val="28"/>
          <w:szCs w:val="28"/>
          <w:lang w:val="uk-UA"/>
        </w:rPr>
        <w:t>’</w:t>
      </w:r>
      <w:r w:rsidRPr="00FB598C">
        <w:rPr>
          <w:sz w:val="28"/>
          <w:szCs w:val="28"/>
          <w:lang w:val="uk-UA"/>
        </w:rPr>
        <w:t xml:space="preserve">ятихатської </w:t>
      </w:r>
      <w:r w:rsidR="00FB598C">
        <w:rPr>
          <w:sz w:val="28"/>
          <w:szCs w:val="28"/>
          <w:lang w:val="uk-UA"/>
        </w:rPr>
        <w:t xml:space="preserve">міської територіальної </w:t>
      </w:r>
      <w:r w:rsidRPr="00FB598C">
        <w:rPr>
          <w:sz w:val="28"/>
          <w:szCs w:val="28"/>
          <w:lang w:val="uk-UA"/>
        </w:rPr>
        <w:t>громади за попередній період та затверджена рішенням міської ради від 2</w:t>
      </w:r>
      <w:r w:rsidR="002D6D26">
        <w:rPr>
          <w:sz w:val="28"/>
          <w:szCs w:val="28"/>
          <w:lang w:val="uk-UA"/>
        </w:rPr>
        <w:t>0</w:t>
      </w:r>
      <w:r w:rsidRPr="00FB598C">
        <w:rPr>
          <w:sz w:val="28"/>
          <w:szCs w:val="28"/>
          <w:lang w:val="uk-UA"/>
        </w:rPr>
        <w:t xml:space="preserve"> грудня 202</w:t>
      </w:r>
      <w:r w:rsidR="002D6D26">
        <w:rPr>
          <w:sz w:val="28"/>
          <w:szCs w:val="28"/>
          <w:lang w:val="uk-UA"/>
        </w:rPr>
        <w:t>2</w:t>
      </w:r>
      <w:r w:rsidRPr="00FB598C">
        <w:rPr>
          <w:sz w:val="28"/>
          <w:szCs w:val="28"/>
          <w:lang w:val="uk-UA"/>
        </w:rPr>
        <w:t xml:space="preserve"> року </w:t>
      </w:r>
      <w:r w:rsidRPr="000A1754">
        <w:rPr>
          <w:sz w:val="28"/>
          <w:szCs w:val="28"/>
          <w:lang w:val="uk-UA"/>
        </w:rPr>
        <w:t xml:space="preserve">№ </w:t>
      </w:r>
      <w:r w:rsidR="002D6D26">
        <w:rPr>
          <w:sz w:val="28"/>
          <w:szCs w:val="28"/>
          <w:lang w:val="uk-UA"/>
        </w:rPr>
        <w:t>1187</w:t>
      </w:r>
      <w:r w:rsidRPr="000A1754">
        <w:rPr>
          <w:sz w:val="28"/>
          <w:szCs w:val="28"/>
          <w:lang w:val="uk-UA"/>
        </w:rPr>
        <w:t xml:space="preserve">– </w:t>
      </w:r>
      <w:r w:rsidR="002D6D26">
        <w:rPr>
          <w:sz w:val="28"/>
          <w:szCs w:val="28"/>
          <w:lang w:val="uk-UA"/>
        </w:rPr>
        <w:t>24</w:t>
      </w:r>
      <w:r w:rsidRPr="000A1754">
        <w:rPr>
          <w:sz w:val="28"/>
          <w:szCs w:val="28"/>
          <w:lang w:val="uk-UA"/>
        </w:rPr>
        <w:t>/VIII.</w:t>
      </w:r>
    </w:p>
    <w:p w:rsidR="00C0798A" w:rsidRDefault="00C0798A" w:rsidP="00FB598C">
      <w:pPr>
        <w:pStyle w:val="a3"/>
        <w:ind w:firstLine="567"/>
        <w:jc w:val="both"/>
        <w:rPr>
          <w:rFonts w:ascii="Times New Roman" w:hAnsi="Times New Roman" w:cs="Times New Roman"/>
          <w:sz w:val="28"/>
          <w:szCs w:val="28"/>
          <w:lang w:val="uk-UA"/>
        </w:rPr>
      </w:pPr>
      <w:r w:rsidRPr="00FB598C">
        <w:rPr>
          <w:rFonts w:ascii="Times New Roman" w:hAnsi="Times New Roman" w:cs="Times New Roman"/>
          <w:sz w:val="28"/>
          <w:szCs w:val="28"/>
          <w:lang w:val="uk-UA"/>
        </w:rPr>
        <w:t>В звітному періоді діяльність міської ради та її виконавчого комітету, управлінь міської ради, комунальних підприємств, установ та закладів громади була спрямовано на реалізацію заходів Програми з метою створення умов для сталого розвитку нашої громади та підвищення рівня життя її населення.</w:t>
      </w:r>
    </w:p>
    <w:p w:rsidR="00BA5A06" w:rsidRPr="00FB598C" w:rsidRDefault="00BA5A06" w:rsidP="00FB598C">
      <w:pPr>
        <w:ind w:firstLine="567"/>
        <w:jc w:val="both"/>
        <w:rPr>
          <w:i/>
          <w:spacing w:val="-2"/>
          <w:sz w:val="28"/>
          <w:szCs w:val="28"/>
          <w:lang w:val="uk-UA"/>
        </w:rPr>
      </w:pPr>
      <w:r w:rsidRPr="00FB598C">
        <w:rPr>
          <w:sz w:val="28"/>
          <w:szCs w:val="28"/>
          <w:lang w:val="uk-UA"/>
        </w:rPr>
        <w:t xml:space="preserve">Питання виконання Програми </w:t>
      </w:r>
      <w:r w:rsidR="002D6D26" w:rsidRPr="00FB598C">
        <w:rPr>
          <w:sz w:val="28"/>
          <w:szCs w:val="28"/>
          <w:lang w:val="uk-UA"/>
        </w:rPr>
        <w:t xml:space="preserve">систематично </w:t>
      </w:r>
      <w:r w:rsidRPr="00FB598C">
        <w:rPr>
          <w:sz w:val="28"/>
          <w:szCs w:val="28"/>
          <w:lang w:val="uk-UA"/>
        </w:rPr>
        <w:t xml:space="preserve">розглядалося на нарадах, які проводились міською радою та її виконавчим комітетом з начальниками управлінь та відділів, а також на постійних комісіях міської ради. </w:t>
      </w:r>
    </w:p>
    <w:p w:rsidR="00C0798A" w:rsidRDefault="0017101F" w:rsidP="00FB598C">
      <w:pPr>
        <w:pStyle w:val="a3"/>
        <w:ind w:firstLine="567"/>
        <w:jc w:val="both"/>
        <w:rPr>
          <w:rFonts w:ascii="Times New Roman" w:hAnsi="Times New Roman" w:cs="Times New Roman"/>
          <w:sz w:val="28"/>
          <w:szCs w:val="28"/>
          <w:lang w:val="uk-UA"/>
        </w:rPr>
      </w:pPr>
      <w:r w:rsidRPr="00FB598C">
        <w:rPr>
          <w:rFonts w:ascii="Times New Roman" w:hAnsi="Times New Roman" w:cs="Times New Roman"/>
          <w:sz w:val="28"/>
          <w:szCs w:val="28"/>
          <w:lang w:val="uk-UA"/>
        </w:rPr>
        <w:t xml:space="preserve">Основним інструментом регулювання та стимулювання економічних і соціальних процесів в громаді, що реалізується за рахунок бюджетних ресурсів, власних коштів підприємств, установ та організацій, коштів позабюджетних фондів та коштів державних субвенцій є фінансово-бюджетна діяльність міської ради. </w:t>
      </w:r>
      <w:r w:rsidRPr="002D6D26">
        <w:rPr>
          <w:rFonts w:ascii="Times New Roman" w:hAnsi="Times New Roman" w:cs="Times New Roman"/>
          <w:sz w:val="28"/>
          <w:szCs w:val="28"/>
          <w:lang w:val="uk-UA"/>
        </w:rPr>
        <w:t>Основн</w:t>
      </w:r>
      <w:r w:rsidR="002D6D26">
        <w:rPr>
          <w:rFonts w:ascii="Times New Roman" w:hAnsi="Times New Roman" w:cs="Times New Roman"/>
          <w:sz w:val="28"/>
          <w:szCs w:val="28"/>
          <w:lang w:val="uk-UA"/>
        </w:rPr>
        <w:t xml:space="preserve">ою складовою доходів місцевого бюджету </w:t>
      </w:r>
      <w:r w:rsidRPr="002D6D26">
        <w:rPr>
          <w:rFonts w:ascii="Times New Roman" w:hAnsi="Times New Roman" w:cs="Times New Roman"/>
          <w:sz w:val="28"/>
          <w:szCs w:val="28"/>
          <w:lang w:val="uk-UA"/>
        </w:rPr>
        <w:t>є</w:t>
      </w:r>
      <w:r w:rsidR="00CA264B">
        <w:rPr>
          <w:rFonts w:ascii="Times New Roman" w:hAnsi="Times New Roman" w:cs="Times New Roman"/>
          <w:sz w:val="28"/>
          <w:szCs w:val="28"/>
          <w:lang w:val="uk-UA"/>
        </w:rPr>
        <w:t xml:space="preserve"> надходження</w:t>
      </w:r>
      <w:r w:rsidRPr="002D6D26">
        <w:rPr>
          <w:rFonts w:ascii="Times New Roman" w:hAnsi="Times New Roman" w:cs="Times New Roman"/>
          <w:sz w:val="28"/>
          <w:szCs w:val="28"/>
          <w:lang w:val="uk-UA"/>
        </w:rPr>
        <w:t xml:space="preserve"> від місцевих податків і зборів. </w:t>
      </w:r>
      <w:r w:rsidRPr="00CA264B">
        <w:rPr>
          <w:rFonts w:ascii="Times New Roman" w:hAnsi="Times New Roman" w:cs="Times New Roman"/>
          <w:sz w:val="28"/>
          <w:szCs w:val="28"/>
          <w:lang w:val="uk-UA"/>
        </w:rPr>
        <w:t xml:space="preserve">Основними джерелами фінансування діяльності </w:t>
      </w:r>
      <w:r w:rsidRPr="00FB598C">
        <w:rPr>
          <w:rFonts w:ascii="Times New Roman" w:hAnsi="Times New Roman" w:cs="Times New Roman"/>
          <w:sz w:val="28"/>
          <w:szCs w:val="28"/>
          <w:lang w:val="uk-UA"/>
        </w:rPr>
        <w:t>П</w:t>
      </w:r>
      <w:r w:rsidR="00392835" w:rsidRPr="00CA264B">
        <w:rPr>
          <w:rFonts w:ascii="Times New Roman" w:hAnsi="Times New Roman" w:cs="Times New Roman"/>
          <w:sz w:val="28"/>
          <w:szCs w:val="28"/>
          <w:lang w:val="uk-UA"/>
        </w:rPr>
        <w:t>’</w:t>
      </w:r>
      <w:r w:rsidRPr="00FB598C">
        <w:rPr>
          <w:rFonts w:ascii="Times New Roman" w:hAnsi="Times New Roman" w:cs="Times New Roman"/>
          <w:sz w:val="28"/>
          <w:szCs w:val="28"/>
          <w:lang w:val="uk-UA"/>
        </w:rPr>
        <w:t xml:space="preserve">ятихатської міської </w:t>
      </w:r>
      <w:r w:rsidRPr="00CA264B">
        <w:rPr>
          <w:rFonts w:ascii="Times New Roman" w:hAnsi="Times New Roman" w:cs="Times New Roman"/>
          <w:sz w:val="28"/>
          <w:szCs w:val="28"/>
          <w:lang w:val="uk-UA"/>
        </w:rPr>
        <w:t>ради у 202</w:t>
      </w:r>
      <w:r w:rsidR="002D6D26">
        <w:rPr>
          <w:rFonts w:ascii="Times New Roman" w:hAnsi="Times New Roman" w:cs="Times New Roman"/>
          <w:sz w:val="28"/>
          <w:szCs w:val="28"/>
          <w:lang w:val="uk-UA"/>
        </w:rPr>
        <w:t>3</w:t>
      </w:r>
      <w:r w:rsidRPr="00CA264B">
        <w:rPr>
          <w:rFonts w:ascii="Times New Roman" w:hAnsi="Times New Roman" w:cs="Times New Roman"/>
          <w:sz w:val="28"/>
          <w:szCs w:val="28"/>
          <w:lang w:val="uk-UA"/>
        </w:rPr>
        <w:t xml:space="preserve"> році були власні доходи. Враховуючи цілі та пріоритети розвитку громади, виважену та</w:t>
      </w:r>
      <w:r w:rsidRPr="00FB598C">
        <w:rPr>
          <w:rFonts w:ascii="Times New Roman" w:hAnsi="Times New Roman" w:cs="Times New Roman"/>
          <w:sz w:val="28"/>
          <w:szCs w:val="28"/>
          <w:lang w:val="uk-UA"/>
        </w:rPr>
        <w:t xml:space="preserve"> </w:t>
      </w:r>
      <w:r w:rsidRPr="00CA264B">
        <w:rPr>
          <w:rFonts w:ascii="Times New Roman" w:hAnsi="Times New Roman" w:cs="Times New Roman"/>
          <w:sz w:val="28"/>
          <w:szCs w:val="28"/>
          <w:lang w:val="uk-UA"/>
        </w:rPr>
        <w:t>принципову позицію місцевої</w:t>
      </w:r>
      <w:r w:rsidRPr="00FB598C">
        <w:rPr>
          <w:rFonts w:ascii="Times New Roman" w:hAnsi="Times New Roman" w:cs="Times New Roman"/>
          <w:sz w:val="28"/>
          <w:szCs w:val="28"/>
          <w:lang w:val="uk-UA"/>
        </w:rPr>
        <w:t xml:space="preserve"> влади,</w:t>
      </w:r>
      <w:r w:rsidRPr="00CA264B">
        <w:rPr>
          <w:rFonts w:ascii="Times New Roman" w:hAnsi="Times New Roman" w:cs="Times New Roman"/>
          <w:sz w:val="28"/>
          <w:szCs w:val="28"/>
          <w:lang w:val="uk-UA"/>
        </w:rPr>
        <w:t xml:space="preserve"> </w:t>
      </w:r>
      <w:r w:rsidRPr="00FB598C">
        <w:rPr>
          <w:rFonts w:ascii="Times New Roman" w:hAnsi="Times New Roman" w:cs="Times New Roman"/>
          <w:sz w:val="28"/>
          <w:szCs w:val="28"/>
          <w:lang w:val="uk-UA"/>
        </w:rPr>
        <w:t>а також п</w:t>
      </w:r>
      <w:r w:rsidR="00C0798A" w:rsidRPr="00FB598C">
        <w:rPr>
          <w:rFonts w:ascii="Times New Roman" w:hAnsi="Times New Roman" w:cs="Times New Roman"/>
          <w:sz w:val="28"/>
          <w:szCs w:val="28"/>
          <w:lang w:val="uk-UA"/>
        </w:rPr>
        <w:t>ровівши детальний аналіз виконання Програми необхідно відзначити,</w:t>
      </w:r>
      <w:r w:rsidR="00A778CA" w:rsidRPr="00FB598C">
        <w:rPr>
          <w:rFonts w:ascii="Times New Roman" w:hAnsi="Times New Roman" w:cs="Times New Roman"/>
          <w:sz w:val="28"/>
          <w:szCs w:val="28"/>
          <w:lang w:val="uk-UA"/>
        </w:rPr>
        <w:t xml:space="preserve"> що фінансування заходів </w:t>
      </w:r>
      <w:r w:rsidR="00392835">
        <w:rPr>
          <w:rFonts w:ascii="Times New Roman" w:hAnsi="Times New Roman" w:cs="Times New Roman"/>
          <w:sz w:val="28"/>
          <w:szCs w:val="28"/>
          <w:lang w:val="uk-UA"/>
        </w:rPr>
        <w:t xml:space="preserve">у </w:t>
      </w:r>
      <w:r w:rsidR="00A778CA" w:rsidRPr="00FB598C">
        <w:rPr>
          <w:rFonts w:ascii="Times New Roman" w:hAnsi="Times New Roman" w:cs="Times New Roman"/>
          <w:sz w:val="28"/>
          <w:szCs w:val="28"/>
          <w:lang w:val="uk-UA"/>
        </w:rPr>
        <w:t>202</w:t>
      </w:r>
      <w:r w:rsidR="00CA264B">
        <w:rPr>
          <w:rFonts w:ascii="Times New Roman" w:hAnsi="Times New Roman" w:cs="Times New Roman"/>
          <w:sz w:val="28"/>
          <w:szCs w:val="28"/>
          <w:lang w:val="uk-UA"/>
        </w:rPr>
        <w:t>3</w:t>
      </w:r>
      <w:r w:rsidR="00392835">
        <w:rPr>
          <w:rFonts w:ascii="Times New Roman" w:hAnsi="Times New Roman" w:cs="Times New Roman"/>
          <w:sz w:val="28"/>
          <w:szCs w:val="28"/>
          <w:lang w:val="en-US"/>
        </w:rPr>
        <w:t> </w:t>
      </w:r>
      <w:r w:rsidR="00392835">
        <w:rPr>
          <w:rFonts w:ascii="Times New Roman" w:hAnsi="Times New Roman" w:cs="Times New Roman"/>
          <w:sz w:val="28"/>
          <w:szCs w:val="28"/>
          <w:lang w:val="uk-UA"/>
        </w:rPr>
        <w:t>році</w:t>
      </w:r>
      <w:r w:rsidR="00C0798A" w:rsidRPr="00FB598C">
        <w:rPr>
          <w:rFonts w:ascii="Times New Roman" w:hAnsi="Times New Roman" w:cs="Times New Roman"/>
          <w:sz w:val="28"/>
          <w:szCs w:val="28"/>
          <w:lang w:val="uk-UA"/>
        </w:rPr>
        <w:t xml:space="preserve"> здійснювалось з урахуванням можливостей </w:t>
      </w:r>
      <w:r w:rsidR="00A778CA" w:rsidRPr="00FB598C">
        <w:rPr>
          <w:rFonts w:ascii="Times New Roman" w:hAnsi="Times New Roman" w:cs="Times New Roman"/>
          <w:sz w:val="28"/>
          <w:szCs w:val="28"/>
          <w:lang w:val="uk-UA"/>
        </w:rPr>
        <w:t xml:space="preserve">місцевого </w:t>
      </w:r>
      <w:r w:rsidR="00C0798A" w:rsidRPr="00FB598C">
        <w:rPr>
          <w:rFonts w:ascii="Times New Roman" w:hAnsi="Times New Roman" w:cs="Times New Roman"/>
          <w:sz w:val="28"/>
          <w:szCs w:val="28"/>
          <w:lang w:val="uk-UA"/>
        </w:rPr>
        <w:t>бюджету та за рахунок коштів державних субвенцій.</w:t>
      </w:r>
    </w:p>
    <w:p w:rsidR="007E4988" w:rsidRPr="00FB598C" w:rsidRDefault="00D97945" w:rsidP="00D87989">
      <w:pPr>
        <w:pStyle w:val="a3"/>
        <w:ind w:firstLine="567"/>
        <w:jc w:val="both"/>
        <w:rPr>
          <w:rFonts w:ascii="Times New Roman" w:hAnsi="Times New Roman" w:cs="Times New Roman"/>
          <w:sz w:val="28"/>
          <w:szCs w:val="28"/>
          <w:lang w:val="uk-UA"/>
        </w:rPr>
      </w:pPr>
      <w:r w:rsidRPr="00155707">
        <w:rPr>
          <w:rFonts w:ascii="Times New Roman" w:hAnsi="Times New Roman" w:cs="Times New Roman"/>
          <w:sz w:val="28"/>
          <w:szCs w:val="28"/>
          <w:lang w:val="uk-UA"/>
        </w:rPr>
        <w:t>П’ятихатська міська рада та її виконавчі органи</w:t>
      </w:r>
      <w:r>
        <w:rPr>
          <w:rFonts w:ascii="Times New Roman" w:hAnsi="Times New Roman" w:cs="Times New Roman"/>
          <w:sz w:val="28"/>
          <w:szCs w:val="28"/>
          <w:lang w:val="uk-UA"/>
        </w:rPr>
        <w:t>,</w:t>
      </w:r>
      <w:r w:rsidRPr="00155707">
        <w:rPr>
          <w:rFonts w:ascii="Times New Roman" w:hAnsi="Times New Roman" w:cs="Times New Roman"/>
          <w:sz w:val="28"/>
          <w:szCs w:val="28"/>
          <w:lang w:val="uk-UA"/>
        </w:rPr>
        <w:t xml:space="preserve"> </w:t>
      </w:r>
      <w:r w:rsidR="00DB7E7E">
        <w:rPr>
          <w:rFonts w:ascii="Times New Roman" w:hAnsi="Times New Roman" w:cs="Times New Roman"/>
          <w:sz w:val="28"/>
          <w:szCs w:val="28"/>
          <w:lang w:val="uk-UA"/>
        </w:rPr>
        <w:t>незважаючи на п</w:t>
      </w:r>
      <w:r w:rsidR="00DB7E7E" w:rsidRPr="00155707">
        <w:rPr>
          <w:rFonts w:ascii="Times New Roman" w:hAnsi="Times New Roman" w:cs="Times New Roman"/>
          <w:sz w:val="28"/>
          <w:szCs w:val="28"/>
          <w:lang w:val="uk-UA"/>
        </w:rPr>
        <w:t>овномасштабн</w:t>
      </w:r>
      <w:r w:rsidR="00DB7E7E">
        <w:rPr>
          <w:rFonts w:ascii="Times New Roman" w:hAnsi="Times New Roman" w:cs="Times New Roman"/>
          <w:sz w:val="28"/>
          <w:szCs w:val="28"/>
          <w:lang w:val="uk-UA"/>
        </w:rPr>
        <w:t>у</w:t>
      </w:r>
      <w:r w:rsidR="00DB7E7E" w:rsidRPr="00155707">
        <w:rPr>
          <w:rFonts w:ascii="Times New Roman" w:hAnsi="Times New Roman" w:cs="Times New Roman"/>
          <w:sz w:val="28"/>
          <w:szCs w:val="28"/>
          <w:lang w:val="uk-UA"/>
        </w:rPr>
        <w:t xml:space="preserve"> війн</w:t>
      </w:r>
      <w:r w:rsidR="00DB7E7E">
        <w:rPr>
          <w:rFonts w:ascii="Times New Roman" w:hAnsi="Times New Roman" w:cs="Times New Roman"/>
          <w:sz w:val="28"/>
          <w:szCs w:val="28"/>
          <w:lang w:val="uk-UA"/>
        </w:rPr>
        <w:t>у, яка</w:t>
      </w:r>
      <w:r w:rsidR="00DB7E7E" w:rsidRPr="00155707">
        <w:rPr>
          <w:rFonts w:ascii="Times New Roman" w:hAnsi="Times New Roman" w:cs="Times New Roman"/>
          <w:sz w:val="28"/>
          <w:szCs w:val="28"/>
          <w:lang w:val="uk-UA"/>
        </w:rPr>
        <w:t xml:space="preserve"> внесла свої корективи в життєдіяльність</w:t>
      </w:r>
      <w:r w:rsidR="00DB7E7E">
        <w:rPr>
          <w:rFonts w:ascii="Times New Roman" w:hAnsi="Times New Roman" w:cs="Times New Roman"/>
          <w:sz w:val="28"/>
          <w:szCs w:val="28"/>
          <w:lang w:val="uk-UA"/>
        </w:rPr>
        <w:t>, як усієї країни так і</w:t>
      </w:r>
      <w:r w:rsidR="00DB7E7E" w:rsidRPr="00155707">
        <w:rPr>
          <w:rFonts w:ascii="Times New Roman" w:hAnsi="Times New Roman" w:cs="Times New Roman"/>
          <w:sz w:val="28"/>
          <w:szCs w:val="28"/>
          <w:lang w:val="uk-UA"/>
        </w:rPr>
        <w:t xml:space="preserve"> н</w:t>
      </w:r>
      <w:r w:rsidR="00DB7E7E">
        <w:rPr>
          <w:rFonts w:ascii="Times New Roman" w:hAnsi="Times New Roman" w:cs="Times New Roman"/>
          <w:sz w:val="28"/>
          <w:szCs w:val="28"/>
          <w:lang w:val="uk-UA"/>
        </w:rPr>
        <w:t>а</w:t>
      </w:r>
      <w:r w:rsidR="00DB7E7E" w:rsidRPr="00155707">
        <w:rPr>
          <w:rFonts w:ascii="Times New Roman" w:hAnsi="Times New Roman" w:cs="Times New Roman"/>
          <w:sz w:val="28"/>
          <w:szCs w:val="28"/>
          <w:lang w:val="uk-UA"/>
        </w:rPr>
        <w:t>шої громади</w:t>
      </w:r>
      <w:r w:rsidR="00DB7E7E">
        <w:rPr>
          <w:rFonts w:ascii="Times New Roman" w:hAnsi="Times New Roman" w:cs="Times New Roman"/>
          <w:sz w:val="28"/>
          <w:szCs w:val="28"/>
          <w:lang w:val="uk-UA"/>
        </w:rPr>
        <w:t xml:space="preserve">, </w:t>
      </w:r>
      <w:r w:rsidRPr="00155707">
        <w:rPr>
          <w:rFonts w:ascii="Times New Roman" w:hAnsi="Times New Roman" w:cs="Times New Roman"/>
          <w:sz w:val="28"/>
          <w:szCs w:val="28"/>
          <w:lang w:val="uk-UA"/>
        </w:rPr>
        <w:t>забезпечу</w:t>
      </w:r>
      <w:r w:rsidR="00DB7E7E">
        <w:rPr>
          <w:rFonts w:ascii="Times New Roman" w:hAnsi="Times New Roman" w:cs="Times New Roman"/>
          <w:sz w:val="28"/>
          <w:szCs w:val="28"/>
          <w:lang w:val="uk-UA"/>
        </w:rPr>
        <w:t>вали</w:t>
      </w:r>
      <w:r w:rsidRPr="00155707">
        <w:rPr>
          <w:rFonts w:ascii="Times New Roman" w:hAnsi="Times New Roman" w:cs="Times New Roman"/>
          <w:sz w:val="28"/>
          <w:szCs w:val="28"/>
          <w:lang w:val="uk-UA"/>
        </w:rPr>
        <w:t xml:space="preserve"> постійну підтримку всіх сфер життєдіяльності громад</w:t>
      </w:r>
      <w:r>
        <w:rPr>
          <w:rFonts w:ascii="Times New Roman" w:hAnsi="Times New Roman" w:cs="Times New Roman"/>
          <w:sz w:val="28"/>
          <w:szCs w:val="28"/>
          <w:lang w:val="uk-UA"/>
        </w:rPr>
        <w:t>и,</w:t>
      </w:r>
      <w:r w:rsidR="004F3D00" w:rsidRPr="004F3D00">
        <w:rPr>
          <w:rFonts w:ascii="Times New Roman" w:hAnsi="Times New Roman" w:cs="Times New Roman"/>
          <w:sz w:val="28"/>
          <w:szCs w:val="28"/>
          <w:lang w:val="uk-UA"/>
        </w:rPr>
        <w:t xml:space="preserve"> </w:t>
      </w:r>
      <w:r w:rsidR="004F3D00">
        <w:rPr>
          <w:rFonts w:ascii="Times New Roman" w:hAnsi="Times New Roman" w:cs="Times New Roman"/>
          <w:sz w:val="28"/>
          <w:szCs w:val="28"/>
          <w:lang w:val="uk-UA"/>
        </w:rPr>
        <w:t>реалізовувала проекти з капітального будівництва та реконструкції</w:t>
      </w:r>
      <w:r>
        <w:rPr>
          <w:rFonts w:ascii="Times New Roman" w:hAnsi="Times New Roman" w:cs="Times New Roman"/>
          <w:sz w:val="28"/>
          <w:szCs w:val="28"/>
          <w:lang w:val="uk-UA"/>
        </w:rPr>
        <w:t xml:space="preserve"> </w:t>
      </w:r>
      <w:r w:rsidR="004F3D00">
        <w:rPr>
          <w:rFonts w:ascii="Times New Roman" w:hAnsi="Times New Roman" w:cs="Times New Roman"/>
          <w:sz w:val="28"/>
          <w:szCs w:val="28"/>
          <w:lang w:val="uk-UA"/>
        </w:rPr>
        <w:t xml:space="preserve">зовнішнього освітлення населених пунктів громади, </w:t>
      </w:r>
      <w:r w:rsidR="002D6761">
        <w:rPr>
          <w:rFonts w:ascii="Times New Roman" w:hAnsi="Times New Roman" w:cs="Times New Roman"/>
          <w:sz w:val="28"/>
          <w:szCs w:val="28"/>
          <w:lang w:val="uk-UA"/>
        </w:rPr>
        <w:t>капітальних ремонтів систем опалення та утеплення будівель закладів освіти,</w:t>
      </w:r>
      <w:r w:rsidR="00AF6D90">
        <w:rPr>
          <w:rFonts w:ascii="Times New Roman" w:hAnsi="Times New Roman" w:cs="Times New Roman"/>
          <w:sz w:val="28"/>
          <w:szCs w:val="28"/>
          <w:lang w:val="uk-UA"/>
        </w:rPr>
        <w:t xml:space="preserve"> будівництва спортивно-тренажерного майданчика та футбольного поля, придбання оргтехніки,</w:t>
      </w:r>
      <w:r w:rsidR="00AF6D90" w:rsidRPr="00AF6D90">
        <w:rPr>
          <w:rFonts w:ascii="Times New Roman" w:hAnsi="Times New Roman" w:cs="Times New Roman"/>
          <w:sz w:val="28"/>
          <w:szCs w:val="28"/>
          <w:lang w:val="uk-UA"/>
        </w:rPr>
        <w:t xml:space="preserve"> </w:t>
      </w:r>
      <w:r w:rsidR="00AF6D90">
        <w:rPr>
          <w:rFonts w:ascii="Times New Roman" w:hAnsi="Times New Roman" w:cs="Times New Roman"/>
          <w:sz w:val="28"/>
          <w:szCs w:val="28"/>
          <w:lang w:val="uk-UA"/>
        </w:rPr>
        <w:t>музичного обладнання для школи мистецтв, книжкового фонду для бібліотек громади,</w:t>
      </w:r>
      <w:r w:rsidR="002D6761">
        <w:rPr>
          <w:rFonts w:ascii="Times New Roman" w:hAnsi="Times New Roman" w:cs="Times New Roman"/>
          <w:sz w:val="28"/>
          <w:szCs w:val="28"/>
          <w:lang w:val="uk-UA"/>
        </w:rPr>
        <w:t xml:space="preserve"> </w:t>
      </w:r>
      <w:r w:rsidR="006D4517">
        <w:rPr>
          <w:rFonts w:ascii="Times New Roman" w:hAnsi="Times New Roman" w:cs="Times New Roman"/>
          <w:sz w:val="28"/>
          <w:szCs w:val="28"/>
          <w:lang w:val="uk-UA"/>
        </w:rPr>
        <w:t xml:space="preserve">ігрового майданчика, </w:t>
      </w:r>
      <w:r w:rsidR="00AF6D90">
        <w:rPr>
          <w:rFonts w:ascii="Times New Roman" w:hAnsi="Times New Roman" w:cs="Times New Roman"/>
          <w:sz w:val="28"/>
          <w:szCs w:val="28"/>
          <w:lang w:val="uk-UA"/>
        </w:rPr>
        <w:t xml:space="preserve">спеціальної техніки для комунальних підприємств, також </w:t>
      </w:r>
      <w:r>
        <w:rPr>
          <w:rFonts w:ascii="Times New Roman" w:hAnsi="Times New Roman" w:cs="Times New Roman"/>
          <w:sz w:val="28"/>
          <w:szCs w:val="28"/>
          <w:lang w:val="uk-UA"/>
        </w:rPr>
        <w:t>продовжили роботу по організації</w:t>
      </w:r>
      <w:r w:rsidRPr="00155707">
        <w:rPr>
          <w:rFonts w:ascii="Times New Roman" w:hAnsi="Times New Roman" w:cs="Times New Roman"/>
          <w:sz w:val="28"/>
          <w:szCs w:val="28"/>
          <w:lang w:val="uk-UA"/>
        </w:rPr>
        <w:t xml:space="preserve"> </w:t>
      </w:r>
      <w:r w:rsidR="00AF6D90">
        <w:rPr>
          <w:rFonts w:ascii="Times New Roman" w:hAnsi="Times New Roman" w:cs="Times New Roman"/>
          <w:sz w:val="28"/>
          <w:szCs w:val="28"/>
          <w:lang w:val="uk-UA"/>
        </w:rPr>
        <w:t xml:space="preserve">та обладнання </w:t>
      </w:r>
      <w:r w:rsidR="006D4517">
        <w:rPr>
          <w:rFonts w:ascii="Times New Roman" w:hAnsi="Times New Roman" w:cs="Times New Roman"/>
          <w:sz w:val="28"/>
          <w:szCs w:val="28"/>
          <w:lang w:val="uk-UA"/>
        </w:rPr>
        <w:t>захисних укриттів</w:t>
      </w:r>
      <w:r>
        <w:rPr>
          <w:rFonts w:ascii="Times New Roman" w:hAnsi="Times New Roman" w:cs="Times New Roman"/>
          <w:sz w:val="28"/>
          <w:szCs w:val="28"/>
          <w:lang w:val="uk-UA"/>
        </w:rPr>
        <w:t xml:space="preserve"> у закладах освіти та хорони здоров’я, пунктів незламності, </w:t>
      </w:r>
      <w:r w:rsidRPr="00155707">
        <w:rPr>
          <w:rFonts w:ascii="Times New Roman" w:hAnsi="Times New Roman" w:cs="Times New Roman"/>
          <w:sz w:val="28"/>
          <w:szCs w:val="28"/>
          <w:lang w:val="uk-UA"/>
        </w:rPr>
        <w:t>допомог</w:t>
      </w:r>
      <w:r>
        <w:rPr>
          <w:rFonts w:ascii="Times New Roman" w:hAnsi="Times New Roman" w:cs="Times New Roman"/>
          <w:sz w:val="28"/>
          <w:szCs w:val="28"/>
          <w:lang w:val="uk-UA"/>
        </w:rPr>
        <w:t>и</w:t>
      </w:r>
      <w:r w:rsidRPr="00155707">
        <w:rPr>
          <w:rFonts w:ascii="Times New Roman" w:hAnsi="Times New Roman" w:cs="Times New Roman"/>
          <w:sz w:val="28"/>
          <w:szCs w:val="28"/>
          <w:lang w:val="uk-UA"/>
        </w:rPr>
        <w:t xml:space="preserve"> внутрішньо переміщеним особам, </w:t>
      </w:r>
      <w:r w:rsidR="00AF6D90">
        <w:rPr>
          <w:rFonts w:ascii="Times New Roman" w:hAnsi="Times New Roman" w:cs="Times New Roman"/>
          <w:sz w:val="28"/>
          <w:szCs w:val="28"/>
          <w:lang w:val="uk-UA"/>
        </w:rPr>
        <w:t xml:space="preserve">ЗСУ, </w:t>
      </w:r>
      <w:r>
        <w:rPr>
          <w:rFonts w:ascii="Times New Roman" w:hAnsi="Times New Roman" w:cs="Times New Roman"/>
          <w:sz w:val="28"/>
          <w:szCs w:val="28"/>
          <w:lang w:val="uk-UA"/>
        </w:rPr>
        <w:t xml:space="preserve">воїнам </w:t>
      </w:r>
      <w:r w:rsidR="00582DF9">
        <w:rPr>
          <w:rFonts w:ascii="Times New Roman" w:hAnsi="Times New Roman" w:cs="Times New Roman"/>
          <w:sz w:val="28"/>
          <w:szCs w:val="28"/>
          <w:lang w:val="uk-UA"/>
        </w:rPr>
        <w:t xml:space="preserve">та </w:t>
      </w:r>
      <w:r w:rsidR="002836FF" w:rsidRPr="002836FF">
        <w:rPr>
          <w:rFonts w:ascii="Times New Roman" w:eastAsia="Times New Roman" w:hAnsi="Times New Roman" w:cs="Times New Roman"/>
          <w:sz w:val="28"/>
          <w:szCs w:val="28"/>
          <w:lang w:val="uk-UA" w:eastAsia="ru-RU"/>
        </w:rPr>
        <w:t>ветеран</w:t>
      </w:r>
      <w:r w:rsidR="00582DF9">
        <w:rPr>
          <w:rFonts w:ascii="Times New Roman" w:eastAsia="Times New Roman" w:hAnsi="Times New Roman" w:cs="Times New Roman"/>
          <w:sz w:val="28"/>
          <w:szCs w:val="28"/>
          <w:lang w:val="uk-UA" w:eastAsia="ru-RU"/>
        </w:rPr>
        <w:t>ам</w:t>
      </w:r>
      <w:r w:rsidR="002836FF" w:rsidRPr="002836FF">
        <w:rPr>
          <w:rFonts w:ascii="Times New Roman" w:eastAsia="Times New Roman" w:hAnsi="Times New Roman" w:cs="Times New Roman"/>
          <w:sz w:val="28"/>
          <w:szCs w:val="28"/>
          <w:lang w:val="uk-UA" w:eastAsia="ru-RU"/>
        </w:rPr>
        <w:t>, чле</w:t>
      </w:r>
      <w:r w:rsidR="0021356E">
        <w:rPr>
          <w:rFonts w:ascii="Times New Roman" w:eastAsia="Times New Roman" w:hAnsi="Times New Roman" w:cs="Times New Roman"/>
          <w:sz w:val="28"/>
          <w:szCs w:val="28"/>
          <w:lang w:val="uk-UA" w:eastAsia="ru-RU"/>
        </w:rPr>
        <w:t>н</w:t>
      </w:r>
      <w:r w:rsidR="00582DF9">
        <w:rPr>
          <w:rFonts w:ascii="Times New Roman" w:eastAsia="Times New Roman" w:hAnsi="Times New Roman" w:cs="Times New Roman"/>
          <w:sz w:val="28"/>
          <w:szCs w:val="28"/>
          <w:lang w:val="uk-UA" w:eastAsia="ru-RU"/>
        </w:rPr>
        <w:t>ам</w:t>
      </w:r>
      <w:r w:rsidR="002836FF" w:rsidRPr="002836FF">
        <w:rPr>
          <w:rFonts w:ascii="Times New Roman" w:eastAsia="Times New Roman" w:hAnsi="Times New Roman" w:cs="Times New Roman"/>
          <w:sz w:val="28"/>
          <w:szCs w:val="28"/>
          <w:lang w:val="uk-UA" w:eastAsia="ru-RU"/>
        </w:rPr>
        <w:t xml:space="preserve"> сімей загиблих (померлих) ветеранів війни, член</w:t>
      </w:r>
      <w:r w:rsidR="00582DF9">
        <w:rPr>
          <w:rFonts w:ascii="Times New Roman" w:eastAsia="Times New Roman" w:hAnsi="Times New Roman" w:cs="Times New Roman"/>
          <w:sz w:val="28"/>
          <w:szCs w:val="28"/>
          <w:lang w:val="uk-UA" w:eastAsia="ru-RU"/>
        </w:rPr>
        <w:t>ам</w:t>
      </w:r>
      <w:r w:rsidR="002836FF" w:rsidRPr="002836FF">
        <w:rPr>
          <w:rFonts w:ascii="Times New Roman" w:eastAsia="Times New Roman" w:hAnsi="Times New Roman" w:cs="Times New Roman"/>
          <w:sz w:val="28"/>
          <w:szCs w:val="28"/>
          <w:lang w:val="uk-UA" w:eastAsia="ru-RU"/>
        </w:rPr>
        <w:t xml:space="preserve"> сімей загиблих (померлих) Захисників та Захисниць України</w:t>
      </w:r>
      <w:r w:rsidRPr="00155707">
        <w:rPr>
          <w:rFonts w:ascii="Times New Roman" w:hAnsi="Times New Roman" w:cs="Times New Roman"/>
          <w:sz w:val="28"/>
          <w:szCs w:val="28"/>
          <w:lang w:val="uk-UA"/>
        </w:rPr>
        <w:t>.</w:t>
      </w:r>
    </w:p>
    <w:p w:rsidR="00EE0596" w:rsidRPr="00DD64AB" w:rsidRDefault="00EE0596" w:rsidP="004F3D00">
      <w:pPr>
        <w:ind w:firstLine="567"/>
        <w:jc w:val="both"/>
        <w:rPr>
          <w:sz w:val="28"/>
          <w:szCs w:val="28"/>
          <w:lang w:val="uk-UA"/>
        </w:rPr>
      </w:pPr>
    </w:p>
    <w:p w:rsidR="00374897" w:rsidRPr="0033777E" w:rsidRDefault="00EE0596" w:rsidP="0033777E">
      <w:pPr>
        <w:pStyle w:val="31"/>
        <w:numPr>
          <w:ilvl w:val="0"/>
          <w:numId w:val="1"/>
        </w:numPr>
        <w:spacing w:after="0"/>
        <w:ind w:right="-1"/>
        <w:jc w:val="center"/>
        <w:rPr>
          <w:b/>
          <w:sz w:val="28"/>
          <w:szCs w:val="28"/>
        </w:rPr>
      </w:pPr>
      <w:r>
        <w:rPr>
          <w:b/>
          <w:sz w:val="28"/>
          <w:szCs w:val="28"/>
        </w:rPr>
        <w:lastRenderedPageBreak/>
        <w:t>Бюджетна політика</w:t>
      </w:r>
      <w:r w:rsidRPr="00996F55">
        <w:rPr>
          <w:b/>
          <w:sz w:val="28"/>
          <w:szCs w:val="28"/>
        </w:rPr>
        <w:t xml:space="preserve"> </w:t>
      </w:r>
    </w:p>
    <w:p w:rsidR="00DA1BE5" w:rsidRPr="00EE0596" w:rsidRDefault="00DA1BE5" w:rsidP="00DA1BE5">
      <w:pPr>
        <w:pStyle w:val="31"/>
        <w:spacing w:after="0"/>
        <w:ind w:right="-1"/>
        <w:jc w:val="center"/>
        <w:rPr>
          <w:b/>
          <w:sz w:val="28"/>
          <w:szCs w:val="28"/>
        </w:rPr>
      </w:pPr>
    </w:p>
    <w:p w:rsidR="0017101F" w:rsidRPr="0033777E" w:rsidRDefault="00063443" w:rsidP="004F3D00">
      <w:pPr>
        <w:ind w:firstLine="567"/>
        <w:jc w:val="both"/>
        <w:rPr>
          <w:sz w:val="28"/>
          <w:szCs w:val="28"/>
          <w:lang w:val="uk-UA"/>
        </w:rPr>
      </w:pPr>
      <w:r w:rsidRPr="0033777E">
        <w:rPr>
          <w:sz w:val="28"/>
          <w:szCs w:val="28"/>
        </w:rPr>
        <w:t>За 20</w:t>
      </w:r>
      <w:r w:rsidRPr="0033777E">
        <w:rPr>
          <w:sz w:val="28"/>
          <w:szCs w:val="28"/>
          <w:lang w:val="uk-UA"/>
        </w:rPr>
        <w:t>2</w:t>
      </w:r>
      <w:r w:rsidR="00F84470" w:rsidRPr="0033777E">
        <w:rPr>
          <w:sz w:val="28"/>
          <w:szCs w:val="28"/>
          <w:lang w:val="uk-UA"/>
        </w:rPr>
        <w:t>3</w:t>
      </w:r>
      <w:r w:rsidRPr="0033777E">
        <w:rPr>
          <w:sz w:val="28"/>
          <w:szCs w:val="28"/>
        </w:rPr>
        <w:t xml:space="preserve"> рік виконання бюджету </w:t>
      </w:r>
      <w:r w:rsidRPr="0033777E">
        <w:rPr>
          <w:sz w:val="28"/>
          <w:szCs w:val="28"/>
          <w:lang w:val="uk-UA"/>
        </w:rPr>
        <w:t xml:space="preserve">громади по власних доходах </w:t>
      </w:r>
      <w:r w:rsidR="00DD64AB" w:rsidRPr="0033777E">
        <w:rPr>
          <w:sz w:val="28"/>
          <w:szCs w:val="28"/>
          <w:lang w:val="uk-UA"/>
        </w:rPr>
        <w:t>виконано</w:t>
      </w:r>
      <w:r w:rsidRPr="0033777E">
        <w:rPr>
          <w:sz w:val="28"/>
          <w:szCs w:val="28"/>
          <w:lang w:val="uk-UA"/>
        </w:rPr>
        <w:t xml:space="preserve"> в</w:t>
      </w:r>
      <w:r w:rsidRPr="0033777E">
        <w:rPr>
          <w:sz w:val="28"/>
          <w:szCs w:val="28"/>
        </w:rPr>
        <w:t xml:space="preserve"> сумі</w:t>
      </w:r>
      <w:r w:rsidR="002F7AC2">
        <w:rPr>
          <w:sz w:val="28"/>
          <w:szCs w:val="28"/>
          <w:lang w:val="uk-UA"/>
        </w:rPr>
        <w:t xml:space="preserve"> </w:t>
      </w:r>
      <w:proofErr w:type="gramStart"/>
      <w:r w:rsidR="00642E2A" w:rsidRPr="0033777E">
        <w:rPr>
          <w:sz w:val="28"/>
          <w:szCs w:val="28"/>
          <w:lang w:val="uk-UA"/>
        </w:rPr>
        <w:t>1</w:t>
      </w:r>
      <w:r w:rsidR="00972A51" w:rsidRPr="0033777E">
        <w:rPr>
          <w:sz w:val="28"/>
          <w:szCs w:val="28"/>
          <w:lang w:val="uk-UA"/>
        </w:rPr>
        <w:t>71749,7</w:t>
      </w:r>
      <w:r w:rsidRPr="0033777E">
        <w:rPr>
          <w:sz w:val="28"/>
          <w:szCs w:val="28"/>
        </w:rPr>
        <w:t>тис.</w:t>
      </w:r>
      <w:r w:rsidR="00392835" w:rsidRPr="0033777E">
        <w:rPr>
          <w:sz w:val="28"/>
          <w:szCs w:val="28"/>
          <w:lang w:val="uk-UA"/>
        </w:rPr>
        <w:t>г</w:t>
      </w:r>
      <w:r w:rsidRPr="0033777E">
        <w:rPr>
          <w:sz w:val="28"/>
          <w:szCs w:val="28"/>
        </w:rPr>
        <w:t>рн</w:t>
      </w:r>
      <w:proofErr w:type="gramEnd"/>
      <w:r w:rsidR="002F7AC2">
        <w:rPr>
          <w:sz w:val="28"/>
          <w:szCs w:val="28"/>
          <w:lang w:val="uk-UA"/>
        </w:rPr>
        <w:t>,</w:t>
      </w:r>
      <w:r w:rsidRPr="0033777E">
        <w:rPr>
          <w:sz w:val="28"/>
          <w:szCs w:val="28"/>
          <w:lang w:val="uk-UA"/>
        </w:rPr>
        <w:t xml:space="preserve"> або </w:t>
      </w:r>
      <w:r w:rsidR="00642E2A" w:rsidRPr="0033777E">
        <w:rPr>
          <w:sz w:val="28"/>
          <w:szCs w:val="28"/>
          <w:lang w:val="uk-UA"/>
        </w:rPr>
        <w:t>10</w:t>
      </w:r>
      <w:r w:rsidR="00972A51" w:rsidRPr="0033777E">
        <w:rPr>
          <w:sz w:val="28"/>
          <w:szCs w:val="28"/>
          <w:lang w:val="uk-UA"/>
        </w:rPr>
        <w:t>4</w:t>
      </w:r>
      <w:r w:rsidR="00F84470" w:rsidRPr="0033777E">
        <w:rPr>
          <w:sz w:val="28"/>
          <w:szCs w:val="28"/>
          <w:lang w:val="uk-UA"/>
        </w:rPr>
        <w:t>,</w:t>
      </w:r>
      <w:r w:rsidR="00972A51" w:rsidRPr="0033777E">
        <w:rPr>
          <w:sz w:val="28"/>
          <w:szCs w:val="28"/>
          <w:lang w:val="uk-UA"/>
        </w:rPr>
        <w:t>9</w:t>
      </w:r>
      <w:r w:rsidRPr="0033777E">
        <w:rPr>
          <w:sz w:val="28"/>
          <w:szCs w:val="28"/>
        </w:rPr>
        <w:t>%</w:t>
      </w:r>
      <w:r w:rsidRPr="0033777E">
        <w:rPr>
          <w:sz w:val="28"/>
          <w:szCs w:val="28"/>
          <w:lang w:val="uk-UA"/>
        </w:rPr>
        <w:t xml:space="preserve"> до планових показників</w:t>
      </w:r>
      <w:r w:rsidRPr="0033777E">
        <w:rPr>
          <w:sz w:val="28"/>
          <w:szCs w:val="28"/>
        </w:rPr>
        <w:t>.</w:t>
      </w:r>
      <w:r w:rsidR="004F3D00" w:rsidRPr="0033777E">
        <w:rPr>
          <w:sz w:val="28"/>
          <w:szCs w:val="28"/>
          <w:lang w:val="uk-UA"/>
        </w:rPr>
        <w:t xml:space="preserve"> </w:t>
      </w:r>
      <w:r w:rsidRPr="0033777E">
        <w:rPr>
          <w:sz w:val="28"/>
          <w:szCs w:val="28"/>
        </w:rPr>
        <w:t xml:space="preserve">З урахуванням </w:t>
      </w:r>
      <w:r w:rsidR="00972A51" w:rsidRPr="0033777E">
        <w:rPr>
          <w:sz w:val="28"/>
          <w:szCs w:val="28"/>
          <w:lang w:val="uk-UA"/>
        </w:rPr>
        <w:t>міжбюджетних</w:t>
      </w:r>
      <w:r w:rsidRPr="0033777E">
        <w:rPr>
          <w:sz w:val="28"/>
          <w:szCs w:val="28"/>
        </w:rPr>
        <w:t xml:space="preserve"> трансфертів </w:t>
      </w:r>
      <w:r w:rsidRPr="0033777E">
        <w:rPr>
          <w:sz w:val="28"/>
          <w:szCs w:val="28"/>
          <w:lang w:val="uk-UA"/>
        </w:rPr>
        <w:t>б</w:t>
      </w:r>
      <w:r w:rsidR="00577677" w:rsidRPr="0033777E">
        <w:rPr>
          <w:sz w:val="28"/>
          <w:szCs w:val="28"/>
        </w:rPr>
        <w:t>юджет</w:t>
      </w:r>
      <w:r w:rsidR="00577677" w:rsidRPr="0033777E">
        <w:rPr>
          <w:sz w:val="28"/>
          <w:szCs w:val="28"/>
          <w:lang w:val="uk-UA"/>
        </w:rPr>
        <w:t xml:space="preserve"> територіальної</w:t>
      </w:r>
      <w:r w:rsidRPr="0033777E">
        <w:rPr>
          <w:sz w:val="28"/>
          <w:szCs w:val="28"/>
        </w:rPr>
        <w:t xml:space="preserve"> </w:t>
      </w:r>
      <w:r w:rsidRPr="0033777E">
        <w:rPr>
          <w:sz w:val="28"/>
          <w:szCs w:val="28"/>
          <w:lang w:val="uk-UA"/>
        </w:rPr>
        <w:t xml:space="preserve">громади по </w:t>
      </w:r>
      <w:r w:rsidR="00577677" w:rsidRPr="0033777E">
        <w:rPr>
          <w:sz w:val="28"/>
          <w:szCs w:val="28"/>
          <w:lang w:val="uk-UA"/>
        </w:rPr>
        <w:t>загальному фонду виконаний на 102,8%</w:t>
      </w:r>
      <w:r w:rsidRPr="0033777E">
        <w:rPr>
          <w:sz w:val="28"/>
          <w:szCs w:val="28"/>
          <w:lang w:val="uk-UA"/>
        </w:rPr>
        <w:t xml:space="preserve"> у сумі </w:t>
      </w:r>
      <w:r w:rsidR="00F84470" w:rsidRPr="0033777E">
        <w:rPr>
          <w:sz w:val="28"/>
          <w:szCs w:val="28"/>
          <w:lang w:val="uk-UA"/>
        </w:rPr>
        <w:t>2</w:t>
      </w:r>
      <w:r w:rsidR="00577677" w:rsidRPr="0033777E">
        <w:rPr>
          <w:sz w:val="28"/>
          <w:szCs w:val="28"/>
          <w:lang w:val="uk-UA"/>
        </w:rPr>
        <w:t>74181,4</w:t>
      </w:r>
      <w:r w:rsidRPr="0033777E">
        <w:rPr>
          <w:sz w:val="28"/>
          <w:szCs w:val="28"/>
          <w:lang w:val="uk-UA"/>
        </w:rPr>
        <w:t>тис.</w:t>
      </w:r>
      <w:r w:rsidR="00392835" w:rsidRPr="0033777E">
        <w:rPr>
          <w:sz w:val="28"/>
          <w:szCs w:val="28"/>
          <w:lang w:val="uk-UA"/>
        </w:rPr>
        <w:t>грн</w:t>
      </w:r>
      <w:r w:rsidRPr="0033777E">
        <w:rPr>
          <w:sz w:val="28"/>
          <w:szCs w:val="28"/>
          <w:lang w:val="uk-UA"/>
        </w:rPr>
        <w:t>.</w:t>
      </w:r>
    </w:p>
    <w:p w:rsidR="00063443" w:rsidRPr="0033777E" w:rsidRDefault="004F3D00" w:rsidP="004F3D00">
      <w:pPr>
        <w:ind w:firstLine="567"/>
        <w:jc w:val="both"/>
        <w:rPr>
          <w:sz w:val="28"/>
          <w:szCs w:val="28"/>
          <w:lang w:val="uk-UA"/>
        </w:rPr>
      </w:pPr>
      <w:r w:rsidRPr="0033777E">
        <w:rPr>
          <w:sz w:val="28"/>
          <w:szCs w:val="28"/>
          <w:lang w:val="uk-UA"/>
        </w:rPr>
        <w:t xml:space="preserve">По спеціальному фонду </w:t>
      </w:r>
      <w:r w:rsidR="005B7DBC" w:rsidRPr="0033777E">
        <w:rPr>
          <w:sz w:val="28"/>
          <w:szCs w:val="28"/>
          <w:lang w:val="uk-UA"/>
        </w:rPr>
        <w:t xml:space="preserve">бюджету територіальної громади </w:t>
      </w:r>
      <w:r w:rsidRPr="0033777E">
        <w:rPr>
          <w:sz w:val="28"/>
          <w:szCs w:val="28"/>
          <w:lang w:val="uk-UA"/>
        </w:rPr>
        <w:t>з</w:t>
      </w:r>
      <w:r w:rsidR="00063443" w:rsidRPr="0033777E">
        <w:rPr>
          <w:sz w:val="28"/>
          <w:szCs w:val="28"/>
          <w:lang w:val="uk-UA"/>
        </w:rPr>
        <w:t>а 202</w:t>
      </w:r>
      <w:r w:rsidR="00F84470" w:rsidRPr="0033777E">
        <w:rPr>
          <w:sz w:val="28"/>
          <w:szCs w:val="28"/>
          <w:lang w:val="uk-UA"/>
        </w:rPr>
        <w:t>3</w:t>
      </w:r>
      <w:r w:rsidR="00063443" w:rsidRPr="0033777E">
        <w:rPr>
          <w:sz w:val="28"/>
          <w:szCs w:val="28"/>
          <w:lang w:val="uk-UA"/>
        </w:rPr>
        <w:t xml:space="preserve"> рік </w:t>
      </w:r>
      <w:r w:rsidR="005B7DBC" w:rsidRPr="0033777E">
        <w:rPr>
          <w:sz w:val="28"/>
          <w:szCs w:val="28"/>
          <w:lang w:val="uk-UA"/>
        </w:rPr>
        <w:t>надійшло</w:t>
      </w:r>
      <w:r w:rsidR="00063443" w:rsidRPr="0033777E">
        <w:rPr>
          <w:sz w:val="28"/>
          <w:szCs w:val="28"/>
          <w:lang w:val="uk-UA"/>
        </w:rPr>
        <w:t xml:space="preserve"> власних доход</w:t>
      </w:r>
      <w:r w:rsidR="005B7DBC" w:rsidRPr="0033777E">
        <w:rPr>
          <w:sz w:val="28"/>
          <w:szCs w:val="28"/>
          <w:lang w:val="uk-UA"/>
        </w:rPr>
        <w:t>ів</w:t>
      </w:r>
      <w:r w:rsidRPr="0033777E">
        <w:rPr>
          <w:sz w:val="28"/>
          <w:szCs w:val="28"/>
          <w:lang w:val="uk-UA"/>
        </w:rPr>
        <w:t xml:space="preserve"> </w:t>
      </w:r>
      <w:r w:rsidR="005B7DBC" w:rsidRPr="0033777E">
        <w:rPr>
          <w:sz w:val="28"/>
          <w:szCs w:val="28"/>
          <w:lang w:val="uk-UA"/>
        </w:rPr>
        <w:t>у</w:t>
      </w:r>
      <w:r w:rsidR="00063443" w:rsidRPr="0033777E">
        <w:rPr>
          <w:sz w:val="28"/>
          <w:szCs w:val="28"/>
          <w:lang w:val="uk-UA"/>
        </w:rPr>
        <w:t xml:space="preserve"> сумі </w:t>
      </w:r>
      <w:r w:rsidR="00F84470" w:rsidRPr="0033777E">
        <w:rPr>
          <w:sz w:val="28"/>
          <w:szCs w:val="28"/>
          <w:lang w:val="uk-UA"/>
        </w:rPr>
        <w:t>1</w:t>
      </w:r>
      <w:r w:rsidR="005B7DBC" w:rsidRPr="0033777E">
        <w:rPr>
          <w:sz w:val="28"/>
          <w:szCs w:val="28"/>
          <w:lang w:val="uk-UA"/>
        </w:rPr>
        <w:t>3888,3</w:t>
      </w:r>
      <w:r w:rsidR="00063443" w:rsidRPr="0033777E">
        <w:rPr>
          <w:sz w:val="28"/>
          <w:szCs w:val="28"/>
          <w:lang w:val="uk-UA"/>
        </w:rPr>
        <w:t>тис.</w:t>
      </w:r>
      <w:r w:rsidR="00392835" w:rsidRPr="0033777E">
        <w:rPr>
          <w:sz w:val="28"/>
          <w:szCs w:val="28"/>
          <w:lang w:val="uk-UA"/>
        </w:rPr>
        <w:t>г</w:t>
      </w:r>
      <w:r w:rsidR="00063443" w:rsidRPr="0033777E">
        <w:rPr>
          <w:sz w:val="28"/>
          <w:szCs w:val="28"/>
          <w:lang w:val="uk-UA"/>
        </w:rPr>
        <w:t xml:space="preserve">рн або </w:t>
      </w:r>
      <w:r w:rsidR="00642E2A" w:rsidRPr="0033777E">
        <w:rPr>
          <w:sz w:val="28"/>
          <w:szCs w:val="28"/>
          <w:lang w:val="uk-UA"/>
        </w:rPr>
        <w:t>1</w:t>
      </w:r>
      <w:r w:rsidR="005B7DBC" w:rsidRPr="0033777E">
        <w:rPr>
          <w:sz w:val="28"/>
          <w:szCs w:val="28"/>
          <w:lang w:val="uk-UA"/>
        </w:rPr>
        <w:t>11,5</w:t>
      </w:r>
      <w:r w:rsidR="00063443" w:rsidRPr="0033777E">
        <w:rPr>
          <w:sz w:val="28"/>
          <w:szCs w:val="28"/>
          <w:lang w:val="uk-UA"/>
        </w:rPr>
        <w:t>% до</w:t>
      </w:r>
      <w:r w:rsidR="005B7DBC" w:rsidRPr="0033777E">
        <w:rPr>
          <w:sz w:val="28"/>
          <w:szCs w:val="28"/>
          <w:lang w:val="uk-UA"/>
        </w:rPr>
        <w:t xml:space="preserve"> уточненого річного</w:t>
      </w:r>
      <w:r w:rsidR="00063443" w:rsidRPr="0033777E">
        <w:rPr>
          <w:sz w:val="28"/>
          <w:szCs w:val="28"/>
          <w:lang w:val="uk-UA"/>
        </w:rPr>
        <w:t xml:space="preserve"> план</w:t>
      </w:r>
      <w:r w:rsidR="005B7DBC" w:rsidRPr="0033777E">
        <w:rPr>
          <w:sz w:val="28"/>
          <w:szCs w:val="28"/>
          <w:lang w:val="uk-UA"/>
        </w:rPr>
        <w:t>у</w:t>
      </w:r>
      <w:r w:rsidR="00063443" w:rsidRPr="0033777E">
        <w:rPr>
          <w:sz w:val="28"/>
          <w:szCs w:val="28"/>
          <w:lang w:val="uk-UA"/>
        </w:rPr>
        <w:t>.</w:t>
      </w:r>
      <w:r w:rsidRPr="0033777E">
        <w:rPr>
          <w:sz w:val="28"/>
          <w:szCs w:val="28"/>
          <w:lang w:val="uk-UA"/>
        </w:rPr>
        <w:t xml:space="preserve"> </w:t>
      </w:r>
      <w:r w:rsidR="00063443" w:rsidRPr="0033777E">
        <w:rPr>
          <w:sz w:val="28"/>
          <w:szCs w:val="28"/>
          <w:lang w:val="uk-UA"/>
        </w:rPr>
        <w:t xml:space="preserve">З урахуванням </w:t>
      </w:r>
      <w:r w:rsidR="005B7DBC" w:rsidRPr="0033777E">
        <w:rPr>
          <w:sz w:val="28"/>
          <w:szCs w:val="28"/>
          <w:lang w:val="uk-UA"/>
        </w:rPr>
        <w:t xml:space="preserve">міжбюджетних </w:t>
      </w:r>
      <w:r w:rsidR="00063443" w:rsidRPr="0033777E">
        <w:rPr>
          <w:sz w:val="28"/>
          <w:szCs w:val="28"/>
          <w:lang w:val="uk-UA"/>
        </w:rPr>
        <w:t xml:space="preserve">трансфертів виконання бюджету громади по доходах спеціального фонду </w:t>
      </w:r>
      <w:r w:rsidR="005B7DBC" w:rsidRPr="0033777E">
        <w:rPr>
          <w:sz w:val="28"/>
          <w:szCs w:val="28"/>
          <w:lang w:val="uk-UA"/>
        </w:rPr>
        <w:t xml:space="preserve">склав 111,0% </w:t>
      </w:r>
      <w:r w:rsidR="00063443" w:rsidRPr="0033777E">
        <w:rPr>
          <w:sz w:val="28"/>
          <w:szCs w:val="28"/>
          <w:lang w:val="uk-UA"/>
        </w:rPr>
        <w:t xml:space="preserve">в сумі </w:t>
      </w:r>
      <w:r w:rsidR="00F84470" w:rsidRPr="0033777E">
        <w:rPr>
          <w:sz w:val="28"/>
          <w:szCs w:val="28"/>
          <w:lang w:val="uk-UA"/>
        </w:rPr>
        <w:t>1</w:t>
      </w:r>
      <w:r w:rsidR="005B7DBC" w:rsidRPr="0033777E">
        <w:rPr>
          <w:sz w:val="28"/>
          <w:szCs w:val="28"/>
          <w:lang w:val="uk-UA"/>
        </w:rPr>
        <w:t>4473,8</w:t>
      </w:r>
      <w:r w:rsidR="00063443" w:rsidRPr="0033777E">
        <w:rPr>
          <w:sz w:val="28"/>
          <w:szCs w:val="28"/>
          <w:lang w:val="uk-UA"/>
        </w:rPr>
        <w:t>тис.</w:t>
      </w:r>
      <w:r w:rsidR="00392835" w:rsidRPr="0033777E">
        <w:rPr>
          <w:sz w:val="28"/>
          <w:szCs w:val="28"/>
          <w:lang w:val="uk-UA"/>
        </w:rPr>
        <w:t>грн.</w:t>
      </w:r>
      <w:r w:rsidR="00063443" w:rsidRPr="0033777E">
        <w:rPr>
          <w:sz w:val="28"/>
          <w:szCs w:val="28"/>
          <w:lang w:val="uk-UA"/>
        </w:rPr>
        <w:t xml:space="preserve"> </w:t>
      </w:r>
    </w:p>
    <w:p w:rsidR="005B7DBC" w:rsidRPr="0033777E" w:rsidRDefault="005B7DBC" w:rsidP="004F3D00">
      <w:pPr>
        <w:ind w:firstLine="567"/>
        <w:jc w:val="both"/>
        <w:rPr>
          <w:sz w:val="28"/>
          <w:szCs w:val="28"/>
          <w:lang w:val="uk-UA"/>
        </w:rPr>
      </w:pPr>
    </w:p>
    <w:p w:rsidR="0033777E" w:rsidRDefault="005B7DBC" w:rsidP="00FB598C">
      <w:pPr>
        <w:pStyle w:val="a3"/>
        <w:ind w:firstLine="567"/>
        <w:jc w:val="both"/>
        <w:rPr>
          <w:rFonts w:ascii="Times New Roman" w:hAnsi="Times New Roman" w:cs="Times New Roman"/>
          <w:sz w:val="28"/>
          <w:szCs w:val="28"/>
          <w:lang w:val="uk-UA"/>
        </w:rPr>
      </w:pPr>
      <w:r w:rsidRPr="0033777E">
        <w:rPr>
          <w:rFonts w:ascii="Times New Roman" w:hAnsi="Times New Roman" w:cs="Times New Roman"/>
          <w:sz w:val="28"/>
          <w:szCs w:val="28"/>
          <w:lang w:val="uk-UA"/>
        </w:rPr>
        <w:t>В</w:t>
      </w:r>
      <w:r w:rsidR="00642E2A" w:rsidRPr="0033777E">
        <w:rPr>
          <w:rFonts w:ascii="Times New Roman" w:hAnsi="Times New Roman" w:cs="Times New Roman"/>
          <w:sz w:val="28"/>
          <w:szCs w:val="28"/>
          <w:lang w:val="uk-UA"/>
        </w:rPr>
        <w:t>иконання бюджету</w:t>
      </w:r>
      <w:r w:rsidRPr="0033777E">
        <w:rPr>
          <w:rFonts w:ascii="Times New Roman" w:hAnsi="Times New Roman" w:cs="Times New Roman"/>
          <w:sz w:val="28"/>
          <w:szCs w:val="28"/>
          <w:lang w:val="uk-UA"/>
        </w:rPr>
        <w:t xml:space="preserve"> територіальної </w:t>
      </w:r>
      <w:r w:rsidR="00642E2A" w:rsidRPr="0033777E">
        <w:rPr>
          <w:rFonts w:ascii="Times New Roman" w:hAnsi="Times New Roman" w:cs="Times New Roman"/>
          <w:sz w:val="28"/>
          <w:szCs w:val="28"/>
          <w:lang w:val="uk-UA"/>
        </w:rPr>
        <w:t xml:space="preserve"> громади за 202</w:t>
      </w:r>
      <w:r w:rsidR="00A3158B" w:rsidRPr="0033777E">
        <w:rPr>
          <w:rFonts w:ascii="Times New Roman" w:hAnsi="Times New Roman" w:cs="Times New Roman"/>
          <w:sz w:val="28"/>
          <w:szCs w:val="28"/>
          <w:lang w:val="uk-UA"/>
        </w:rPr>
        <w:t>3</w:t>
      </w:r>
      <w:r w:rsidR="00642E2A" w:rsidRPr="0033777E">
        <w:rPr>
          <w:rFonts w:ascii="Times New Roman" w:hAnsi="Times New Roman" w:cs="Times New Roman"/>
          <w:sz w:val="28"/>
          <w:szCs w:val="28"/>
          <w:lang w:val="uk-UA"/>
        </w:rPr>
        <w:t xml:space="preserve"> рік </w:t>
      </w:r>
      <w:r w:rsidR="0033777E" w:rsidRPr="0033777E">
        <w:rPr>
          <w:rFonts w:ascii="Times New Roman" w:hAnsi="Times New Roman" w:cs="Times New Roman"/>
          <w:sz w:val="28"/>
          <w:szCs w:val="28"/>
          <w:lang w:val="uk-UA"/>
        </w:rPr>
        <w:t xml:space="preserve">по видатках загального фонду склало 97,5% </w:t>
      </w:r>
      <w:r w:rsidR="00642E2A" w:rsidRPr="0033777E">
        <w:rPr>
          <w:rFonts w:ascii="Times New Roman" w:hAnsi="Times New Roman" w:cs="Times New Roman"/>
          <w:sz w:val="28"/>
          <w:szCs w:val="28"/>
          <w:lang w:val="uk-UA"/>
        </w:rPr>
        <w:t>у сумі</w:t>
      </w:r>
      <w:r w:rsidR="0033777E" w:rsidRPr="0033777E">
        <w:rPr>
          <w:rFonts w:ascii="Times New Roman" w:hAnsi="Times New Roman" w:cs="Times New Roman"/>
          <w:sz w:val="28"/>
          <w:szCs w:val="28"/>
          <w:lang w:val="uk-UA"/>
        </w:rPr>
        <w:t xml:space="preserve"> 218526,1тис.грн, в тому числі: </w:t>
      </w:r>
    </w:p>
    <w:p w:rsidR="00B14D6D" w:rsidRPr="00B14D6D" w:rsidRDefault="00B14D6D" w:rsidP="00B14D6D">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економічна діяльність – 6667,9тис.грн або 99,4%;</w:t>
      </w:r>
    </w:p>
    <w:p w:rsidR="00B14D6D" w:rsidRPr="00B14D6D" w:rsidRDefault="00B14D6D" w:rsidP="00B14D6D">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міжбюджетні трансферти – 1458,0тис.грн або 98,9 %;</w:t>
      </w:r>
    </w:p>
    <w:p w:rsidR="00B14D6D" w:rsidRPr="00B14D6D" w:rsidRDefault="00B14D6D" w:rsidP="00B14D6D">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соціальний захист та соціальне забезпечення – 15975,3тис.грн або 98,7%;</w:t>
      </w:r>
    </w:p>
    <w:p w:rsidR="00B14D6D" w:rsidRPr="00B14D6D" w:rsidRDefault="00B14D6D" w:rsidP="00B14D6D">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освіта – 118169,5тис.грн  або 98,5%;</w:t>
      </w:r>
    </w:p>
    <w:p w:rsidR="000253D1" w:rsidRPr="00B14D6D"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державне управління – 31482,1тис.грн або 98,4%;</w:t>
      </w:r>
      <w:r w:rsidRPr="00B14D6D">
        <w:rPr>
          <w:rFonts w:ascii="Times New Roman" w:hAnsi="Times New Roman" w:cs="Times New Roman"/>
          <w:sz w:val="28"/>
          <w:szCs w:val="28"/>
          <w:lang w:val="uk-UA"/>
        </w:rPr>
        <w:tab/>
      </w:r>
    </w:p>
    <w:p w:rsidR="00B14D6D" w:rsidRPr="00B14D6D" w:rsidRDefault="00B14D6D" w:rsidP="00B14D6D">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фізична культура і спорт – 2018,5тис.грн або 97,9 %;</w:t>
      </w:r>
    </w:p>
    <w:p w:rsidR="00B14D6D" w:rsidRPr="00B14D6D" w:rsidRDefault="00B14D6D" w:rsidP="00B14D6D">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культура і мистецтво – 7007,6тис.грн або 95,4 %;</w:t>
      </w:r>
    </w:p>
    <w:p w:rsidR="000253D1" w:rsidRPr="00B14D6D"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охорона здоров’я – 16327,0тис.грн або 93,7 %;</w:t>
      </w:r>
    </w:p>
    <w:p w:rsidR="000253D1" w:rsidRPr="00B14D6D"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житлово-комунальне господарство – 18427,1тис.грн або 93,6%;</w:t>
      </w:r>
    </w:p>
    <w:p w:rsidR="000253D1" w:rsidRPr="00B14D6D"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інша діяльність – 993,1тис.грн або 74,5%</w:t>
      </w:r>
      <w:r w:rsidR="00B14D6D" w:rsidRPr="00B14D6D">
        <w:rPr>
          <w:rFonts w:ascii="Times New Roman" w:hAnsi="Times New Roman" w:cs="Times New Roman"/>
          <w:sz w:val="28"/>
          <w:szCs w:val="28"/>
          <w:lang w:val="uk-UA"/>
        </w:rPr>
        <w:t>.</w:t>
      </w:r>
    </w:p>
    <w:p w:rsidR="0033777E"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Видатки на утримання галузей соціально-культурної сфери виконані в сумі 159497,9тис.грн та становлять 73,0% від загального обсягу видатків за 2023 рік.</w:t>
      </w:r>
      <w:r w:rsidRPr="00B14D6D">
        <w:rPr>
          <w:rFonts w:ascii="Times New Roman" w:hAnsi="Times New Roman" w:cs="Times New Roman"/>
          <w:sz w:val="28"/>
          <w:szCs w:val="28"/>
          <w:lang w:val="uk-UA"/>
        </w:rPr>
        <w:tab/>
      </w:r>
    </w:p>
    <w:p w:rsidR="00505FC6" w:rsidRPr="00B14D6D" w:rsidRDefault="00505FC6" w:rsidP="000253D1">
      <w:pPr>
        <w:pStyle w:val="a3"/>
        <w:ind w:firstLine="567"/>
        <w:jc w:val="both"/>
        <w:rPr>
          <w:rFonts w:ascii="Times New Roman" w:hAnsi="Times New Roman" w:cs="Times New Roman"/>
          <w:sz w:val="28"/>
          <w:szCs w:val="28"/>
          <w:lang w:val="uk-UA"/>
        </w:rPr>
      </w:pPr>
    </w:p>
    <w:p w:rsidR="000253D1" w:rsidRPr="00B14D6D"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Соціально-захищені статті за  2023 рік виконано в сумі 168466,4тис. грн та складають 77,1% від загального обсягу видатків, в тому числі:</w:t>
      </w:r>
    </w:p>
    <w:p w:rsidR="000253D1" w:rsidRPr="00B14D6D"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xml:space="preserve">- заробітна плата працівників бюджетних установ з </w:t>
      </w:r>
    </w:p>
    <w:p w:rsidR="000253D1" w:rsidRPr="00B14D6D"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xml:space="preserve">нарахуваннями                             -  149082,0 тис. грн; </w:t>
      </w:r>
    </w:p>
    <w:p w:rsidR="00B14D6D" w:rsidRPr="00B14D6D" w:rsidRDefault="00B14D6D" w:rsidP="00B14D6D">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енергоносії                                   -  17457,4 тис. грн;</w:t>
      </w:r>
    </w:p>
    <w:p w:rsidR="000253D1" w:rsidRPr="00B14D6D"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медикаменти                                -  548,8 тис. грн;</w:t>
      </w:r>
    </w:p>
    <w:p w:rsidR="000253D1" w:rsidRPr="00B14D6D" w:rsidRDefault="000253D1" w:rsidP="000253D1">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продукти харчування                  -  189,6 тис. грн;</w:t>
      </w:r>
    </w:p>
    <w:p w:rsidR="000253D1" w:rsidRPr="0033777E" w:rsidRDefault="000253D1" w:rsidP="00537333">
      <w:pPr>
        <w:pStyle w:val="a3"/>
        <w:ind w:firstLine="567"/>
        <w:jc w:val="both"/>
        <w:rPr>
          <w:rFonts w:ascii="Times New Roman" w:hAnsi="Times New Roman" w:cs="Times New Roman"/>
          <w:sz w:val="28"/>
          <w:szCs w:val="28"/>
          <w:lang w:val="uk-UA"/>
        </w:rPr>
      </w:pPr>
      <w:r w:rsidRPr="00B14D6D">
        <w:rPr>
          <w:rFonts w:ascii="Times New Roman" w:hAnsi="Times New Roman" w:cs="Times New Roman"/>
          <w:sz w:val="28"/>
          <w:szCs w:val="28"/>
          <w:lang w:val="uk-UA"/>
        </w:rPr>
        <w:t>- інші виплати населенню             -  1188,6 тис. грн.</w:t>
      </w:r>
    </w:p>
    <w:p w:rsidR="00642E2A" w:rsidRDefault="0033777E" w:rsidP="00FB598C">
      <w:pPr>
        <w:pStyle w:val="a3"/>
        <w:ind w:firstLine="567"/>
        <w:jc w:val="both"/>
        <w:rPr>
          <w:rFonts w:ascii="Times New Roman" w:hAnsi="Times New Roman" w:cs="Times New Roman"/>
          <w:sz w:val="28"/>
          <w:szCs w:val="28"/>
          <w:lang w:val="uk-UA"/>
        </w:rPr>
      </w:pPr>
      <w:r w:rsidRPr="0033777E">
        <w:rPr>
          <w:rFonts w:ascii="Times New Roman" w:hAnsi="Times New Roman" w:cs="Times New Roman"/>
          <w:sz w:val="28"/>
          <w:szCs w:val="28"/>
          <w:lang w:val="uk-UA"/>
        </w:rPr>
        <w:t>Виконання бюджету територіальної  громади за 2023 рік п</w:t>
      </w:r>
      <w:r w:rsidR="00642E2A" w:rsidRPr="0033777E">
        <w:rPr>
          <w:rFonts w:ascii="Times New Roman" w:hAnsi="Times New Roman" w:cs="Times New Roman"/>
          <w:sz w:val="28"/>
          <w:szCs w:val="28"/>
          <w:lang w:val="uk-UA"/>
        </w:rPr>
        <w:t xml:space="preserve">о видатках спеціального фонду </w:t>
      </w:r>
      <w:r w:rsidRPr="0033777E">
        <w:rPr>
          <w:rFonts w:ascii="Times New Roman" w:hAnsi="Times New Roman" w:cs="Times New Roman"/>
          <w:sz w:val="28"/>
          <w:szCs w:val="28"/>
          <w:lang w:val="uk-UA"/>
        </w:rPr>
        <w:t>виконано в</w:t>
      </w:r>
      <w:r w:rsidR="00642E2A" w:rsidRPr="0033777E">
        <w:rPr>
          <w:rFonts w:ascii="Times New Roman" w:hAnsi="Times New Roman" w:cs="Times New Roman"/>
          <w:sz w:val="28"/>
          <w:szCs w:val="28"/>
          <w:lang w:val="uk-UA"/>
        </w:rPr>
        <w:t xml:space="preserve"> сумі </w:t>
      </w:r>
      <w:r w:rsidRPr="0033777E">
        <w:rPr>
          <w:rFonts w:ascii="Times New Roman" w:hAnsi="Times New Roman" w:cs="Times New Roman"/>
          <w:sz w:val="28"/>
          <w:szCs w:val="26"/>
          <w:lang w:val="uk-UA"/>
        </w:rPr>
        <w:t>86532,5</w:t>
      </w:r>
      <w:r w:rsidR="00A3158B" w:rsidRPr="0033777E">
        <w:rPr>
          <w:rFonts w:ascii="Times New Roman" w:hAnsi="Times New Roman" w:cs="Times New Roman"/>
          <w:sz w:val="28"/>
          <w:szCs w:val="26"/>
          <w:lang w:val="uk-UA"/>
        </w:rPr>
        <w:t>тис</w:t>
      </w:r>
      <w:r w:rsidRPr="0033777E">
        <w:rPr>
          <w:rFonts w:ascii="Times New Roman" w:hAnsi="Times New Roman" w:cs="Times New Roman"/>
          <w:sz w:val="28"/>
          <w:szCs w:val="26"/>
          <w:lang w:val="uk-UA"/>
        </w:rPr>
        <w:t>.</w:t>
      </w:r>
      <w:r w:rsidR="00A3158B" w:rsidRPr="0033777E">
        <w:rPr>
          <w:rFonts w:ascii="Times New Roman" w:hAnsi="Times New Roman" w:cs="Times New Roman"/>
          <w:sz w:val="28"/>
          <w:szCs w:val="26"/>
          <w:lang w:val="uk-UA"/>
        </w:rPr>
        <w:t>грн</w:t>
      </w:r>
      <w:r w:rsidRPr="0033777E">
        <w:rPr>
          <w:rFonts w:ascii="Times New Roman" w:hAnsi="Times New Roman" w:cs="Times New Roman"/>
          <w:sz w:val="28"/>
          <w:szCs w:val="26"/>
          <w:lang w:val="uk-UA"/>
        </w:rPr>
        <w:t>, що становить 95,5</w:t>
      </w:r>
      <w:r w:rsidR="00A3158B" w:rsidRPr="0033777E">
        <w:rPr>
          <w:rFonts w:ascii="Times New Roman" w:hAnsi="Times New Roman" w:cs="Times New Roman"/>
          <w:sz w:val="28"/>
          <w:szCs w:val="26"/>
        </w:rPr>
        <w:t xml:space="preserve">% </w:t>
      </w:r>
      <w:r w:rsidR="00642E2A" w:rsidRPr="0033777E">
        <w:rPr>
          <w:rFonts w:ascii="Times New Roman" w:hAnsi="Times New Roman" w:cs="Times New Roman"/>
          <w:sz w:val="28"/>
          <w:szCs w:val="28"/>
          <w:lang w:val="uk-UA"/>
        </w:rPr>
        <w:t xml:space="preserve">до уточненого </w:t>
      </w:r>
      <w:r w:rsidRPr="0033777E">
        <w:rPr>
          <w:rFonts w:ascii="Times New Roman" w:hAnsi="Times New Roman" w:cs="Times New Roman"/>
          <w:sz w:val="28"/>
          <w:szCs w:val="28"/>
          <w:lang w:val="uk-UA"/>
        </w:rPr>
        <w:t xml:space="preserve">річного </w:t>
      </w:r>
      <w:r w:rsidR="00642E2A" w:rsidRPr="0033777E">
        <w:rPr>
          <w:rFonts w:ascii="Times New Roman" w:hAnsi="Times New Roman" w:cs="Times New Roman"/>
          <w:sz w:val="28"/>
          <w:szCs w:val="28"/>
          <w:lang w:val="uk-UA"/>
        </w:rPr>
        <w:t>плану.</w:t>
      </w:r>
      <w:r w:rsidR="000253D1" w:rsidRPr="000253D1">
        <w:t xml:space="preserve"> </w:t>
      </w:r>
      <w:r w:rsidR="000253D1" w:rsidRPr="000253D1">
        <w:rPr>
          <w:rFonts w:ascii="Times New Roman" w:hAnsi="Times New Roman" w:cs="Times New Roman"/>
          <w:sz w:val="28"/>
          <w:szCs w:val="28"/>
          <w:lang w:val="uk-UA"/>
        </w:rPr>
        <w:t>З них видатки бюджету розвитку склали 75495,9 тис. грн або 94,9% до уточненого річного плану</w:t>
      </w:r>
      <w:r w:rsidR="00167224">
        <w:rPr>
          <w:rFonts w:ascii="Times New Roman" w:hAnsi="Times New Roman" w:cs="Times New Roman"/>
          <w:sz w:val="28"/>
          <w:szCs w:val="28"/>
          <w:lang w:val="uk-UA"/>
        </w:rPr>
        <w:t>.</w:t>
      </w:r>
    </w:p>
    <w:p w:rsidR="00B14D6D" w:rsidRDefault="00B14D6D" w:rsidP="00FB598C">
      <w:pPr>
        <w:pStyle w:val="a3"/>
        <w:ind w:firstLine="567"/>
        <w:jc w:val="both"/>
        <w:rPr>
          <w:rFonts w:ascii="Times New Roman" w:hAnsi="Times New Roman" w:cs="Times New Roman"/>
          <w:sz w:val="28"/>
          <w:szCs w:val="28"/>
          <w:lang w:val="uk-UA"/>
        </w:rPr>
      </w:pPr>
    </w:p>
    <w:p w:rsidR="002F7AC2" w:rsidRDefault="00B14D6D" w:rsidP="00D34F64">
      <w:pPr>
        <w:pStyle w:val="a3"/>
        <w:ind w:firstLine="567"/>
        <w:jc w:val="both"/>
        <w:rPr>
          <w:rFonts w:ascii="Times New Roman" w:hAnsi="Times New Roman" w:cs="Times New Roman"/>
          <w:sz w:val="28"/>
          <w:szCs w:val="28"/>
          <w:lang w:val="uk-UA"/>
        </w:rPr>
      </w:pPr>
      <w:r w:rsidRPr="00DC75FE">
        <w:rPr>
          <w:rFonts w:ascii="Times New Roman" w:hAnsi="Times New Roman" w:cs="Times New Roman"/>
          <w:sz w:val="28"/>
          <w:szCs w:val="28"/>
          <w:lang w:val="uk-UA"/>
        </w:rPr>
        <w:t>Незважаючи на п</w:t>
      </w:r>
      <w:r w:rsidR="000253D1" w:rsidRPr="00DC75FE">
        <w:rPr>
          <w:rFonts w:ascii="Times New Roman" w:hAnsi="Times New Roman" w:cs="Times New Roman"/>
          <w:sz w:val="28"/>
          <w:szCs w:val="28"/>
          <w:lang w:val="uk-UA"/>
        </w:rPr>
        <w:t>овномасштабн</w:t>
      </w:r>
      <w:r w:rsidRPr="00DC75FE">
        <w:rPr>
          <w:rFonts w:ascii="Times New Roman" w:hAnsi="Times New Roman" w:cs="Times New Roman"/>
          <w:sz w:val="28"/>
          <w:szCs w:val="28"/>
          <w:lang w:val="uk-UA"/>
        </w:rPr>
        <w:t>у</w:t>
      </w:r>
      <w:r w:rsidR="000253D1" w:rsidRPr="00DC75FE">
        <w:rPr>
          <w:rFonts w:ascii="Times New Roman" w:hAnsi="Times New Roman" w:cs="Times New Roman"/>
          <w:sz w:val="28"/>
          <w:szCs w:val="28"/>
          <w:lang w:val="uk-UA"/>
        </w:rPr>
        <w:t xml:space="preserve"> війн</w:t>
      </w:r>
      <w:r w:rsidRPr="00DC75FE">
        <w:rPr>
          <w:rFonts w:ascii="Times New Roman" w:hAnsi="Times New Roman" w:cs="Times New Roman"/>
          <w:sz w:val="28"/>
          <w:szCs w:val="28"/>
          <w:lang w:val="uk-UA"/>
        </w:rPr>
        <w:t>у, яка</w:t>
      </w:r>
      <w:r w:rsidR="000253D1" w:rsidRPr="00DC75FE">
        <w:rPr>
          <w:rFonts w:ascii="Times New Roman" w:hAnsi="Times New Roman" w:cs="Times New Roman"/>
          <w:sz w:val="28"/>
          <w:szCs w:val="28"/>
          <w:lang w:val="uk-UA"/>
        </w:rPr>
        <w:t xml:space="preserve"> внесла свої корективи в життєдіяльність нашої </w:t>
      </w:r>
      <w:r w:rsidRPr="00DC75FE">
        <w:rPr>
          <w:rFonts w:ascii="Times New Roman" w:hAnsi="Times New Roman" w:cs="Times New Roman"/>
          <w:sz w:val="28"/>
          <w:szCs w:val="28"/>
          <w:lang w:val="uk-UA"/>
        </w:rPr>
        <w:t xml:space="preserve">країни та </w:t>
      </w:r>
      <w:r w:rsidR="000253D1" w:rsidRPr="00DC75FE">
        <w:rPr>
          <w:rFonts w:ascii="Times New Roman" w:hAnsi="Times New Roman" w:cs="Times New Roman"/>
          <w:sz w:val="28"/>
          <w:szCs w:val="28"/>
          <w:lang w:val="uk-UA"/>
        </w:rPr>
        <w:t>громади</w:t>
      </w:r>
      <w:r w:rsidRPr="00DC75FE">
        <w:rPr>
          <w:rFonts w:ascii="Times New Roman" w:hAnsi="Times New Roman" w:cs="Times New Roman"/>
          <w:sz w:val="28"/>
          <w:szCs w:val="28"/>
          <w:lang w:val="uk-UA"/>
        </w:rPr>
        <w:t>,</w:t>
      </w:r>
      <w:r w:rsidR="000253D1" w:rsidRPr="00DC75FE">
        <w:rPr>
          <w:rFonts w:ascii="Times New Roman" w:hAnsi="Times New Roman" w:cs="Times New Roman"/>
          <w:sz w:val="28"/>
          <w:szCs w:val="28"/>
          <w:lang w:val="uk-UA"/>
        </w:rPr>
        <w:t xml:space="preserve"> П’ятихатська міська рада та її виконавчі органи </w:t>
      </w:r>
      <w:r w:rsidR="00DC75FE" w:rsidRPr="00DC75FE">
        <w:rPr>
          <w:rFonts w:ascii="Times New Roman" w:hAnsi="Times New Roman" w:cs="Times New Roman"/>
          <w:sz w:val="28"/>
          <w:szCs w:val="28"/>
          <w:lang w:val="uk-UA"/>
        </w:rPr>
        <w:t xml:space="preserve">у 2023 році </w:t>
      </w:r>
      <w:r w:rsidR="000253D1" w:rsidRPr="00DC75FE">
        <w:rPr>
          <w:rFonts w:ascii="Times New Roman" w:hAnsi="Times New Roman" w:cs="Times New Roman"/>
          <w:sz w:val="28"/>
          <w:szCs w:val="28"/>
          <w:lang w:val="uk-UA"/>
        </w:rPr>
        <w:t>забезпеч</w:t>
      </w:r>
      <w:r w:rsidR="00DC75FE" w:rsidRPr="00DC75FE">
        <w:rPr>
          <w:rFonts w:ascii="Times New Roman" w:hAnsi="Times New Roman" w:cs="Times New Roman"/>
          <w:sz w:val="28"/>
          <w:szCs w:val="28"/>
          <w:lang w:val="uk-UA"/>
        </w:rPr>
        <w:t xml:space="preserve">или </w:t>
      </w:r>
      <w:r w:rsidR="000253D1" w:rsidRPr="00DC75FE">
        <w:rPr>
          <w:rFonts w:ascii="Times New Roman" w:hAnsi="Times New Roman" w:cs="Times New Roman"/>
          <w:sz w:val="28"/>
          <w:szCs w:val="28"/>
          <w:lang w:val="uk-UA"/>
        </w:rPr>
        <w:t xml:space="preserve"> постійну підтримку всіх сфер життєдіяльності громади</w:t>
      </w:r>
      <w:r w:rsidR="000253D1" w:rsidRPr="00E23619">
        <w:rPr>
          <w:rFonts w:ascii="Times New Roman" w:hAnsi="Times New Roman" w:cs="Times New Roman"/>
          <w:sz w:val="28"/>
          <w:szCs w:val="28"/>
          <w:lang w:val="uk-UA"/>
        </w:rPr>
        <w:t>, реалізовувал</w:t>
      </w:r>
      <w:r w:rsidR="00DC75FE" w:rsidRPr="00E23619">
        <w:rPr>
          <w:rFonts w:ascii="Times New Roman" w:hAnsi="Times New Roman" w:cs="Times New Roman"/>
          <w:sz w:val="28"/>
          <w:szCs w:val="28"/>
          <w:lang w:val="uk-UA"/>
        </w:rPr>
        <w:t>и</w:t>
      </w:r>
      <w:r w:rsidR="000253D1" w:rsidRPr="00E23619">
        <w:rPr>
          <w:rFonts w:ascii="Times New Roman" w:hAnsi="Times New Roman" w:cs="Times New Roman"/>
          <w:sz w:val="28"/>
          <w:szCs w:val="28"/>
          <w:lang w:val="uk-UA"/>
        </w:rPr>
        <w:t xml:space="preserve"> проекти з капітального будівництва та реконструкції зовнішнього освітлення населених пунктів громади</w:t>
      </w:r>
      <w:r w:rsidR="00985DEC" w:rsidRPr="00E23619">
        <w:rPr>
          <w:rFonts w:ascii="Times New Roman" w:hAnsi="Times New Roman" w:cs="Times New Roman"/>
          <w:sz w:val="28"/>
          <w:szCs w:val="28"/>
          <w:lang w:val="uk-UA"/>
        </w:rPr>
        <w:t xml:space="preserve"> </w:t>
      </w:r>
      <w:r w:rsidR="00DC75FE" w:rsidRPr="00E23619">
        <w:rPr>
          <w:rFonts w:ascii="Times New Roman" w:hAnsi="Times New Roman" w:cs="Times New Roman"/>
          <w:sz w:val="28"/>
          <w:szCs w:val="28"/>
          <w:lang w:val="uk-UA"/>
        </w:rPr>
        <w:t>із застосуванням</w:t>
      </w:r>
      <w:r w:rsidR="00985DEC" w:rsidRPr="00E23619">
        <w:rPr>
          <w:rFonts w:ascii="Times New Roman" w:hAnsi="Times New Roman" w:cs="Times New Roman"/>
          <w:sz w:val="28"/>
          <w:szCs w:val="28"/>
          <w:lang w:val="uk-UA"/>
        </w:rPr>
        <w:t xml:space="preserve"> </w:t>
      </w:r>
      <w:r w:rsidR="00DC75FE" w:rsidRPr="00E23619">
        <w:rPr>
          <w:rFonts w:ascii="Times New Roman" w:hAnsi="Times New Roman" w:cs="Times New Roman"/>
          <w:sz w:val="28"/>
          <w:szCs w:val="28"/>
          <w:lang w:val="uk-UA"/>
        </w:rPr>
        <w:t>енергозберігаючих</w:t>
      </w:r>
      <w:r w:rsidR="00985DEC" w:rsidRPr="00E23619">
        <w:rPr>
          <w:rFonts w:ascii="Times New Roman" w:hAnsi="Times New Roman" w:cs="Times New Roman"/>
          <w:sz w:val="28"/>
          <w:szCs w:val="28"/>
          <w:lang w:val="uk-UA"/>
        </w:rPr>
        <w:t xml:space="preserve"> </w:t>
      </w:r>
      <w:r w:rsidR="00DC75FE" w:rsidRPr="00E23619">
        <w:rPr>
          <w:rFonts w:ascii="Times New Roman" w:hAnsi="Times New Roman" w:cs="Times New Roman"/>
          <w:sz w:val="28"/>
          <w:szCs w:val="28"/>
          <w:lang w:val="uk-UA"/>
        </w:rPr>
        <w:t>технологій</w:t>
      </w:r>
      <w:r w:rsidR="00985DEC" w:rsidRPr="00E23619">
        <w:rPr>
          <w:rFonts w:ascii="Times New Roman" w:hAnsi="Times New Roman" w:cs="Times New Roman"/>
          <w:sz w:val="28"/>
          <w:szCs w:val="28"/>
          <w:lang w:val="uk-UA"/>
        </w:rPr>
        <w:t xml:space="preserve"> і встановленням </w:t>
      </w:r>
      <w:r w:rsidR="00985DEC" w:rsidRPr="00E23619">
        <w:rPr>
          <w:rFonts w:ascii="Times New Roman" w:hAnsi="Times New Roman" w:cs="Times New Roman"/>
          <w:sz w:val="28"/>
          <w:szCs w:val="28"/>
          <w:lang w:val="uk-UA"/>
        </w:rPr>
        <w:lastRenderedPageBreak/>
        <w:t xml:space="preserve">енергозберігаючих, світлодіодних консольних світильників для вуличного освітлення в місті </w:t>
      </w:r>
      <w:bookmarkStart w:id="0" w:name="_Hlk159334535"/>
      <w:r w:rsidR="00985DEC" w:rsidRPr="00E23619">
        <w:rPr>
          <w:rFonts w:ascii="Times New Roman" w:hAnsi="Times New Roman" w:cs="Times New Roman"/>
          <w:sz w:val="28"/>
          <w:szCs w:val="28"/>
          <w:lang w:val="uk-UA"/>
        </w:rPr>
        <w:t>П’ятихат</w:t>
      </w:r>
      <w:bookmarkEnd w:id="0"/>
      <w:r w:rsidR="00985DEC" w:rsidRPr="00E23619">
        <w:rPr>
          <w:rFonts w:ascii="Times New Roman" w:hAnsi="Times New Roman" w:cs="Times New Roman"/>
          <w:sz w:val="28"/>
          <w:szCs w:val="28"/>
          <w:lang w:val="uk-UA"/>
        </w:rPr>
        <w:t xml:space="preserve">ки та селах Осикувате, Жовте, Чистопіль, Миролюбівка. </w:t>
      </w:r>
    </w:p>
    <w:p w:rsidR="005B775D" w:rsidRDefault="00985DEC" w:rsidP="00D34F64">
      <w:pPr>
        <w:pStyle w:val="a3"/>
        <w:ind w:firstLine="567"/>
        <w:jc w:val="both"/>
        <w:rPr>
          <w:rFonts w:ascii="Times New Roman" w:hAnsi="Times New Roman" w:cs="Times New Roman"/>
          <w:sz w:val="28"/>
          <w:szCs w:val="28"/>
          <w:lang w:val="uk-UA"/>
        </w:rPr>
      </w:pPr>
      <w:r w:rsidRPr="00E23619">
        <w:rPr>
          <w:rFonts w:ascii="Times New Roman" w:hAnsi="Times New Roman" w:cs="Times New Roman"/>
          <w:sz w:val="28"/>
          <w:szCs w:val="28"/>
          <w:lang w:val="uk-UA"/>
        </w:rPr>
        <w:t>Проведено</w:t>
      </w:r>
      <w:r w:rsidR="000253D1" w:rsidRPr="00E23619">
        <w:rPr>
          <w:rFonts w:ascii="Times New Roman" w:hAnsi="Times New Roman" w:cs="Times New Roman"/>
          <w:sz w:val="28"/>
          <w:szCs w:val="28"/>
          <w:lang w:val="uk-UA"/>
        </w:rPr>
        <w:t xml:space="preserve"> капітальн</w:t>
      </w:r>
      <w:r w:rsidRPr="00E23619">
        <w:rPr>
          <w:rFonts w:ascii="Times New Roman" w:hAnsi="Times New Roman" w:cs="Times New Roman"/>
          <w:sz w:val="28"/>
          <w:szCs w:val="28"/>
          <w:lang w:val="uk-UA"/>
        </w:rPr>
        <w:t>і</w:t>
      </w:r>
      <w:r w:rsidR="000253D1" w:rsidRPr="00E23619">
        <w:rPr>
          <w:rFonts w:ascii="Times New Roman" w:hAnsi="Times New Roman" w:cs="Times New Roman"/>
          <w:sz w:val="28"/>
          <w:szCs w:val="28"/>
          <w:lang w:val="uk-UA"/>
        </w:rPr>
        <w:t xml:space="preserve"> ремонт</w:t>
      </w:r>
      <w:r w:rsidRPr="00E23619">
        <w:rPr>
          <w:rFonts w:ascii="Times New Roman" w:hAnsi="Times New Roman" w:cs="Times New Roman"/>
          <w:sz w:val="28"/>
          <w:szCs w:val="28"/>
          <w:lang w:val="uk-UA"/>
        </w:rPr>
        <w:t>и</w:t>
      </w:r>
      <w:r w:rsidR="000253D1" w:rsidRPr="00E23619">
        <w:rPr>
          <w:rFonts w:ascii="Times New Roman" w:hAnsi="Times New Roman" w:cs="Times New Roman"/>
          <w:sz w:val="28"/>
          <w:szCs w:val="28"/>
          <w:lang w:val="uk-UA"/>
        </w:rPr>
        <w:t xml:space="preserve"> систем опалення та утеплення будівель закладів освіти</w:t>
      </w:r>
      <w:r w:rsidR="005F0ABE" w:rsidRPr="00E23619">
        <w:rPr>
          <w:rFonts w:ascii="Times New Roman" w:hAnsi="Times New Roman" w:cs="Times New Roman"/>
          <w:sz w:val="28"/>
          <w:szCs w:val="28"/>
          <w:lang w:val="uk-UA"/>
        </w:rPr>
        <w:t xml:space="preserve"> </w:t>
      </w:r>
      <w:r w:rsidR="002F7AC2">
        <w:rPr>
          <w:rFonts w:ascii="Times New Roman" w:hAnsi="Times New Roman" w:cs="Times New Roman"/>
          <w:sz w:val="28"/>
          <w:szCs w:val="28"/>
          <w:lang w:val="uk-UA"/>
        </w:rPr>
        <w:t>(</w:t>
      </w:r>
      <w:r w:rsidR="005F0ABE" w:rsidRPr="00E23619">
        <w:rPr>
          <w:rFonts w:ascii="Times New Roman" w:hAnsi="Times New Roman" w:cs="Times New Roman"/>
          <w:sz w:val="28"/>
          <w:szCs w:val="28"/>
          <w:lang w:val="uk-UA"/>
        </w:rPr>
        <w:t>ЗДО № 3 «Малятко</w:t>
      </w:r>
      <w:r w:rsidR="005F0ABE" w:rsidRPr="00167224">
        <w:rPr>
          <w:rFonts w:ascii="Times New Roman" w:hAnsi="Times New Roman" w:cs="Times New Roman"/>
          <w:sz w:val="28"/>
          <w:szCs w:val="28"/>
          <w:lang w:val="uk-UA"/>
        </w:rPr>
        <w:t>»</w:t>
      </w:r>
      <w:r w:rsidR="000253D1" w:rsidRPr="00DC75FE">
        <w:rPr>
          <w:rFonts w:ascii="Times New Roman" w:hAnsi="Times New Roman" w:cs="Times New Roman"/>
          <w:sz w:val="28"/>
          <w:szCs w:val="28"/>
          <w:lang w:val="uk-UA"/>
        </w:rPr>
        <w:t xml:space="preserve">, </w:t>
      </w:r>
      <w:r w:rsidR="005F0ABE" w:rsidRPr="00167224">
        <w:rPr>
          <w:rFonts w:ascii="Times New Roman" w:hAnsi="Times New Roman" w:cs="Times New Roman"/>
          <w:sz w:val="28"/>
          <w:szCs w:val="28"/>
          <w:lang w:val="uk-UA"/>
        </w:rPr>
        <w:t>ліце</w:t>
      </w:r>
      <w:r w:rsidR="005F0ABE">
        <w:rPr>
          <w:rFonts w:ascii="Times New Roman" w:hAnsi="Times New Roman" w:cs="Times New Roman"/>
          <w:sz w:val="28"/>
          <w:szCs w:val="28"/>
          <w:lang w:val="uk-UA"/>
        </w:rPr>
        <w:t>ї</w:t>
      </w:r>
      <w:r w:rsidR="005F0ABE" w:rsidRPr="00167224">
        <w:rPr>
          <w:rFonts w:ascii="Times New Roman" w:hAnsi="Times New Roman" w:cs="Times New Roman"/>
          <w:sz w:val="28"/>
          <w:szCs w:val="28"/>
          <w:lang w:val="uk-UA"/>
        </w:rPr>
        <w:t xml:space="preserve"> «Генеза»</w:t>
      </w:r>
      <w:r w:rsidR="005F0ABE">
        <w:rPr>
          <w:rFonts w:ascii="Times New Roman" w:hAnsi="Times New Roman" w:cs="Times New Roman"/>
          <w:sz w:val="28"/>
          <w:szCs w:val="28"/>
          <w:lang w:val="uk-UA"/>
        </w:rPr>
        <w:t xml:space="preserve"> та</w:t>
      </w:r>
      <w:r w:rsidR="005F0ABE" w:rsidRPr="00167224">
        <w:rPr>
          <w:rFonts w:ascii="Times New Roman" w:hAnsi="Times New Roman" w:cs="Times New Roman"/>
          <w:sz w:val="28"/>
          <w:szCs w:val="28"/>
          <w:lang w:val="uk-UA"/>
        </w:rPr>
        <w:t xml:space="preserve"> «Прометей»</w:t>
      </w:r>
      <w:r w:rsidR="005F0ABE">
        <w:rPr>
          <w:rFonts w:ascii="Times New Roman" w:hAnsi="Times New Roman" w:cs="Times New Roman"/>
          <w:sz w:val="28"/>
          <w:szCs w:val="28"/>
          <w:lang w:val="uk-UA"/>
        </w:rPr>
        <w:t>,</w:t>
      </w:r>
      <w:r w:rsidR="005F0ABE" w:rsidRPr="00167224">
        <w:rPr>
          <w:rFonts w:ascii="Times New Roman" w:hAnsi="Times New Roman" w:cs="Times New Roman"/>
          <w:sz w:val="28"/>
          <w:szCs w:val="28"/>
          <w:lang w:val="uk-UA"/>
        </w:rPr>
        <w:t xml:space="preserve">  відокремле</w:t>
      </w:r>
      <w:r w:rsidR="005F0ABE">
        <w:rPr>
          <w:rFonts w:ascii="Times New Roman" w:hAnsi="Times New Roman" w:cs="Times New Roman"/>
          <w:sz w:val="28"/>
          <w:szCs w:val="28"/>
          <w:lang w:val="uk-UA"/>
        </w:rPr>
        <w:t>ні</w:t>
      </w:r>
      <w:r w:rsidR="005F0ABE" w:rsidRPr="00167224">
        <w:rPr>
          <w:rFonts w:ascii="Times New Roman" w:hAnsi="Times New Roman" w:cs="Times New Roman"/>
          <w:sz w:val="28"/>
          <w:szCs w:val="28"/>
          <w:lang w:val="uk-UA"/>
        </w:rPr>
        <w:t xml:space="preserve"> підрозділ</w:t>
      </w:r>
      <w:r w:rsidR="005F0ABE">
        <w:rPr>
          <w:rFonts w:ascii="Times New Roman" w:hAnsi="Times New Roman" w:cs="Times New Roman"/>
          <w:sz w:val="28"/>
          <w:szCs w:val="28"/>
          <w:lang w:val="uk-UA"/>
        </w:rPr>
        <w:t>и</w:t>
      </w:r>
      <w:r w:rsidR="005F0ABE" w:rsidRPr="00167224">
        <w:rPr>
          <w:rFonts w:ascii="Times New Roman" w:hAnsi="Times New Roman" w:cs="Times New Roman"/>
          <w:sz w:val="28"/>
          <w:szCs w:val="28"/>
          <w:lang w:val="uk-UA"/>
        </w:rPr>
        <w:t xml:space="preserve"> Мирнівська та Зеленоярська гімназі</w:t>
      </w:r>
      <w:r w:rsidR="005F0ABE">
        <w:rPr>
          <w:rFonts w:ascii="Times New Roman" w:hAnsi="Times New Roman" w:cs="Times New Roman"/>
          <w:sz w:val="28"/>
          <w:szCs w:val="28"/>
          <w:lang w:val="uk-UA"/>
        </w:rPr>
        <w:t>ї</w:t>
      </w:r>
      <w:r w:rsidR="005F0ABE" w:rsidRPr="00167224">
        <w:rPr>
          <w:rFonts w:ascii="Times New Roman" w:hAnsi="Times New Roman" w:cs="Times New Roman"/>
          <w:sz w:val="28"/>
          <w:szCs w:val="28"/>
          <w:lang w:val="uk-UA"/>
        </w:rPr>
        <w:t xml:space="preserve"> ліцею «Тріумф»</w:t>
      </w:r>
      <w:r w:rsidR="005F0ABE">
        <w:rPr>
          <w:rFonts w:ascii="Times New Roman" w:hAnsi="Times New Roman" w:cs="Times New Roman"/>
          <w:sz w:val="28"/>
          <w:szCs w:val="28"/>
          <w:lang w:val="uk-UA"/>
        </w:rPr>
        <w:t xml:space="preserve">, </w:t>
      </w:r>
      <w:r w:rsidR="005F0ABE" w:rsidRPr="005F0ABE">
        <w:rPr>
          <w:rFonts w:ascii="Times New Roman" w:hAnsi="Times New Roman" w:cs="Times New Roman"/>
          <w:sz w:val="28"/>
          <w:szCs w:val="28"/>
          <w:lang w:val="uk-UA"/>
        </w:rPr>
        <w:t xml:space="preserve"> </w:t>
      </w:r>
      <w:r w:rsidR="005F0ABE" w:rsidRPr="00167224">
        <w:rPr>
          <w:rFonts w:ascii="Times New Roman" w:hAnsi="Times New Roman" w:cs="Times New Roman"/>
          <w:sz w:val="28"/>
          <w:szCs w:val="28"/>
          <w:lang w:val="uk-UA"/>
        </w:rPr>
        <w:t>дитячої школи мистецтв</w:t>
      </w:r>
      <w:r w:rsidR="002F7AC2">
        <w:rPr>
          <w:rFonts w:ascii="Times New Roman" w:hAnsi="Times New Roman" w:cs="Times New Roman"/>
          <w:sz w:val="28"/>
          <w:szCs w:val="28"/>
          <w:lang w:val="uk-UA"/>
        </w:rPr>
        <w:t>)</w:t>
      </w:r>
      <w:r w:rsidR="005F0ABE">
        <w:rPr>
          <w:rFonts w:ascii="Times New Roman" w:hAnsi="Times New Roman" w:cs="Times New Roman"/>
          <w:sz w:val="28"/>
          <w:szCs w:val="28"/>
          <w:lang w:val="uk-UA"/>
        </w:rPr>
        <w:t xml:space="preserve"> та </w:t>
      </w:r>
      <w:r w:rsidR="005F0ABE" w:rsidRPr="00167224">
        <w:rPr>
          <w:rFonts w:ascii="Times New Roman" w:hAnsi="Times New Roman" w:cs="Times New Roman"/>
          <w:sz w:val="28"/>
          <w:szCs w:val="28"/>
          <w:lang w:val="uk-UA"/>
        </w:rPr>
        <w:t>адміністративної будівлі виконавчого комітету</w:t>
      </w:r>
      <w:r w:rsidR="005F0ABE">
        <w:rPr>
          <w:rFonts w:ascii="Times New Roman" w:hAnsi="Times New Roman" w:cs="Times New Roman"/>
          <w:sz w:val="28"/>
          <w:szCs w:val="28"/>
          <w:lang w:val="uk-UA"/>
        </w:rPr>
        <w:t xml:space="preserve"> міської ради.</w:t>
      </w:r>
      <w:r w:rsidR="005F0ABE" w:rsidRPr="005F0ABE">
        <w:rPr>
          <w:rFonts w:ascii="Times New Roman" w:hAnsi="Times New Roman" w:cs="Times New Roman"/>
          <w:sz w:val="28"/>
          <w:szCs w:val="28"/>
          <w:lang w:val="uk-UA"/>
        </w:rPr>
        <w:t xml:space="preserve"> </w:t>
      </w:r>
    </w:p>
    <w:p w:rsidR="005B775D" w:rsidRDefault="005F0ABE" w:rsidP="00D34F64">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C75FE">
        <w:rPr>
          <w:rFonts w:ascii="Times New Roman" w:hAnsi="Times New Roman" w:cs="Times New Roman"/>
          <w:sz w:val="28"/>
          <w:szCs w:val="28"/>
          <w:lang w:val="uk-UA"/>
        </w:rPr>
        <w:t>родовжили роботу по організації та обладнання укриттів у закладах освіти та хорони здоров’я,</w:t>
      </w:r>
      <w:r>
        <w:rPr>
          <w:rFonts w:ascii="Times New Roman" w:hAnsi="Times New Roman" w:cs="Times New Roman"/>
          <w:sz w:val="28"/>
          <w:szCs w:val="28"/>
          <w:lang w:val="uk-UA"/>
        </w:rPr>
        <w:t xml:space="preserve"> так, проведено </w:t>
      </w:r>
      <w:r w:rsidRPr="00167224">
        <w:rPr>
          <w:rFonts w:ascii="Times New Roman" w:hAnsi="Times New Roman" w:cs="Times New Roman"/>
          <w:sz w:val="28"/>
          <w:szCs w:val="28"/>
          <w:lang w:val="uk-UA"/>
        </w:rPr>
        <w:t>ремонт укриття ЗДО № 1 «Калинка»</w:t>
      </w:r>
      <w:r>
        <w:rPr>
          <w:rFonts w:ascii="Times New Roman" w:hAnsi="Times New Roman" w:cs="Times New Roman"/>
          <w:sz w:val="28"/>
          <w:szCs w:val="28"/>
          <w:lang w:val="uk-UA"/>
        </w:rPr>
        <w:t xml:space="preserve">, </w:t>
      </w:r>
      <w:r w:rsidRPr="00167224">
        <w:rPr>
          <w:rFonts w:ascii="Times New Roman" w:hAnsi="Times New Roman" w:cs="Times New Roman"/>
          <w:sz w:val="28"/>
          <w:szCs w:val="28"/>
          <w:lang w:val="uk-UA"/>
        </w:rPr>
        <w:t>дитячої школи мистецтв, в ліцеях «Генеза» та «Прометей»</w:t>
      </w:r>
      <w:r w:rsidR="00E23619">
        <w:rPr>
          <w:rFonts w:ascii="Times New Roman" w:hAnsi="Times New Roman" w:cs="Times New Roman"/>
          <w:sz w:val="28"/>
          <w:szCs w:val="28"/>
          <w:lang w:val="uk-UA"/>
        </w:rPr>
        <w:t>.</w:t>
      </w:r>
    </w:p>
    <w:p w:rsidR="005B775D" w:rsidRDefault="005F0ABE" w:rsidP="00D34F64">
      <w:pPr>
        <w:pStyle w:val="a3"/>
        <w:ind w:firstLine="567"/>
        <w:jc w:val="both"/>
        <w:rPr>
          <w:rFonts w:ascii="Times New Roman" w:hAnsi="Times New Roman" w:cs="Times New Roman"/>
          <w:sz w:val="28"/>
          <w:szCs w:val="28"/>
          <w:lang w:val="uk-UA"/>
        </w:rPr>
      </w:pPr>
      <w:r w:rsidRPr="00167224">
        <w:rPr>
          <w:rFonts w:ascii="Times New Roman" w:hAnsi="Times New Roman" w:cs="Times New Roman"/>
          <w:sz w:val="28"/>
          <w:szCs w:val="28"/>
          <w:lang w:val="uk-UA"/>
        </w:rPr>
        <w:t xml:space="preserve"> </w:t>
      </w:r>
      <w:r w:rsidR="00F57657">
        <w:rPr>
          <w:rFonts w:ascii="Times New Roman" w:hAnsi="Times New Roman" w:cs="Times New Roman"/>
          <w:sz w:val="28"/>
          <w:szCs w:val="28"/>
          <w:lang w:val="uk-UA"/>
        </w:rPr>
        <w:t xml:space="preserve">У 2023 році проведено </w:t>
      </w:r>
      <w:r w:rsidR="000253D1" w:rsidRPr="00DC75FE">
        <w:rPr>
          <w:rFonts w:ascii="Times New Roman" w:hAnsi="Times New Roman" w:cs="Times New Roman"/>
          <w:sz w:val="28"/>
          <w:szCs w:val="28"/>
          <w:lang w:val="uk-UA"/>
        </w:rPr>
        <w:t>будівництв</w:t>
      </w:r>
      <w:r w:rsidR="00F57657">
        <w:rPr>
          <w:rFonts w:ascii="Times New Roman" w:hAnsi="Times New Roman" w:cs="Times New Roman"/>
          <w:sz w:val="28"/>
          <w:szCs w:val="28"/>
          <w:lang w:val="uk-UA"/>
        </w:rPr>
        <w:t>о</w:t>
      </w:r>
      <w:r w:rsidR="000253D1" w:rsidRPr="00DC75FE">
        <w:rPr>
          <w:rFonts w:ascii="Times New Roman" w:hAnsi="Times New Roman" w:cs="Times New Roman"/>
          <w:sz w:val="28"/>
          <w:szCs w:val="28"/>
          <w:lang w:val="uk-UA"/>
        </w:rPr>
        <w:t xml:space="preserve"> спортивно-тренажерного </w:t>
      </w:r>
      <w:r w:rsidR="000253D1" w:rsidRPr="00F57657">
        <w:rPr>
          <w:rFonts w:ascii="Times New Roman" w:hAnsi="Times New Roman" w:cs="Times New Roman"/>
          <w:sz w:val="28"/>
          <w:szCs w:val="28"/>
          <w:lang w:val="uk-UA"/>
        </w:rPr>
        <w:t>майданчика та футбольного поля</w:t>
      </w:r>
      <w:r w:rsidR="00DC75FE" w:rsidRPr="00F57657">
        <w:rPr>
          <w:rFonts w:ascii="Times New Roman" w:hAnsi="Times New Roman" w:cs="Times New Roman"/>
          <w:sz w:val="28"/>
          <w:szCs w:val="28"/>
          <w:lang w:val="uk-UA"/>
        </w:rPr>
        <w:t xml:space="preserve"> на території ліцею «Тріумф»</w:t>
      </w:r>
      <w:r w:rsidR="005B775D">
        <w:rPr>
          <w:rFonts w:ascii="Times New Roman" w:hAnsi="Times New Roman" w:cs="Times New Roman"/>
          <w:sz w:val="28"/>
          <w:szCs w:val="28"/>
          <w:lang w:val="uk-UA"/>
        </w:rPr>
        <w:t>.</w:t>
      </w:r>
      <w:r w:rsidR="000253D1" w:rsidRPr="00F57657">
        <w:rPr>
          <w:rFonts w:ascii="Times New Roman" w:hAnsi="Times New Roman" w:cs="Times New Roman"/>
          <w:sz w:val="28"/>
          <w:szCs w:val="28"/>
          <w:lang w:val="uk-UA"/>
        </w:rPr>
        <w:t xml:space="preserve"> </w:t>
      </w:r>
    </w:p>
    <w:p w:rsidR="00921294" w:rsidRDefault="005B775D" w:rsidP="00537333">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F57657" w:rsidRPr="00F57657">
        <w:rPr>
          <w:rFonts w:ascii="Times New Roman" w:hAnsi="Times New Roman" w:cs="Times New Roman"/>
          <w:sz w:val="28"/>
          <w:szCs w:val="28"/>
          <w:lang w:val="uk-UA"/>
        </w:rPr>
        <w:t xml:space="preserve">роведено </w:t>
      </w:r>
      <w:r w:rsidR="000253D1" w:rsidRPr="00F57657">
        <w:rPr>
          <w:rFonts w:ascii="Times New Roman" w:hAnsi="Times New Roman" w:cs="Times New Roman"/>
          <w:sz w:val="28"/>
          <w:szCs w:val="28"/>
          <w:lang w:val="uk-UA"/>
        </w:rPr>
        <w:t>придбання</w:t>
      </w:r>
      <w:r w:rsidR="000253D1" w:rsidRPr="00DC75FE">
        <w:rPr>
          <w:rFonts w:ascii="Times New Roman" w:hAnsi="Times New Roman" w:cs="Times New Roman"/>
          <w:sz w:val="28"/>
          <w:szCs w:val="28"/>
          <w:lang w:val="uk-UA"/>
        </w:rPr>
        <w:t xml:space="preserve"> оргтехніки</w:t>
      </w:r>
      <w:r w:rsidR="00F57657">
        <w:rPr>
          <w:rFonts w:ascii="Times New Roman" w:hAnsi="Times New Roman" w:cs="Times New Roman"/>
          <w:sz w:val="28"/>
          <w:szCs w:val="28"/>
          <w:lang w:val="uk-UA"/>
        </w:rPr>
        <w:t>, ноутбуків та комп’ютерів</w:t>
      </w:r>
      <w:r w:rsidR="000253D1" w:rsidRPr="00DC75FE">
        <w:rPr>
          <w:rFonts w:ascii="Times New Roman" w:hAnsi="Times New Roman" w:cs="Times New Roman"/>
          <w:sz w:val="28"/>
          <w:szCs w:val="28"/>
          <w:lang w:val="uk-UA"/>
        </w:rPr>
        <w:t>, ігрового майданчика,</w:t>
      </w:r>
      <w:r w:rsidR="00AF6F74">
        <w:rPr>
          <w:rFonts w:ascii="Times New Roman" w:hAnsi="Times New Roman" w:cs="Times New Roman"/>
          <w:sz w:val="28"/>
          <w:szCs w:val="28"/>
          <w:lang w:val="uk-UA"/>
        </w:rPr>
        <w:t xml:space="preserve"> альтанок та захисних навісів,</w:t>
      </w:r>
      <w:r w:rsidR="000253D1" w:rsidRPr="00DC75FE">
        <w:rPr>
          <w:rFonts w:ascii="Times New Roman" w:hAnsi="Times New Roman" w:cs="Times New Roman"/>
          <w:sz w:val="28"/>
          <w:szCs w:val="28"/>
          <w:lang w:val="uk-UA"/>
        </w:rPr>
        <w:t xml:space="preserve"> музичного обладнання для школи мистецтв, книжкового фонду для бібліотек громади, спеціальної техніки </w:t>
      </w:r>
      <w:r w:rsidR="00F57657">
        <w:rPr>
          <w:rFonts w:ascii="Times New Roman" w:hAnsi="Times New Roman" w:cs="Times New Roman"/>
          <w:sz w:val="28"/>
          <w:szCs w:val="28"/>
          <w:lang w:val="uk-UA"/>
        </w:rPr>
        <w:t xml:space="preserve">обладнання </w:t>
      </w:r>
      <w:r w:rsidR="000253D1" w:rsidRPr="00DC75FE">
        <w:rPr>
          <w:rFonts w:ascii="Times New Roman" w:hAnsi="Times New Roman" w:cs="Times New Roman"/>
          <w:sz w:val="28"/>
          <w:szCs w:val="28"/>
          <w:lang w:val="uk-UA"/>
        </w:rPr>
        <w:t>для комунальних підприємств</w:t>
      </w:r>
      <w:r w:rsidR="00F57657">
        <w:rPr>
          <w:rFonts w:ascii="Times New Roman" w:hAnsi="Times New Roman" w:cs="Times New Roman"/>
          <w:sz w:val="28"/>
          <w:szCs w:val="28"/>
          <w:lang w:val="uk-UA"/>
        </w:rPr>
        <w:t xml:space="preserve"> (</w:t>
      </w:r>
      <w:r w:rsidR="00F57657" w:rsidRPr="00167224">
        <w:rPr>
          <w:rFonts w:ascii="Times New Roman" w:hAnsi="Times New Roman" w:cs="Times New Roman"/>
          <w:sz w:val="28"/>
          <w:szCs w:val="28"/>
          <w:lang w:val="uk-UA"/>
        </w:rPr>
        <w:t>комбінована дорожня машина та сміттєвоз</w:t>
      </w:r>
      <w:r w:rsidR="00F57657">
        <w:rPr>
          <w:rFonts w:ascii="Times New Roman" w:hAnsi="Times New Roman" w:cs="Times New Roman"/>
          <w:sz w:val="28"/>
          <w:szCs w:val="28"/>
          <w:lang w:val="uk-UA"/>
        </w:rPr>
        <w:t>,</w:t>
      </w:r>
      <w:r w:rsidR="00F57657" w:rsidRPr="00F57657">
        <w:rPr>
          <w:rFonts w:ascii="Times New Roman" w:hAnsi="Times New Roman" w:cs="Times New Roman"/>
          <w:sz w:val="28"/>
          <w:szCs w:val="28"/>
          <w:lang w:val="uk-UA"/>
        </w:rPr>
        <w:t xml:space="preserve"> </w:t>
      </w:r>
      <w:r w:rsidR="00F57657" w:rsidRPr="00167224">
        <w:rPr>
          <w:rFonts w:ascii="Times New Roman" w:hAnsi="Times New Roman" w:cs="Times New Roman"/>
          <w:sz w:val="28"/>
          <w:szCs w:val="28"/>
          <w:lang w:val="uk-UA"/>
        </w:rPr>
        <w:t>міні-навантажувач в комплекті зі змінним навісним обладнанням</w:t>
      </w:r>
      <w:r w:rsidR="00F57657">
        <w:rPr>
          <w:rFonts w:ascii="Times New Roman" w:hAnsi="Times New Roman" w:cs="Times New Roman"/>
          <w:sz w:val="28"/>
          <w:szCs w:val="28"/>
          <w:lang w:val="uk-UA"/>
        </w:rPr>
        <w:t>,</w:t>
      </w:r>
      <w:r w:rsidR="00F57657" w:rsidRPr="00F57657">
        <w:rPr>
          <w:rFonts w:ascii="Times New Roman" w:hAnsi="Times New Roman" w:cs="Times New Roman"/>
          <w:sz w:val="28"/>
          <w:szCs w:val="28"/>
          <w:lang w:val="uk-UA"/>
        </w:rPr>
        <w:t xml:space="preserve"> </w:t>
      </w:r>
      <w:r w:rsidR="00F57657" w:rsidRPr="00167224">
        <w:rPr>
          <w:rFonts w:ascii="Times New Roman" w:hAnsi="Times New Roman" w:cs="Times New Roman"/>
          <w:sz w:val="28"/>
          <w:szCs w:val="28"/>
          <w:lang w:val="uk-UA"/>
        </w:rPr>
        <w:t>висоторіз</w:t>
      </w:r>
      <w:r w:rsidR="00F57657">
        <w:rPr>
          <w:rFonts w:ascii="Times New Roman" w:hAnsi="Times New Roman" w:cs="Times New Roman"/>
          <w:sz w:val="28"/>
          <w:szCs w:val="28"/>
          <w:lang w:val="uk-UA"/>
        </w:rPr>
        <w:t>, косарка роторна,</w:t>
      </w:r>
      <w:r w:rsidR="00F57657" w:rsidRPr="00F57657">
        <w:rPr>
          <w:rFonts w:ascii="Times New Roman" w:hAnsi="Times New Roman" w:cs="Times New Roman"/>
          <w:sz w:val="28"/>
          <w:szCs w:val="28"/>
          <w:lang w:val="uk-UA"/>
        </w:rPr>
        <w:t xml:space="preserve"> </w:t>
      </w:r>
      <w:r w:rsidR="00F57657" w:rsidRPr="00167224">
        <w:rPr>
          <w:rFonts w:ascii="Times New Roman" w:hAnsi="Times New Roman" w:cs="Times New Roman"/>
          <w:sz w:val="28"/>
          <w:szCs w:val="28"/>
          <w:lang w:val="uk-UA"/>
        </w:rPr>
        <w:t>к</w:t>
      </w:r>
      <w:r w:rsidR="00F57657">
        <w:rPr>
          <w:rFonts w:ascii="Times New Roman" w:hAnsi="Times New Roman" w:cs="Times New Roman"/>
          <w:sz w:val="28"/>
          <w:szCs w:val="28"/>
          <w:lang w:val="uk-UA"/>
        </w:rPr>
        <w:t>і</w:t>
      </w:r>
      <w:r w:rsidR="00F57657" w:rsidRPr="00167224">
        <w:rPr>
          <w:rFonts w:ascii="Times New Roman" w:hAnsi="Times New Roman" w:cs="Times New Roman"/>
          <w:sz w:val="28"/>
          <w:szCs w:val="28"/>
          <w:lang w:val="uk-UA"/>
        </w:rPr>
        <w:t>вш для екскаватора-навантажувача</w:t>
      </w:r>
      <w:r w:rsidR="00AF6F74">
        <w:rPr>
          <w:rFonts w:ascii="Times New Roman" w:hAnsi="Times New Roman" w:cs="Times New Roman"/>
          <w:sz w:val="28"/>
          <w:szCs w:val="28"/>
          <w:lang w:val="uk-UA"/>
        </w:rPr>
        <w:t>, генератор для трасошукача</w:t>
      </w:r>
      <w:r w:rsidR="00F57657" w:rsidRPr="00167224">
        <w:rPr>
          <w:rFonts w:ascii="Times New Roman" w:hAnsi="Times New Roman" w:cs="Times New Roman"/>
          <w:sz w:val="28"/>
          <w:szCs w:val="28"/>
          <w:lang w:val="uk-UA"/>
        </w:rPr>
        <w:t>)</w:t>
      </w:r>
      <w:r w:rsidR="000253D1" w:rsidRPr="00DC75FE">
        <w:rPr>
          <w:rFonts w:ascii="Times New Roman" w:hAnsi="Times New Roman" w:cs="Times New Roman"/>
          <w:sz w:val="28"/>
          <w:szCs w:val="28"/>
          <w:lang w:val="uk-UA"/>
        </w:rPr>
        <w:t>,</w:t>
      </w:r>
      <w:r w:rsidR="00AF6F74">
        <w:rPr>
          <w:rFonts w:ascii="Times New Roman" w:hAnsi="Times New Roman" w:cs="Times New Roman"/>
          <w:sz w:val="28"/>
          <w:szCs w:val="28"/>
          <w:lang w:val="uk-UA"/>
        </w:rPr>
        <w:t xml:space="preserve"> службового автомобіля для виконавчого комітету,</w:t>
      </w:r>
      <w:r w:rsidR="000253D1" w:rsidRPr="00DC75FE">
        <w:rPr>
          <w:rFonts w:ascii="Times New Roman" w:hAnsi="Times New Roman" w:cs="Times New Roman"/>
          <w:sz w:val="28"/>
          <w:szCs w:val="28"/>
          <w:lang w:val="uk-UA"/>
        </w:rPr>
        <w:t xml:space="preserve"> </w:t>
      </w:r>
      <w:r w:rsidR="00F57657">
        <w:rPr>
          <w:rFonts w:ascii="Times New Roman" w:hAnsi="Times New Roman" w:cs="Times New Roman"/>
          <w:sz w:val="28"/>
          <w:szCs w:val="28"/>
          <w:lang w:val="uk-UA"/>
        </w:rPr>
        <w:t>медичного обладнання для медичних комунальних підприємств</w:t>
      </w:r>
      <w:r w:rsidR="00AF6F74">
        <w:rPr>
          <w:rFonts w:ascii="Times New Roman" w:hAnsi="Times New Roman" w:cs="Times New Roman"/>
          <w:sz w:val="28"/>
          <w:szCs w:val="28"/>
          <w:lang w:val="uk-UA"/>
        </w:rPr>
        <w:t xml:space="preserve"> (</w:t>
      </w:r>
      <w:r w:rsidR="00AF6F74" w:rsidRPr="00167224">
        <w:rPr>
          <w:rFonts w:ascii="Times New Roman" w:hAnsi="Times New Roman" w:cs="Times New Roman"/>
          <w:sz w:val="28"/>
          <w:szCs w:val="28"/>
          <w:lang w:val="uk-UA"/>
        </w:rPr>
        <w:t>кардіограф</w:t>
      </w:r>
      <w:r w:rsidR="00AF6F74">
        <w:rPr>
          <w:rFonts w:ascii="Times New Roman" w:hAnsi="Times New Roman" w:cs="Times New Roman"/>
          <w:sz w:val="28"/>
          <w:szCs w:val="28"/>
          <w:lang w:val="uk-UA"/>
        </w:rPr>
        <w:t>и)</w:t>
      </w:r>
      <w:r w:rsidR="001A6253">
        <w:rPr>
          <w:rFonts w:ascii="Times New Roman" w:hAnsi="Times New Roman" w:cs="Times New Roman"/>
          <w:sz w:val="28"/>
          <w:szCs w:val="28"/>
          <w:lang w:val="uk-UA"/>
        </w:rPr>
        <w:t>, теплової гармати для пункту незламності</w:t>
      </w:r>
      <w:r w:rsidR="00AF6F74">
        <w:rPr>
          <w:rFonts w:ascii="Times New Roman" w:hAnsi="Times New Roman" w:cs="Times New Roman"/>
          <w:sz w:val="28"/>
          <w:szCs w:val="28"/>
          <w:lang w:val="uk-UA"/>
        </w:rPr>
        <w:t xml:space="preserve"> та інше.</w:t>
      </w:r>
    </w:p>
    <w:p w:rsidR="008600C2" w:rsidRDefault="00A151F2" w:rsidP="00537333">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звітному році фінансування заходів </w:t>
      </w:r>
      <w:r w:rsidR="00135C5C">
        <w:rPr>
          <w:rFonts w:ascii="Times New Roman" w:hAnsi="Times New Roman" w:cs="Times New Roman"/>
          <w:sz w:val="28"/>
          <w:szCs w:val="28"/>
          <w:lang w:val="uk-UA"/>
        </w:rPr>
        <w:t>на</w:t>
      </w:r>
      <w:r>
        <w:rPr>
          <w:rFonts w:ascii="Times New Roman" w:hAnsi="Times New Roman" w:cs="Times New Roman"/>
          <w:sz w:val="28"/>
          <w:szCs w:val="28"/>
          <w:lang w:val="uk-UA"/>
        </w:rPr>
        <w:t xml:space="preserve"> реалізаці</w:t>
      </w:r>
      <w:r w:rsidR="00135C5C">
        <w:rPr>
          <w:rFonts w:ascii="Times New Roman" w:hAnsi="Times New Roman" w:cs="Times New Roman"/>
          <w:sz w:val="28"/>
          <w:szCs w:val="28"/>
          <w:lang w:val="uk-UA"/>
        </w:rPr>
        <w:t>ю</w:t>
      </w:r>
      <w:r>
        <w:rPr>
          <w:rFonts w:ascii="Times New Roman" w:hAnsi="Times New Roman" w:cs="Times New Roman"/>
          <w:sz w:val="28"/>
          <w:szCs w:val="28"/>
          <w:lang w:val="uk-UA"/>
        </w:rPr>
        <w:t xml:space="preserve">  місцевих Програм розвитку </w:t>
      </w:r>
      <w:r w:rsidRPr="00E23619">
        <w:rPr>
          <w:rFonts w:ascii="Times New Roman" w:hAnsi="Times New Roman" w:cs="Times New Roman"/>
          <w:sz w:val="28"/>
          <w:szCs w:val="28"/>
          <w:lang w:val="uk-UA"/>
        </w:rPr>
        <w:t>П’ятихат</w:t>
      </w:r>
      <w:r>
        <w:rPr>
          <w:rFonts w:ascii="Times New Roman" w:hAnsi="Times New Roman" w:cs="Times New Roman"/>
          <w:sz w:val="28"/>
          <w:szCs w:val="28"/>
          <w:lang w:val="uk-UA"/>
        </w:rPr>
        <w:t>ської міської територіальної громади склали 149179,363тис.грн, в тому числі:</w:t>
      </w:r>
    </w:p>
    <w:p w:rsid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Комплексна Програма соціального захисту населення П’ятихатської міської територіальної громади на 2023 – 2025 роки</w:t>
      </w:r>
      <w:r>
        <w:rPr>
          <w:rFonts w:ascii="Times New Roman" w:hAnsi="Times New Roman" w:cs="Times New Roman"/>
          <w:sz w:val="28"/>
          <w:szCs w:val="28"/>
          <w:lang w:val="uk-UA"/>
        </w:rPr>
        <w:t xml:space="preserve"> – 15165,258тис.грн,</w:t>
      </w:r>
    </w:p>
    <w:p w:rsidR="00B61F1A" w:rsidRPr="00EB1682" w:rsidRDefault="00B61F1A" w:rsidP="00EB1682">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 соціально-економічного та культурного розвитку</w:t>
      </w:r>
      <w:r w:rsidRPr="00B61F1A">
        <w:rPr>
          <w:rFonts w:ascii="Times New Roman" w:hAnsi="Times New Roman" w:cs="Times New Roman"/>
          <w:sz w:val="28"/>
          <w:szCs w:val="28"/>
          <w:lang w:val="uk-UA"/>
        </w:rPr>
        <w:t xml:space="preserve"> </w:t>
      </w:r>
      <w:r w:rsidRPr="00E23619">
        <w:rPr>
          <w:rFonts w:ascii="Times New Roman" w:hAnsi="Times New Roman" w:cs="Times New Roman"/>
          <w:sz w:val="28"/>
          <w:szCs w:val="28"/>
          <w:lang w:val="uk-UA"/>
        </w:rPr>
        <w:t>П’ятихат</w:t>
      </w:r>
      <w:r>
        <w:rPr>
          <w:rFonts w:ascii="Times New Roman" w:hAnsi="Times New Roman" w:cs="Times New Roman"/>
          <w:sz w:val="28"/>
          <w:szCs w:val="28"/>
          <w:lang w:val="uk-UA"/>
        </w:rPr>
        <w:t>ської міської територіальної громади на 2023 рік – 48220,866тис.грн,</w:t>
      </w:r>
    </w:p>
    <w:p w:rsidR="00B61F1A" w:rsidRPr="00EB1682" w:rsidRDefault="00EB1682" w:rsidP="00B61F1A">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Програм</w:t>
      </w:r>
      <w:r w:rsidR="00B61F1A">
        <w:rPr>
          <w:rFonts w:ascii="Times New Roman" w:hAnsi="Times New Roman" w:cs="Times New Roman"/>
          <w:sz w:val="28"/>
          <w:szCs w:val="28"/>
          <w:lang w:val="uk-UA"/>
        </w:rPr>
        <w:t>а</w:t>
      </w:r>
      <w:r w:rsidRPr="00EB1682">
        <w:rPr>
          <w:rFonts w:ascii="Times New Roman" w:hAnsi="Times New Roman" w:cs="Times New Roman"/>
          <w:sz w:val="28"/>
          <w:szCs w:val="28"/>
          <w:lang w:val="uk-UA"/>
        </w:rPr>
        <w:t xml:space="preserve"> реформування та розвитку житлово-комунального господарства, водопровідно-каналізаційного господарства, благоустрою населених пунктів П’ятихатської міської територіальної громади на 2023-2025 роки</w:t>
      </w:r>
      <w:r w:rsidR="00B61F1A">
        <w:rPr>
          <w:rFonts w:ascii="Times New Roman" w:hAnsi="Times New Roman" w:cs="Times New Roman"/>
          <w:sz w:val="28"/>
          <w:szCs w:val="28"/>
          <w:lang w:val="uk-UA"/>
        </w:rPr>
        <w:t xml:space="preserve"> – 29048,442тис.грн,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ab/>
        <w:t>Програм</w:t>
      </w:r>
      <w:r w:rsidR="00B61F1A">
        <w:rPr>
          <w:rFonts w:ascii="Times New Roman" w:hAnsi="Times New Roman" w:cs="Times New Roman"/>
          <w:sz w:val="28"/>
          <w:szCs w:val="28"/>
          <w:lang w:val="uk-UA"/>
        </w:rPr>
        <w:t>а</w:t>
      </w:r>
      <w:r w:rsidRPr="00EB1682">
        <w:rPr>
          <w:rFonts w:ascii="Times New Roman" w:hAnsi="Times New Roman" w:cs="Times New Roman"/>
          <w:sz w:val="28"/>
          <w:szCs w:val="28"/>
          <w:lang w:val="uk-UA"/>
        </w:rPr>
        <w:t xml:space="preserve"> розвитку та підтримки галузі охорони здоров’я П’ятихатської міської територіальної громади на 2023-2025 роки</w:t>
      </w:r>
      <w:r w:rsidR="00B61F1A">
        <w:rPr>
          <w:rFonts w:ascii="Times New Roman" w:hAnsi="Times New Roman" w:cs="Times New Roman"/>
          <w:sz w:val="28"/>
          <w:szCs w:val="28"/>
          <w:lang w:val="uk-UA"/>
        </w:rPr>
        <w:t xml:space="preserve"> – 17430,744тис.грн,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ab/>
        <w:t>Програм</w:t>
      </w:r>
      <w:r w:rsidR="00B61F1A">
        <w:rPr>
          <w:rFonts w:ascii="Times New Roman" w:hAnsi="Times New Roman" w:cs="Times New Roman"/>
          <w:sz w:val="28"/>
          <w:szCs w:val="28"/>
          <w:lang w:val="uk-UA"/>
        </w:rPr>
        <w:t>а</w:t>
      </w:r>
      <w:r w:rsidRPr="00EB1682">
        <w:rPr>
          <w:rFonts w:ascii="Times New Roman" w:hAnsi="Times New Roman" w:cs="Times New Roman"/>
          <w:sz w:val="28"/>
          <w:szCs w:val="28"/>
          <w:lang w:val="uk-UA"/>
        </w:rPr>
        <w:t xml:space="preserve"> розвитку земельних відносин і охорони земель П’ятихатської міської територіальної громади на 2023-2025 роки</w:t>
      </w:r>
      <w:r w:rsidR="00B61F1A">
        <w:rPr>
          <w:rFonts w:ascii="Times New Roman" w:hAnsi="Times New Roman" w:cs="Times New Roman"/>
          <w:sz w:val="28"/>
          <w:szCs w:val="28"/>
          <w:lang w:val="uk-UA"/>
        </w:rPr>
        <w:t xml:space="preserve"> – 110,0тис.грн,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ab/>
        <w:t>Соціальна програма «Освіта П’ятихатщини на 2023-2027 роки</w:t>
      </w:r>
      <w:r w:rsidR="00B61F1A">
        <w:rPr>
          <w:rFonts w:ascii="Times New Roman" w:hAnsi="Times New Roman" w:cs="Times New Roman"/>
          <w:sz w:val="28"/>
          <w:szCs w:val="28"/>
          <w:lang w:val="uk-UA"/>
        </w:rPr>
        <w:t xml:space="preserve"> – 4387,589тис.грн,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ab/>
        <w:t>Програма розвитку комунального навчального закладу П’ятихатський Центр професійної, допрофесійної та позашкільної освіти на 2021-2025 роки</w:t>
      </w:r>
      <w:r w:rsidR="00B61F1A">
        <w:rPr>
          <w:rFonts w:ascii="Times New Roman" w:hAnsi="Times New Roman" w:cs="Times New Roman"/>
          <w:sz w:val="28"/>
          <w:szCs w:val="28"/>
          <w:lang w:val="uk-UA"/>
        </w:rPr>
        <w:t xml:space="preserve"> – 69,040тис.грн,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Комплексна програма розвитку фізичної культури і спорту на території П’ятихатської міської ради на 2021-2025 роки</w:t>
      </w:r>
      <w:r w:rsidR="00B61F1A">
        <w:rPr>
          <w:rFonts w:ascii="Times New Roman" w:hAnsi="Times New Roman" w:cs="Times New Roman"/>
          <w:sz w:val="28"/>
          <w:szCs w:val="28"/>
          <w:lang w:val="uk-UA"/>
        </w:rPr>
        <w:t xml:space="preserve"> – 24,332тис.грн,</w:t>
      </w:r>
    </w:p>
    <w:p w:rsidR="00B61F1A" w:rsidRPr="00EB1682" w:rsidRDefault="00EB1682" w:rsidP="00B61F1A">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Програма розвитку культури на території П’ятихатської міської ради на 2021-2025 роки</w:t>
      </w:r>
      <w:r w:rsidR="00B61F1A">
        <w:rPr>
          <w:rFonts w:ascii="Times New Roman" w:hAnsi="Times New Roman" w:cs="Times New Roman"/>
          <w:sz w:val="28"/>
          <w:szCs w:val="28"/>
          <w:lang w:val="uk-UA"/>
        </w:rPr>
        <w:t xml:space="preserve"> – 865,565тис.грн,</w:t>
      </w:r>
    </w:p>
    <w:p w:rsidR="00EB1682" w:rsidRPr="00EB1682" w:rsidRDefault="00B61F1A" w:rsidP="00B61F1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EB1682" w:rsidRPr="00EB1682">
        <w:rPr>
          <w:rFonts w:ascii="Times New Roman" w:hAnsi="Times New Roman" w:cs="Times New Roman"/>
          <w:sz w:val="28"/>
          <w:szCs w:val="28"/>
          <w:lang w:val="uk-UA"/>
        </w:rPr>
        <w:t>Програма забезпечення діяльності комунальної архівної установи «П’ятихатський трудовий архів» на 2021-2025 роки</w:t>
      </w:r>
      <w:r>
        <w:rPr>
          <w:rFonts w:ascii="Times New Roman" w:hAnsi="Times New Roman" w:cs="Times New Roman"/>
          <w:sz w:val="28"/>
          <w:szCs w:val="28"/>
          <w:lang w:val="uk-UA"/>
        </w:rPr>
        <w:t xml:space="preserve"> – 637,068тис.грн,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Програма забезпечення діяльності комунального закладу «П’ятихатський дитячий оздоровчий табір «Орлятко» на 2021-2025 роки</w:t>
      </w:r>
      <w:r w:rsidR="00B61F1A">
        <w:rPr>
          <w:rFonts w:ascii="Times New Roman" w:hAnsi="Times New Roman" w:cs="Times New Roman"/>
          <w:sz w:val="28"/>
          <w:szCs w:val="28"/>
          <w:lang w:val="uk-UA"/>
        </w:rPr>
        <w:t xml:space="preserve"> -372,519тис.грн,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Програма забезпечення діяльності комунального підприємства «Телекомпанія «Досвітні вогні» на 2021-2025 роки</w:t>
      </w:r>
      <w:r w:rsidR="00B61F1A">
        <w:rPr>
          <w:rFonts w:ascii="Times New Roman" w:hAnsi="Times New Roman" w:cs="Times New Roman"/>
          <w:sz w:val="28"/>
          <w:szCs w:val="28"/>
          <w:lang w:val="uk-UA"/>
        </w:rPr>
        <w:t xml:space="preserve"> – 834,610тис.грн,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Програма «Організація та проведення оплачуваних громадських, суспільно-корисних та безоплатних громадських робіт на території П’ятихатської міської ради на 2021-2025 роки»</w:t>
      </w:r>
      <w:r w:rsidR="00B61F1A">
        <w:rPr>
          <w:rFonts w:ascii="Times New Roman" w:hAnsi="Times New Roman" w:cs="Times New Roman"/>
          <w:sz w:val="28"/>
          <w:szCs w:val="28"/>
          <w:lang w:val="uk-UA"/>
        </w:rPr>
        <w:t xml:space="preserve"> - 14,188тис.грн,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Програма «Будівництва, реконструкції, ремонту та утримання автомобільних доріг на території П’ятихатської міської ради на 2021-2025 роки»</w:t>
      </w:r>
      <w:r w:rsidR="00B61F1A">
        <w:rPr>
          <w:rFonts w:ascii="Times New Roman" w:hAnsi="Times New Roman" w:cs="Times New Roman"/>
          <w:sz w:val="28"/>
          <w:szCs w:val="28"/>
          <w:lang w:val="uk-UA"/>
        </w:rPr>
        <w:t xml:space="preserve"> - 6591,340тис.грн,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Програма «Внески до статутного капіталу комунальних підприємств П’ятихатської міської ради на 2021-2025 роки»</w:t>
      </w:r>
      <w:r w:rsidR="00B61F1A">
        <w:rPr>
          <w:rFonts w:ascii="Times New Roman" w:hAnsi="Times New Roman" w:cs="Times New Roman"/>
          <w:sz w:val="28"/>
          <w:szCs w:val="28"/>
          <w:lang w:val="uk-UA"/>
        </w:rPr>
        <w:t xml:space="preserve"> - 19635,560тис.грн,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Програма «Охорони та раціонального використання фонду навколишнього природного середовища на території П’ятихатської міської ради на 2021-2025 роки»</w:t>
      </w:r>
      <w:r w:rsidR="00B61F1A">
        <w:rPr>
          <w:rFonts w:ascii="Times New Roman" w:hAnsi="Times New Roman" w:cs="Times New Roman"/>
          <w:sz w:val="28"/>
          <w:szCs w:val="28"/>
          <w:lang w:val="uk-UA"/>
        </w:rPr>
        <w:t xml:space="preserve"> - 110,725тис.грн,</w:t>
      </w:r>
    </w:p>
    <w:p w:rsidR="00EB1682" w:rsidRPr="00EB1682" w:rsidRDefault="00EB1682" w:rsidP="00EB1682">
      <w:pPr>
        <w:pStyle w:val="a3"/>
        <w:ind w:firstLine="567"/>
        <w:jc w:val="both"/>
        <w:rPr>
          <w:rFonts w:ascii="Times New Roman" w:hAnsi="Times New Roman" w:cs="Times New Roman"/>
          <w:sz w:val="28"/>
          <w:szCs w:val="28"/>
          <w:lang w:val="uk-UA"/>
        </w:rPr>
      </w:pPr>
      <w:r w:rsidRPr="00EB1682">
        <w:rPr>
          <w:rFonts w:ascii="Times New Roman" w:hAnsi="Times New Roman" w:cs="Times New Roman"/>
          <w:sz w:val="28"/>
          <w:szCs w:val="28"/>
          <w:lang w:val="uk-UA"/>
        </w:rPr>
        <w:t>Програма забезпечення громадського порядку та громадської безпеки на території П’ятихатської міської ради на період 2021-2025 роки</w:t>
      </w:r>
      <w:r w:rsidR="00B61F1A">
        <w:rPr>
          <w:rFonts w:ascii="Times New Roman" w:hAnsi="Times New Roman" w:cs="Times New Roman"/>
          <w:sz w:val="28"/>
          <w:szCs w:val="28"/>
          <w:lang w:val="uk-UA"/>
        </w:rPr>
        <w:t xml:space="preserve"> – 2150,0тис.грн,</w:t>
      </w:r>
    </w:p>
    <w:p w:rsidR="00EB1682" w:rsidRPr="00EB1682" w:rsidRDefault="00B61F1A" w:rsidP="00B61F1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1682" w:rsidRPr="00EB1682">
        <w:rPr>
          <w:rFonts w:ascii="Times New Roman" w:hAnsi="Times New Roman" w:cs="Times New Roman"/>
          <w:sz w:val="28"/>
          <w:szCs w:val="28"/>
          <w:lang w:val="uk-UA"/>
        </w:rPr>
        <w:t>Програма захисту населення і територій від надзвичайних ситуацій техногенного та природного характеру, в умовах надзвичайного та воєнного стану, а також забезпечення пожежної безпеки на території П’ятихатської міської ради на 2021 – 2025 роки</w:t>
      </w:r>
      <w:r>
        <w:rPr>
          <w:rFonts w:ascii="Times New Roman" w:hAnsi="Times New Roman" w:cs="Times New Roman"/>
          <w:sz w:val="28"/>
          <w:szCs w:val="28"/>
          <w:lang w:val="uk-UA"/>
        </w:rPr>
        <w:t xml:space="preserve"> – 2235,667тис.грн,</w:t>
      </w:r>
    </w:p>
    <w:p w:rsidR="00EB1682" w:rsidRPr="00EB1682" w:rsidRDefault="00B61F1A" w:rsidP="00B61F1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1682" w:rsidRPr="00EB1682">
        <w:rPr>
          <w:rFonts w:ascii="Times New Roman" w:hAnsi="Times New Roman" w:cs="Times New Roman"/>
          <w:sz w:val="28"/>
          <w:szCs w:val="28"/>
          <w:lang w:val="uk-UA"/>
        </w:rPr>
        <w:t>Програма здійснення заходів з правового захисту, сплати судових витрат П’ятихатською міською радою та її виконавчими органами на 2021-2025 роки</w:t>
      </w:r>
      <w:r>
        <w:rPr>
          <w:rFonts w:ascii="Times New Roman" w:hAnsi="Times New Roman" w:cs="Times New Roman"/>
          <w:sz w:val="28"/>
          <w:szCs w:val="28"/>
          <w:lang w:val="uk-UA"/>
        </w:rPr>
        <w:t xml:space="preserve"> – 15,0тис.грн,</w:t>
      </w:r>
    </w:p>
    <w:p w:rsidR="00EB1682" w:rsidRPr="00EB1682" w:rsidRDefault="00B61F1A" w:rsidP="00B61F1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1682" w:rsidRPr="00EB1682">
        <w:rPr>
          <w:rFonts w:ascii="Times New Roman" w:hAnsi="Times New Roman" w:cs="Times New Roman"/>
          <w:sz w:val="28"/>
          <w:szCs w:val="28"/>
          <w:lang w:val="uk-UA"/>
        </w:rPr>
        <w:t>Програма охорони та захисту тваринного світу, регулювання чисельності безпритульних тварин гуманними методами на території населених пунктів П’ятихатської міської територіальної громади на 2021 – 2025 роки</w:t>
      </w:r>
      <w:r>
        <w:rPr>
          <w:rFonts w:ascii="Times New Roman" w:hAnsi="Times New Roman" w:cs="Times New Roman"/>
          <w:sz w:val="28"/>
          <w:szCs w:val="28"/>
          <w:lang w:val="uk-UA"/>
        </w:rPr>
        <w:t xml:space="preserve"> – 139,950тис.грн,</w:t>
      </w:r>
    </w:p>
    <w:p w:rsidR="00EB1682" w:rsidRPr="00EB1682" w:rsidRDefault="00B61F1A" w:rsidP="00B61F1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1682" w:rsidRPr="00EB1682">
        <w:rPr>
          <w:rFonts w:ascii="Times New Roman" w:hAnsi="Times New Roman" w:cs="Times New Roman"/>
          <w:sz w:val="28"/>
          <w:szCs w:val="28"/>
          <w:lang w:val="uk-UA"/>
        </w:rPr>
        <w:t>Програма з підвищення ефективності управління активами П'ятихатської міської територіальної громади на 2022-2025 роки</w:t>
      </w:r>
      <w:r w:rsidR="00C8131E">
        <w:rPr>
          <w:rFonts w:ascii="Times New Roman" w:hAnsi="Times New Roman" w:cs="Times New Roman"/>
          <w:sz w:val="28"/>
          <w:szCs w:val="28"/>
          <w:lang w:val="uk-UA"/>
        </w:rPr>
        <w:t xml:space="preserve"> – 27,0тис.грн,</w:t>
      </w:r>
    </w:p>
    <w:p w:rsidR="00EB1682" w:rsidRPr="00EB1682" w:rsidRDefault="00C8131E" w:rsidP="00C813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1682" w:rsidRPr="00EB1682">
        <w:rPr>
          <w:rFonts w:ascii="Times New Roman" w:hAnsi="Times New Roman" w:cs="Times New Roman"/>
          <w:sz w:val="28"/>
          <w:szCs w:val="28"/>
          <w:lang w:val="uk-UA"/>
        </w:rPr>
        <w:t>Програма висвітлення діяльності П’ятихатської міської ради друкованими засобами масової інформації на 2022-2025 роки</w:t>
      </w:r>
      <w:r>
        <w:rPr>
          <w:rFonts w:ascii="Times New Roman" w:hAnsi="Times New Roman" w:cs="Times New Roman"/>
          <w:sz w:val="28"/>
          <w:szCs w:val="28"/>
          <w:lang w:val="uk-UA"/>
        </w:rPr>
        <w:t xml:space="preserve"> – 10,0тис.грн,</w:t>
      </w:r>
    </w:p>
    <w:p w:rsidR="00EB1682" w:rsidRPr="00EB1682" w:rsidRDefault="00C8131E" w:rsidP="00C813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1682" w:rsidRPr="00EB1682">
        <w:rPr>
          <w:rFonts w:ascii="Times New Roman" w:hAnsi="Times New Roman" w:cs="Times New Roman"/>
          <w:sz w:val="28"/>
          <w:szCs w:val="28"/>
          <w:lang w:val="uk-UA"/>
        </w:rPr>
        <w:t>Програма підтримки Збройних Сил України на 2023-2024 роки</w:t>
      </w:r>
      <w:r>
        <w:rPr>
          <w:rFonts w:ascii="Times New Roman" w:hAnsi="Times New Roman" w:cs="Times New Roman"/>
          <w:sz w:val="28"/>
          <w:szCs w:val="28"/>
          <w:lang w:val="uk-UA"/>
        </w:rPr>
        <w:t xml:space="preserve"> – 1000,0тис.грн,</w:t>
      </w:r>
    </w:p>
    <w:p w:rsidR="00EB1682" w:rsidRDefault="00C8131E" w:rsidP="00C813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1682" w:rsidRPr="00EB1682">
        <w:rPr>
          <w:rFonts w:ascii="Times New Roman" w:hAnsi="Times New Roman" w:cs="Times New Roman"/>
          <w:sz w:val="28"/>
          <w:szCs w:val="28"/>
          <w:lang w:val="uk-UA"/>
        </w:rPr>
        <w:t>Програма територіальної оборони П’ятихатської міської територіальної громади та забезпечення заходів мобілізації на 2023-2025 роки</w:t>
      </w:r>
      <w:r>
        <w:rPr>
          <w:rFonts w:ascii="Times New Roman" w:hAnsi="Times New Roman" w:cs="Times New Roman"/>
          <w:sz w:val="28"/>
          <w:szCs w:val="28"/>
          <w:lang w:val="uk-UA"/>
        </w:rPr>
        <w:t xml:space="preserve"> – 143,2тис.грн,</w:t>
      </w:r>
    </w:p>
    <w:p w:rsidR="00C8131E" w:rsidRPr="00EB1682" w:rsidRDefault="00C8131E" w:rsidP="00C813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Програма підтримки державної політики органу Державної казначейської служби України у </w:t>
      </w:r>
      <w:r w:rsidRPr="00EB1682">
        <w:rPr>
          <w:rFonts w:ascii="Times New Roman" w:hAnsi="Times New Roman" w:cs="Times New Roman"/>
          <w:sz w:val="28"/>
          <w:szCs w:val="28"/>
          <w:lang w:val="uk-UA"/>
        </w:rPr>
        <w:t>П’ятихатсько</w:t>
      </w:r>
      <w:r>
        <w:rPr>
          <w:rFonts w:ascii="Times New Roman" w:hAnsi="Times New Roman" w:cs="Times New Roman"/>
          <w:sz w:val="28"/>
          <w:szCs w:val="28"/>
          <w:lang w:val="uk-UA"/>
        </w:rPr>
        <w:t>му районі Дніпропетровської області на 2023 рік – 3,7тис.грн.</w:t>
      </w:r>
    </w:p>
    <w:p w:rsidR="00A151F2" w:rsidRDefault="00A151F2" w:rsidP="00C8131E">
      <w:pPr>
        <w:pStyle w:val="a3"/>
        <w:jc w:val="both"/>
        <w:rPr>
          <w:rFonts w:ascii="Times New Roman" w:hAnsi="Times New Roman" w:cs="Times New Roman"/>
          <w:sz w:val="28"/>
          <w:szCs w:val="28"/>
          <w:lang w:val="uk-UA"/>
        </w:rPr>
      </w:pPr>
    </w:p>
    <w:p w:rsidR="008600C2" w:rsidRDefault="008600C2" w:rsidP="008600C2">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2023 році</w:t>
      </w:r>
      <w:r w:rsidRPr="005B775D">
        <w:rPr>
          <w:rFonts w:ascii="Times New Roman" w:hAnsi="Times New Roman" w:cs="Times New Roman"/>
          <w:sz w:val="28"/>
          <w:szCs w:val="28"/>
          <w:lang w:val="uk-UA"/>
        </w:rPr>
        <w:t xml:space="preserve"> </w:t>
      </w:r>
      <w:r>
        <w:rPr>
          <w:rFonts w:ascii="Times New Roman" w:hAnsi="Times New Roman" w:cs="Times New Roman"/>
          <w:sz w:val="28"/>
          <w:szCs w:val="28"/>
          <w:lang w:val="uk-UA"/>
        </w:rPr>
        <w:t>у повному обсязі освоєні</w:t>
      </w:r>
      <w:r w:rsidRPr="001A62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освітні та медичні </w:t>
      </w:r>
      <w:r w:rsidRPr="00167224">
        <w:rPr>
          <w:rFonts w:ascii="Times New Roman" w:hAnsi="Times New Roman" w:cs="Times New Roman"/>
          <w:sz w:val="28"/>
          <w:szCs w:val="28"/>
          <w:lang w:val="uk-UA"/>
        </w:rPr>
        <w:t>субвенці</w:t>
      </w:r>
      <w:r>
        <w:rPr>
          <w:rFonts w:ascii="Times New Roman" w:hAnsi="Times New Roman" w:cs="Times New Roman"/>
          <w:sz w:val="28"/>
          <w:szCs w:val="28"/>
          <w:lang w:val="uk-UA"/>
        </w:rPr>
        <w:t>ї</w:t>
      </w:r>
      <w:r w:rsidRPr="00167224">
        <w:rPr>
          <w:rFonts w:ascii="Times New Roman" w:hAnsi="Times New Roman" w:cs="Times New Roman"/>
          <w:sz w:val="28"/>
          <w:szCs w:val="28"/>
          <w:lang w:val="uk-UA"/>
        </w:rPr>
        <w:t xml:space="preserve"> з державного та обласного бюджетів</w:t>
      </w:r>
      <w:r>
        <w:rPr>
          <w:rFonts w:ascii="Times New Roman" w:hAnsi="Times New Roman" w:cs="Times New Roman"/>
          <w:sz w:val="28"/>
          <w:szCs w:val="28"/>
          <w:lang w:val="uk-UA"/>
        </w:rPr>
        <w:t>, в тому числі:</w:t>
      </w:r>
    </w:p>
    <w:p w:rsidR="008600C2" w:rsidRDefault="008600C2" w:rsidP="008600C2">
      <w:pPr>
        <w:pStyle w:val="a3"/>
        <w:ind w:firstLine="567"/>
        <w:jc w:val="both"/>
        <w:rPr>
          <w:rFonts w:ascii="Times New Roman" w:hAnsi="Times New Roman" w:cs="Times New Roman"/>
          <w:sz w:val="28"/>
          <w:szCs w:val="28"/>
          <w:lang w:val="uk-UA"/>
        </w:rPr>
      </w:pPr>
      <w:r w:rsidRPr="00167224">
        <w:rPr>
          <w:rFonts w:ascii="Times New Roman" w:hAnsi="Times New Roman" w:cs="Times New Roman"/>
          <w:sz w:val="28"/>
          <w:szCs w:val="28"/>
          <w:lang w:val="uk-UA"/>
        </w:rPr>
        <w:t>-</w:t>
      </w:r>
      <w:r w:rsidRPr="00167224">
        <w:rPr>
          <w:rFonts w:ascii="Times New Roman" w:hAnsi="Times New Roman" w:cs="Times New Roman"/>
          <w:sz w:val="28"/>
          <w:szCs w:val="28"/>
          <w:lang w:val="uk-UA"/>
        </w:rPr>
        <w:tab/>
        <w:t>на утримання загальноосвітніх навчальних закладів</w:t>
      </w:r>
      <w:r>
        <w:rPr>
          <w:rFonts w:ascii="Times New Roman" w:hAnsi="Times New Roman" w:cs="Times New Roman"/>
          <w:sz w:val="28"/>
          <w:szCs w:val="28"/>
          <w:lang w:val="uk-UA"/>
        </w:rPr>
        <w:t>,</w:t>
      </w:r>
    </w:p>
    <w:p w:rsidR="008600C2" w:rsidRDefault="008600C2" w:rsidP="008600C2">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167224">
        <w:rPr>
          <w:rFonts w:ascii="Times New Roman" w:hAnsi="Times New Roman" w:cs="Times New Roman"/>
          <w:sz w:val="28"/>
          <w:szCs w:val="28"/>
          <w:lang w:val="uk-UA"/>
        </w:rPr>
        <w:t>на надання державної підтримки особам з особливими освітніми потребами</w:t>
      </w:r>
      <w:r>
        <w:rPr>
          <w:rFonts w:ascii="Times New Roman" w:hAnsi="Times New Roman" w:cs="Times New Roman"/>
          <w:sz w:val="28"/>
          <w:szCs w:val="28"/>
          <w:lang w:val="uk-UA"/>
        </w:rPr>
        <w:t>,</w:t>
      </w:r>
    </w:p>
    <w:p w:rsidR="008600C2" w:rsidRDefault="008600C2" w:rsidP="008600C2">
      <w:pPr>
        <w:pStyle w:val="a3"/>
        <w:ind w:firstLine="567"/>
        <w:jc w:val="both"/>
        <w:rPr>
          <w:rFonts w:ascii="Times New Roman" w:hAnsi="Times New Roman" w:cs="Times New Roman"/>
          <w:sz w:val="28"/>
          <w:szCs w:val="28"/>
          <w:lang w:val="uk-UA"/>
        </w:rPr>
      </w:pPr>
      <w:r w:rsidRPr="00167224">
        <w:rPr>
          <w:rFonts w:ascii="Times New Roman" w:hAnsi="Times New Roman" w:cs="Times New Roman"/>
          <w:sz w:val="28"/>
          <w:szCs w:val="28"/>
          <w:lang w:val="uk-UA"/>
        </w:rPr>
        <w:t>-</w:t>
      </w:r>
      <w:r w:rsidRPr="00167224">
        <w:rPr>
          <w:rFonts w:ascii="Times New Roman" w:hAnsi="Times New Roman" w:cs="Times New Roman"/>
          <w:sz w:val="28"/>
          <w:szCs w:val="28"/>
          <w:lang w:val="uk-UA"/>
        </w:rPr>
        <w:tab/>
        <w:t>на реалізацію заходів (придбання засобів навчання)</w:t>
      </w:r>
      <w:r>
        <w:rPr>
          <w:rFonts w:ascii="Times New Roman" w:hAnsi="Times New Roman" w:cs="Times New Roman"/>
          <w:sz w:val="28"/>
          <w:szCs w:val="28"/>
          <w:lang w:val="uk-UA"/>
        </w:rPr>
        <w:t>,</w:t>
      </w:r>
    </w:p>
    <w:p w:rsidR="008600C2" w:rsidRDefault="008600C2" w:rsidP="008600C2">
      <w:pPr>
        <w:pStyle w:val="a3"/>
        <w:ind w:firstLine="567"/>
        <w:jc w:val="both"/>
        <w:rPr>
          <w:rFonts w:ascii="Times New Roman" w:hAnsi="Times New Roman" w:cs="Times New Roman"/>
          <w:sz w:val="28"/>
          <w:szCs w:val="28"/>
          <w:lang w:val="uk-UA"/>
        </w:rPr>
      </w:pPr>
      <w:r w:rsidRPr="00167224">
        <w:rPr>
          <w:rFonts w:ascii="Times New Roman" w:hAnsi="Times New Roman" w:cs="Times New Roman"/>
          <w:sz w:val="28"/>
          <w:szCs w:val="28"/>
          <w:lang w:val="uk-UA"/>
        </w:rPr>
        <w:t>-</w:t>
      </w:r>
      <w:r w:rsidRPr="00167224">
        <w:rPr>
          <w:rFonts w:ascii="Times New Roman" w:hAnsi="Times New Roman" w:cs="Times New Roman"/>
          <w:sz w:val="28"/>
          <w:szCs w:val="28"/>
          <w:lang w:val="uk-UA"/>
        </w:rPr>
        <w:tab/>
        <w:t>на облаштування безпечних умов у закладах загальної середньої освіти</w:t>
      </w:r>
      <w:r>
        <w:rPr>
          <w:rFonts w:ascii="Times New Roman" w:hAnsi="Times New Roman" w:cs="Times New Roman"/>
          <w:sz w:val="28"/>
          <w:szCs w:val="28"/>
          <w:lang w:val="uk-UA"/>
        </w:rPr>
        <w:t>,</w:t>
      </w:r>
    </w:p>
    <w:p w:rsidR="008600C2" w:rsidRDefault="008600C2" w:rsidP="008600C2">
      <w:pPr>
        <w:pStyle w:val="a3"/>
        <w:ind w:firstLine="567"/>
        <w:jc w:val="both"/>
        <w:rPr>
          <w:rFonts w:ascii="Times New Roman" w:hAnsi="Times New Roman" w:cs="Times New Roman"/>
          <w:sz w:val="28"/>
          <w:szCs w:val="28"/>
          <w:lang w:val="uk-UA"/>
        </w:rPr>
      </w:pPr>
      <w:r w:rsidRPr="00167224">
        <w:rPr>
          <w:rFonts w:ascii="Times New Roman" w:hAnsi="Times New Roman" w:cs="Times New Roman"/>
          <w:sz w:val="28"/>
          <w:szCs w:val="28"/>
          <w:lang w:val="uk-UA"/>
        </w:rPr>
        <w:t>-</w:t>
      </w:r>
      <w:r w:rsidRPr="00167224">
        <w:rPr>
          <w:rFonts w:ascii="Times New Roman" w:hAnsi="Times New Roman" w:cs="Times New Roman"/>
          <w:sz w:val="28"/>
          <w:szCs w:val="28"/>
          <w:lang w:val="uk-UA"/>
        </w:rPr>
        <w:tab/>
        <w:t>на здійснення переданих видатків у сфері освіти (освітня субвенція по інклюзивно-ресурсному центру)</w:t>
      </w:r>
      <w:r>
        <w:rPr>
          <w:rFonts w:ascii="Times New Roman" w:hAnsi="Times New Roman" w:cs="Times New Roman"/>
          <w:sz w:val="28"/>
          <w:szCs w:val="28"/>
          <w:lang w:val="uk-UA"/>
        </w:rPr>
        <w:t>,</w:t>
      </w:r>
    </w:p>
    <w:p w:rsidR="008600C2" w:rsidRPr="00167224" w:rsidRDefault="008600C2" w:rsidP="008600C2">
      <w:pPr>
        <w:pStyle w:val="a3"/>
        <w:ind w:firstLine="567"/>
        <w:jc w:val="both"/>
        <w:rPr>
          <w:rFonts w:ascii="Times New Roman" w:hAnsi="Times New Roman" w:cs="Times New Roman"/>
          <w:sz w:val="28"/>
          <w:szCs w:val="28"/>
          <w:lang w:val="uk-UA"/>
        </w:rPr>
      </w:pPr>
      <w:r w:rsidRPr="00167224">
        <w:rPr>
          <w:rFonts w:ascii="Times New Roman" w:hAnsi="Times New Roman" w:cs="Times New Roman"/>
          <w:sz w:val="28"/>
          <w:szCs w:val="28"/>
          <w:lang w:val="uk-UA"/>
        </w:rPr>
        <w:t>-</w:t>
      </w:r>
      <w:r w:rsidRPr="00167224">
        <w:rPr>
          <w:rFonts w:ascii="Times New Roman" w:hAnsi="Times New Roman" w:cs="Times New Roman"/>
          <w:sz w:val="28"/>
          <w:szCs w:val="28"/>
          <w:lang w:val="uk-UA"/>
        </w:rPr>
        <w:tab/>
        <w:t>на пільгове медичне обслуговування осіб, які постраждали внаслідок Чорнобильської катастрофи</w:t>
      </w:r>
      <w:r>
        <w:rPr>
          <w:rFonts w:ascii="Times New Roman" w:hAnsi="Times New Roman" w:cs="Times New Roman"/>
          <w:sz w:val="28"/>
          <w:szCs w:val="28"/>
          <w:lang w:val="uk-UA"/>
        </w:rPr>
        <w:t xml:space="preserve">.  </w:t>
      </w:r>
    </w:p>
    <w:p w:rsidR="00505FC6" w:rsidRDefault="00505FC6" w:rsidP="00537333">
      <w:pPr>
        <w:pStyle w:val="a3"/>
        <w:ind w:firstLine="567"/>
        <w:jc w:val="both"/>
        <w:rPr>
          <w:rFonts w:ascii="Times New Roman" w:hAnsi="Times New Roman" w:cs="Times New Roman"/>
          <w:sz w:val="28"/>
          <w:szCs w:val="28"/>
          <w:lang w:val="uk-UA"/>
        </w:rPr>
      </w:pPr>
    </w:p>
    <w:p w:rsidR="00505FC6" w:rsidRDefault="00505FC6" w:rsidP="00505FC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2023 році місцевим бюджетом перераховані</w:t>
      </w:r>
      <w:r w:rsidRPr="00505FC6">
        <w:rPr>
          <w:rFonts w:ascii="Times New Roman" w:hAnsi="Times New Roman" w:cs="Times New Roman"/>
          <w:sz w:val="28"/>
          <w:szCs w:val="28"/>
          <w:lang w:val="uk-UA"/>
        </w:rPr>
        <w:t xml:space="preserve"> капітальні трансферти органам державного управління інших рівнів –</w:t>
      </w:r>
      <w:r>
        <w:rPr>
          <w:rFonts w:ascii="Times New Roman" w:hAnsi="Times New Roman" w:cs="Times New Roman"/>
          <w:sz w:val="28"/>
          <w:szCs w:val="28"/>
          <w:lang w:val="uk-UA"/>
        </w:rPr>
        <w:t xml:space="preserve"> </w:t>
      </w:r>
      <w:r w:rsidRPr="00505FC6">
        <w:rPr>
          <w:rFonts w:ascii="Times New Roman" w:hAnsi="Times New Roman" w:cs="Times New Roman"/>
          <w:sz w:val="28"/>
          <w:szCs w:val="28"/>
          <w:lang w:val="uk-UA"/>
        </w:rPr>
        <w:t xml:space="preserve">субвенція державному бюджету на впровадження  проекту «Поліцейський офіцер громади» на придбання двох службових автомобілів  «RenaultDuster» для відділення поліції №7 Кам’янського  РУП ГУНП в Дніпропетровській області </w:t>
      </w:r>
      <w:r>
        <w:rPr>
          <w:rFonts w:ascii="Times New Roman" w:hAnsi="Times New Roman" w:cs="Times New Roman"/>
          <w:sz w:val="28"/>
          <w:szCs w:val="28"/>
          <w:lang w:val="uk-UA"/>
        </w:rPr>
        <w:t>у сумі</w:t>
      </w:r>
      <w:r w:rsidRPr="00505FC6">
        <w:rPr>
          <w:rFonts w:ascii="Times New Roman" w:hAnsi="Times New Roman" w:cs="Times New Roman"/>
          <w:sz w:val="28"/>
          <w:szCs w:val="28"/>
          <w:lang w:val="uk-UA"/>
        </w:rPr>
        <w:t xml:space="preserve"> 1728,0 тис. грн, </w:t>
      </w:r>
      <w:r>
        <w:rPr>
          <w:rFonts w:ascii="Times New Roman" w:hAnsi="Times New Roman" w:cs="Times New Roman"/>
          <w:sz w:val="28"/>
          <w:szCs w:val="28"/>
          <w:lang w:val="uk-UA"/>
        </w:rPr>
        <w:t xml:space="preserve">1000,0тис.грн </w:t>
      </w:r>
      <w:r w:rsidRPr="00505FC6">
        <w:rPr>
          <w:rFonts w:ascii="Times New Roman" w:hAnsi="Times New Roman" w:cs="Times New Roman"/>
          <w:sz w:val="28"/>
          <w:szCs w:val="28"/>
          <w:lang w:val="uk-UA"/>
        </w:rPr>
        <w:t xml:space="preserve">для матеріально-технічного забезпечення військової частини А4638, </w:t>
      </w:r>
      <w:r>
        <w:rPr>
          <w:rFonts w:ascii="Times New Roman" w:hAnsi="Times New Roman" w:cs="Times New Roman"/>
          <w:sz w:val="28"/>
          <w:szCs w:val="28"/>
          <w:lang w:val="uk-UA"/>
        </w:rPr>
        <w:t xml:space="preserve">яка </w:t>
      </w:r>
      <w:r w:rsidRPr="00505FC6">
        <w:rPr>
          <w:rFonts w:ascii="Times New Roman" w:hAnsi="Times New Roman" w:cs="Times New Roman"/>
          <w:sz w:val="28"/>
          <w:szCs w:val="28"/>
          <w:lang w:val="uk-UA"/>
        </w:rPr>
        <w:t>залучен</w:t>
      </w:r>
      <w:r>
        <w:rPr>
          <w:rFonts w:ascii="Times New Roman" w:hAnsi="Times New Roman" w:cs="Times New Roman"/>
          <w:sz w:val="28"/>
          <w:szCs w:val="28"/>
          <w:lang w:val="uk-UA"/>
        </w:rPr>
        <w:t>а</w:t>
      </w:r>
      <w:r w:rsidRPr="00505FC6">
        <w:rPr>
          <w:rFonts w:ascii="Times New Roman" w:hAnsi="Times New Roman" w:cs="Times New Roman"/>
          <w:sz w:val="28"/>
          <w:szCs w:val="28"/>
          <w:lang w:val="uk-UA"/>
        </w:rPr>
        <w:t xml:space="preserve"> до виконання бойових завдань та наступальних операцій на сході України, субвенція обласному бюджету на виконання заходів Програми територіальної оборони Дніпропетровської області та забезпечення заходів мобілізації на 2022-2024 роки </w:t>
      </w:r>
      <w:r>
        <w:rPr>
          <w:rFonts w:ascii="Times New Roman" w:hAnsi="Times New Roman" w:cs="Times New Roman"/>
          <w:sz w:val="28"/>
          <w:szCs w:val="28"/>
          <w:lang w:val="uk-UA"/>
        </w:rPr>
        <w:t>склали</w:t>
      </w:r>
      <w:r w:rsidRPr="00505FC6">
        <w:rPr>
          <w:rFonts w:ascii="Times New Roman" w:hAnsi="Times New Roman" w:cs="Times New Roman"/>
          <w:sz w:val="28"/>
          <w:szCs w:val="28"/>
          <w:lang w:val="uk-UA"/>
        </w:rPr>
        <w:t xml:space="preserve"> 143,2 тис. грн.</w:t>
      </w:r>
    </w:p>
    <w:p w:rsidR="00505FC6" w:rsidRPr="00167224" w:rsidRDefault="00505FC6" w:rsidP="00E949A9">
      <w:pPr>
        <w:pStyle w:val="a3"/>
        <w:jc w:val="both"/>
        <w:rPr>
          <w:rFonts w:ascii="Times New Roman" w:hAnsi="Times New Roman" w:cs="Times New Roman"/>
          <w:sz w:val="28"/>
          <w:szCs w:val="28"/>
          <w:lang w:val="uk-UA"/>
        </w:rPr>
      </w:pPr>
    </w:p>
    <w:p w:rsidR="00063443" w:rsidRPr="003B5500" w:rsidRDefault="00145D39" w:rsidP="003B5500">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3B5500" w:rsidRPr="00FB598C">
        <w:rPr>
          <w:rFonts w:ascii="Times New Roman" w:hAnsi="Times New Roman" w:cs="Times New Roman"/>
          <w:sz w:val="28"/>
          <w:szCs w:val="28"/>
          <w:lang w:val="uk-UA"/>
        </w:rPr>
        <w:t xml:space="preserve">идатки </w:t>
      </w:r>
      <w:r>
        <w:rPr>
          <w:rFonts w:ascii="Times New Roman" w:hAnsi="Times New Roman" w:cs="Times New Roman"/>
          <w:sz w:val="28"/>
          <w:szCs w:val="28"/>
          <w:lang w:val="uk-UA"/>
        </w:rPr>
        <w:t xml:space="preserve">2023 року </w:t>
      </w:r>
      <w:r w:rsidR="003B5500" w:rsidRPr="00FB598C">
        <w:rPr>
          <w:rFonts w:ascii="Times New Roman" w:hAnsi="Times New Roman" w:cs="Times New Roman"/>
          <w:sz w:val="28"/>
          <w:szCs w:val="28"/>
          <w:lang w:val="uk-UA"/>
        </w:rPr>
        <w:t>у розрізі галузей та об’єктів, на які спрямову</w:t>
      </w:r>
      <w:r>
        <w:rPr>
          <w:rFonts w:ascii="Times New Roman" w:hAnsi="Times New Roman" w:cs="Times New Roman"/>
          <w:sz w:val="28"/>
          <w:szCs w:val="28"/>
          <w:lang w:val="uk-UA"/>
        </w:rPr>
        <w:t>вали</w:t>
      </w:r>
      <w:r w:rsidR="003B5500" w:rsidRPr="00FB598C">
        <w:rPr>
          <w:rFonts w:ascii="Times New Roman" w:hAnsi="Times New Roman" w:cs="Times New Roman"/>
          <w:sz w:val="28"/>
          <w:szCs w:val="28"/>
          <w:lang w:val="uk-UA"/>
        </w:rPr>
        <w:t xml:space="preserve">ся кошти </w:t>
      </w:r>
      <w:r>
        <w:rPr>
          <w:rFonts w:ascii="Times New Roman" w:hAnsi="Times New Roman" w:cs="Times New Roman"/>
          <w:sz w:val="28"/>
          <w:szCs w:val="28"/>
          <w:lang w:val="uk-UA"/>
        </w:rPr>
        <w:t>місцев</w:t>
      </w:r>
      <w:r w:rsidR="004C4503">
        <w:rPr>
          <w:rFonts w:ascii="Times New Roman" w:hAnsi="Times New Roman" w:cs="Times New Roman"/>
          <w:sz w:val="28"/>
          <w:szCs w:val="28"/>
          <w:lang w:val="uk-UA"/>
        </w:rPr>
        <w:t>их</w:t>
      </w:r>
      <w:r>
        <w:rPr>
          <w:rFonts w:ascii="Times New Roman" w:hAnsi="Times New Roman" w:cs="Times New Roman"/>
          <w:sz w:val="28"/>
          <w:szCs w:val="28"/>
          <w:lang w:val="uk-UA"/>
        </w:rPr>
        <w:t xml:space="preserve"> </w:t>
      </w:r>
      <w:r w:rsidR="003B5500" w:rsidRPr="00FB598C">
        <w:rPr>
          <w:rFonts w:ascii="Times New Roman" w:hAnsi="Times New Roman" w:cs="Times New Roman"/>
          <w:sz w:val="28"/>
          <w:szCs w:val="28"/>
          <w:lang w:val="uk-UA"/>
        </w:rPr>
        <w:t>бюджет</w:t>
      </w:r>
      <w:r w:rsidR="004C4503">
        <w:rPr>
          <w:rFonts w:ascii="Times New Roman" w:hAnsi="Times New Roman" w:cs="Times New Roman"/>
          <w:sz w:val="28"/>
          <w:szCs w:val="28"/>
          <w:lang w:val="uk-UA"/>
        </w:rPr>
        <w:t>них</w:t>
      </w:r>
      <w:r w:rsidR="003B5500" w:rsidRPr="00FB598C">
        <w:rPr>
          <w:rFonts w:ascii="Times New Roman" w:hAnsi="Times New Roman" w:cs="Times New Roman"/>
          <w:sz w:val="28"/>
          <w:szCs w:val="28"/>
          <w:lang w:val="uk-UA"/>
        </w:rPr>
        <w:t xml:space="preserve"> </w:t>
      </w:r>
      <w:r w:rsidR="004C4503">
        <w:rPr>
          <w:rFonts w:ascii="Times New Roman" w:hAnsi="Times New Roman" w:cs="Times New Roman"/>
          <w:sz w:val="28"/>
          <w:szCs w:val="28"/>
          <w:lang w:val="uk-UA"/>
        </w:rPr>
        <w:t>програм</w:t>
      </w:r>
      <w:r w:rsidR="003B5500" w:rsidRPr="00FB598C">
        <w:rPr>
          <w:rFonts w:ascii="Times New Roman" w:hAnsi="Times New Roman" w:cs="Times New Roman"/>
          <w:sz w:val="28"/>
          <w:szCs w:val="28"/>
          <w:lang w:val="uk-UA"/>
        </w:rPr>
        <w:t xml:space="preserve"> викладені в таблиці:</w:t>
      </w:r>
    </w:p>
    <w:tbl>
      <w:tblPr>
        <w:tblW w:w="9781" w:type="dxa"/>
        <w:tblLayout w:type="fixed"/>
        <w:tblCellMar>
          <w:left w:w="0" w:type="dxa"/>
          <w:right w:w="0" w:type="dxa"/>
        </w:tblCellMar>
        <w:tblLook w:val="04A0" w:firstRow="1" w:lastRow="0" w:firstColumn="1" w:lastColumn="0" w:noHBand="0" w:noVBand="1"/>
      </w:tblPr>
      <w:tblGrid>
        <w:gridCol w:w="943"/>
        <w:gridCol w:w="4869"/>
        <w:gridCol w:w="1276"/>
        <w:gridCol w:w="1276"/>
        <w:gridCol w:w="1417"/>
      </w:tblGrid>
      <w:tr w:rsidR="00D87989" w:rsidRPr="00145D39" w:rsidTr="00D87989">
        <w:trPr>
          <w:trHeight w:val="80"/>
        </w:trPr>
        <w:tc>
          <w:tcPr>
            <w:tcW w:w="943" w:type="dxa"/>
            <w:tcBorders>
              <w:bottom w:val="single" w:sz="6" w:space="0" w:color="000000"/>
            </w:tcBorders>
            <w:shd w:val="clear" w:color="auto" w:fill="auto"/>
            <w:noWrap/>
            <w:vAlign w:val="bottom"/>
            <w:hideMark/>
          </w:tcPr>
          <w:p w:rsidR="00D87989" w:rsidRPr="001B41D6" w:rsidRDefault="00D87989" w:rsidP="003B5500">
            <w:pPr>
              <w:rPr>
                <w:sz w:val="24"/>
                <w:szCs w:val="24"/>
                <w:lang w:val="ru-UA" w:eastAsia="ru-UA"/>
              </w:rPr>
            </w:pPr>
          </w:p>
        </w:tc>
        <w:tc>
          <w:tcPr>
            <w:tcW w:w="4869" w:type="dxa"/>
            <w:tcBorders>
              <w:bottom w:val="single" w:sz="6" w:space="0" w:color="000000"/>
            </w:tcBorders>
            <w:shd w:val="clear" w:color="auto" w:fill="auto"/>
            <w:noWrap/>
            <w:vAlign w:val="bottom"/>
            <w:hideMark/>
          </w:tcPr>
          <w:p w:rsidR="00D87989" w:rsidRPr="001B41D6" w:rsidRDefault="00D87989" w:rsidP="00D87989">
            <w:pPr>
              <w:rPr>
                <w:lang w:val="ru-UA" w:eastAsia="ru-UA"/>
              </w:rPr>
            </w:pPr>
          </w:p>
        </w:tc>
        <w:tc>
          <w:tcPr>
            <w:tcW w:w="1276" w:type="dxa"/>
            <w:tcBorders>
              <w:bottom w:val="single" w:sz="6" w:space="0" w:color="000000"/>
            </w:tcBorders>
            <w:shd w:val="clear" w:color="auto" w:fill="auto"/>
            <w:noWrap/>
            <w:vAlign w:val="bottom"/>
            <w:hideMark/>
          </w:tcPr>
          <w:p w:rsidR="00D87989" w:rsidRPr="001B41D6" w:rsidRDefault="00D87989" w:rsidP="003B5500">
            <w:pPr>
              <w:jc w:val="center"/>
              <w:rPr>
                <w:lang w:val="ru-UA" w:eastAsia="ru-UA"/>
              </w:rPr>
            </w:pPr>
          </w:p>
        </w:tc>
        <w:tc>
          <w:tcPr>
            <w:tcW w:w="1276" w:type="dxa"/>
            <w:tcBorders>
              <w:bottom w:val="single" w:sz="6" w:space="0" w:color="000000"/>
            </w:tcBorders>
            <w:shd w:val="clear" w:color="auto" w:fill="auto"/>
            <w:noWrap/>
            <w:vAlign w:val="bottom"/>
            <w:hideMark/>
          </w:tcPr>
          <w:p w:rsidR="00D87989" w:rsidRPr="00D87989" w:rsidRDefault="00D87989" w:rsidP="003B5500">
            <w:pPr>
              <w:jc w:val="center"/>
              <w:rPr>
                <w:sz w:val="24"/>
                <w:szCs w:val="24"/>
                <w:lang w:val="uk-UA" w:eastAsia="ru-UA"/>
              </w:rPr>
            </w:pPr>
          </w:p>
        </w:tc>
        <w:tc>
          <w:tcPr>
            <w:tcW w:w="1417" w:type="dxa"/>
            <w:tcBorders>
              <w:bottom w:val="single" w:sz="6" w:space="0" w:color="000000"/>
            </w:tcBorders>
            <w:shd w:val="clear" w:color="auto" w:fill="auto"/>
            <w:noWrap/>
            <w:vAlign w:val="bottom"/>
            <w:hideMark/>
          </w:tcPr>
          <w:p w:rsidR="00D87989" w:rsidRPr="00145D39" w:rsidRDefault="00D87989" w:rsidP="00D87989">
            <w:pPr>
              <w:rPr>
                <w:color w:val="000000"/>
                <w:sz w:val="24"/>
                <w:szCs w:val="24"/>
                <w:highlight w:val="yellow"/>
                <w:lang w:val="uk-UA" w:eastAsia="ru-UA"/>
              </w:rPr>
            </w:pPr>
            <w:r w:rsidRPr="00F4496F">
              <w:rPr>
                <w:color w:val="000000"/>
                <w:sz w:val="24"/>
                <w:szCs w:val="24"/>
                <w:lang w:val="uk-UA" w:eastAsia="ru-UA"/>
              </w:rPr>
              <w:t>тис.грн.</w:t>
            </w:r>
          </w:p>
        </w:tc>
      </w:tr>
      <w:tr w:rsidR="00D87989" w:rsidRPr="00F4496F" w:rsidTr="00D87989">
        <w:trPr>
          <w:trHeight w:val="591"/>
        </w:trPr>
        <w:tc>
          <w:tcPr>
            <w:tcW w:w="943" w:type="dxa"/>
            <w:tcBorders>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jc w:val="center"/>
              <w:rPr>
                <w:color w:val="000000"/>
                <w:lang w:val="ru-UA" w:eastAsia="ru-UA"/>
              </w:rPr>
            </w:pPr>
          </w:p>
        </w:tc>
        <w:tc>
          <w:tcPr>
            <w:tcW w:w="4869" w:type="dxa"/>
            <w:tcBorders>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jc w:val="center"/>
              <w:rPr>
                <w:color w:val="000000"/>
                <w:lang w:val="ru-UA" w:eastAsia="ru-UA"/>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jc w:val="center"/>
              <w:rPr>
                <w:b/>
                <w:color w:val="000000"/>
                <w:lang w:val="uk-UA" w:eastAsia="ru-UA"/>
              </w:rPr>
            </w:pPr>
            <w:r w:rsidRPr="00F4496F">
              <w:rPr>
                <w:b/>
                <w:bCs/>
                <w:color w:val="000000"/>
                <w:lang w:val="uk-UA" w:eastAsia="ru-UA"/>
              </w:rPr>
              <w:t>За</w:t>
            </w:r>
            <w:r w:rsidRPr="00F4496F">
              <w:rPr>
                <w:b/>
                <w:bCs/>
                <w:color w:val="000000"/>
                <w:lang w:val="ru-UA" w:eastAsia="ru-UA"/>
              </w:rPr>
              <w:t>гальн</w:t>
            </w:r>
            <w:r w:rsidRPr="00F4496F">
              <w:rPr>
                <w:b/>
                <w:bCs/>
                <w:color w:val="000000"/>
                <w:lang w:val="uk-UA" w:eastAsia="ru-UA"/>
              </w:rPr>
              <w:t>ий</w:t>
            </w:r>
            <w:r w:rsidRPr="00F4496F">
              <w:rPr>
                <w:b/>
                <w:bCs/>
                <w:color w:val="000000"/>
                <w:lang w:val="ru-UA" w:eastAsia="ru-UA"/>
              </w:rPr>
              <w:t xml:space="preserve"> фонд</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jc w:val="center"/>
              <w:rPr>
                <w:color w:val="000000"/>
                <w:lang w:val="uk-UA" w:eastAsia="ru-UA"/>
              </w:rPr>
            </w:pPr>
            <w:r w:rsidRPr="00F4496F">
              <w:rPr>
                <w:b/>
                <w:bCs/>
                <w:color w:val="000000"/>
                <w:lang w:val="uk-UA" w:eastAsia="ru-UA"/>
              </w:rPr>
              <w:t>С</w:t>
            </w:r>
            <w:r w:rsidRPr="00F4496F">
              <w:rPr>
                <w:b/>
                <w:bCs/>
                <w:color w:val="000000"/>
                <w:lang w:val="ru-UA" w:eastAsia="ru-UA"/>
              </w:rPr>
              <w:t>пеціаль</w:t>
            </w:r>
            <w:r w:rsidRPr="00F4496F">
              <w:rPr>
                <w:b/>
                <w:bCs/>
                <w:color w:val="000000"/>
                <w:lang w:val="uk-UA" w:eastAsia="ru-UA"/>
              </w:rPr>
              <w:t>ний</w:t>
            </w:r>
            <w:r w:rsidRPr="00F4496F">
              <w:rPr>
                <w:b/>
                <w:bCs/>
                <w:color w:val="000000"/>
                <w:lang w:val="ru-UA" w:eastAsia="ru-UA"/>
              </w:rPr>
              <w:t xml:space="preserve"> фонд</w:t>
            </w:r>
          </w:p>
        </w:tc>
        <w:tc>
          <w:tcPr>
            <w:tcW w:w="1417" w:type="dxa"/>
            <w:tcBorders>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jc w:val="center"/>
              <w:rPr>
                <w:b/>
                <w:color w:val="000000"/>
                <w:lang w:val="uk-UA" w:eastAsia="ru-UA"/>
              </w:rPr>
            </w:pPr>
            <w:r w:rsidRPr="00F4496F">
              <w:rPr>
                <w:b/>
                <w:color w:val="000000"/>
                <w:lang w:val="uk-UA" w:eastAsia="ru-UA"/>
              </w:rPr>
              <w:t>Разом</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rsidR="00D87989" w:rsidRPr="00F4496F" w:rsidRDefault="00D87989" w:rsidP="001B41D6">
            <w:pPr>
              <w:jc w:val="center"/>
              <w:rPr>
                <w:color w:val="000000"/>
                <w:lang w:val="ru-UA" w:eastAsia="ru-UA"/>
              </w:rPr>
            </w:pPr>
            <w:r w:rsidRPr="00F4496F">
              <w:rPr>
                <w:color w:val="000000"/>
                <w:lang w:val="ru-UA" w:eastAsia="ru-UA"/>
              </w:rPr>
              <w:t>1</w:t>
            </w:r>
          </w:p>
        </w:tc>
        <w:tc>
          <w:tcPr>
            <w:tcW w:w="4869" w:type="dxa"/>
            <w:tcBorders>
              <w:top w:val="single" w:sz="6" w:space="0" w:color="000000"/>
              <w:left w:val="single" w:sz="6" w:space="0" w:color="000000"/>
              <w:bottom w:val="single" w:sz="6" w:space="0" w:color="000000"/>
              <w:right w:val="single" w:sz="6" w:space="0" w:color="000000"/>
            </w:tcBorders>
            <w:shd w:val="clear" w:color="auto" w:fill="auto"/>
            <w:hideMark/>
          </w:tcPr>
          <w:p w:rsidR="00D87989" w:rsidRPr="00F4496F" w:rsidRDefault="00D87989" w:rsidP="001B41D6">
            <w:pPr>
              <w:jc w:val="center"/>
              <w:rPr>
                <w:color w:val="000000"/>
                <w:lang w:val="ru-UA" w:eastAsia="ru-UA"/>
              </w:rPr>
            </w:pPr>
            <w:r w:rsidRPr="00F4496F">
              <w:rPr>
                <w:color w:val="000000"/>
                <w:lang w:val="ru-UA" w:eastAsia="ru-UA"/>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rsidR="00D87989" w:rsidRPr="00F4496F" w:rsidRDefault="00D87989" w:rsidP="001B41D6">
            <w:pPr>
              <w:jc w:val="center"/>
              <w:rPr>
                <w:color w:val="000000"/>
                <w:lang w:val="uk-UA" w:eastAsia="ru-UA"/>
              </w:rPr>
            </w:pPr>
            <w:r w:rsidRPr="00F4496F">
              <w:rPr>
                <w:color w:val="000000"/>
                <w:lang w:val="uk-UA" w:eastAsia="ru-UA"/>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rsidR="00D87989" w:rsidRPr="00F4496F" w:rsidRDefault="00D87989" w:rsidP="001B41D6">
            <w:pPr>
              <w:jc w:val="center"/>
              <w:rPr>
                <w:color w:val="000000"/>
                <w:lang w:val="uk-UA" w:eastAsia="ru-UA"/>
              </w:rPr>
            </w:pPr>
            <w:r w:rsidRPr="00F4496F">
              <w:rPr>
                <w:color w:val="000000"/>
                <w:lang w:val="uk-UA" w:eastAsia="ru-UA"/>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rsidR="00D87989" w:rsidRPr="00F4496F" w:rsidRDefault="00D87989" w:rsidP="001B41D6">
            <w:pPr>
              <w:jc w:val="center"/>
              <w:rPr>
                <w:lang w:val="uk-UA" w:eastAsia="ru-UA"/>
              </w:rPr>
            </w:pPr>
            <w:r w:rsidRPr="00F4496F">
              <w:rPr>
                <w:lang w:val="uk-UA" w:eastAsia="ru-UA"/>
              </w:rPr>
              <w:t>7</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0100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Державне управління</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F4496F" w:rsidP="00BF1BD2">
            <w:pPr>
              <w:jc w:val="center"/>
              <w:rPr>
                <w:color w:val="000000"/>
                <w:lang w:val="uk-UA" w:eastAsia="ru-UA"/>
              </w:rPr>
            </w:pPr>
            <w:r w:rsidRPr="009826A2">
              <w:rPr>
                <w:b/>
                <w:bCs/>
                <w:color w:val="000000"/>
                <w:lang w:val="uk-UA" w:eastAsia="ru-UA"/>
              </w:rPr>
              <w:t>31482,092</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w:t>
            </w:r>
            <w:r w:rsidR="00F4496F" w:rsidRPr="009826A2">
              <w:rPr>
                <w:b/>
                <w:bCs/>
                <w:color w:val="000000"/>
                <w:lang w:val="uk-UA" w:eastAsia="ru-UA"/>
              </w:rPr>
              <w:t>292,827</w:t>
            </w:r>
          </w:p>
        </w:tc>
        <w:tc>
          <w:tcPr>
            <w:tcW w:w="1417"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F4496F" w:rsidP="00BF1BD2">
            <w:pPr>
              <w:jc w:val="center"/>
              <w:rPr>
                <w:color w:val="000000"/>
                <w:lang w:val="uk-UA" w:eastAsia="ru-UA"/>
              </w:rPr>
            </w:pPr>
            <w:r w:rsidRPr="009826A2">
              <w:rPr>
                <w:b/>
                <w:bCs/>
                <w:color w:val="000000"/>
                <w:lang w:val="uk-UA" w:eastAsia="ru-UA"/>
              </w:rPr>
              <w:t>36774,919</w:t>
            </w:r>
          </w:p>
        </w:tc>
      </w:tr>
      <w:tr w:rsidR="00D87989" w:rsidRPr="00F4496F" w:rsidTr="00D87989">
        <w:trPr>
          <w:trHeight w:val="97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0210150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4496F" w:rsidP="00BF1BD2">
            <w:pPr>
              <w:jc w:val="center"/>
              <w:rPr>
                <w:b/>
                <w:color w:val="000000"/>
                <w:lang w:val="uk-UA" w:eastAsia="ru-UA"/>
              </w:rPr>
            </w:pPr>
            <w:r w:rsidRPr="009826A2">
              <w:rPr>
                <w:b/>
                <w:color w:val="000000"/>
                <w:lang w:val="uk-UA" w:eastAsia="ru-UA"/>
              </w:rPr>
              <w:t>25323,118</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w:t>
            </w:r>
            <w:r w:rsidR="00F4496F" w:rsidRPr="009826A2">
              <w:rPr>
                <w:b/>
                <w:bCs/>
                <w:color w:val="000000"/>
                <w:lang w:val="uk-UA" w:eastAsia="ru-UA"/>
              </w:rPr>
              <w:t>242,927</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F4496F" w:rsidRPr="009826A2">
              <w:rPr>
                <w:b/>
                <w:bCs/>
                <w:color w:val="000000"/>
                <w:lang w:val="uk-UA" w:eastAsia="ru-UA"/>
              </w:rPr>
              <w:t>0566,045</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0210180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Інша діяльність у сфері державного управління</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4496F" w:rsidP="00BF1BD2">
            <w:pPr>
              <w:jc w:val="center"/>
              <w:rPr>
                <w:color w:val="000000"/>
                <w:lang w:val="uk-UA" w:eastAsia="ru-UA"/>
              </w:rPr>
            </w:pPr>
            <w:r w:rsidRPr="009826A2">
              <w:rPr>
                <w:b/>
                <w:bCs/>
                <w:color w:val="000000"/>
                <w:lang w:val="uk-UA" w:eastAsia="ru-UA"/>
              </w:rPr>
              <w:t>636,132</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63</w:t>
            </w:r>
            <w:r w:rsidR="00F4496F" w:rsidRPr="009826A2">
              <w:rPr>
                <w:b/>
                <w:bCs/>
                <w:color w:val="000000"/>
                <w:lang w:val="uk-UA" w:eastAsia="ru-UA"/>
              </w:rPr>
              <w:t>6,132</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0610160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Керівництво і управління у відповідній сфері у містах (місті Києві), селищах, селах, територіальних громадах</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4496F" w:rsidRPr="009826A2">
              <w:rPr>
                <w:b/>
                <w:bCs/>
                <w:color w:val="000000"/>
                <w:lang w:val="uk-UA" w:eastAsia="ru-UA"/>
              </w:rPr>
              <w:t>519,461</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4496F" w:rsidP="00BF1BD2">
            <w:pPr>
              <w:jc w:val="center"/>
              <w:rPr>
                <w:color w:val="000000"/>
                <w:lang w:val="uk-UA" w:eastAsia="ru-UA"/>
              </w:rPr>
            </w:pPr>
            <w:r w:rsidRPr="009826A2">
              <w:rPr>
                <w:b/>
                <w:bCs/>
                <w:color w:val="000000"/>
                <w:lang w:val="uk-UA" w:eastAsia="ru-UA"/>
              </w:rPr>
              <w:t>2519,461</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0910160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Керівництво і управління у відповідній сфері у містах (місті Києві), селищах, селах, територіальних громадах</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6</w:t>
            </w:r>
            <w:r w:rsidR="00F4496F" w:rsidRPr="009826A2">
              <w:rPr>
                <w:b/>
                <w:bCs/>
                <w:color w:val="000000"/>
                <w:lang w:val="uk-UA" w:eastAsia="ru-UA"/>
              </w:rPr>
              <w:t>89,363</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6</w:t>
            </w:r>
            <w:r w:rsidR="00F4496F" w:rsidRPr="009826A2">
              <w:rPr>
                <w:b/>
                <w:bCs/>
                <w:color w:val="000000"/>
                <w:lang w:val="uk-UA" w:eastAsia="ru-UA"/>
              </w:rPr>
              <w:t>89,363</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3710160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Керівництво і управління у відповідній сфері у містах (місті Києві), селищах, селах, територіальних громадах</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4496F" w:rsidRPr="009826A2">
              <w:rPr>
                <w:b/>
                <w:bCs/>
                <w:color w:val="000000"/>
                <w:lang w:val="uk-UA" w:eastAsia="ru-UA"/>
              </w:rPr>
              <w:t>314,018</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49,</w:t>
            </w:r>
            <w:r w:rsidR="00F4496F" w:rsidRPr="009826A2">
              <w:rPr>
                <w:b/>
                <w:bCs/>
                <w:color w:val="000000"/>
                <w:lang w:val="uk-UA" w:eastAsia="ru-UA"/>
              </w:rPr>
              <w:t>9</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4496F" w:rsidRPr="009826A2">
              <w:rPr>
                <w:b/>
                <w:bCs/>
                <w:color w:val="000000"/>
                <w:lang w:val="uk-UA" w:eastAsia="ru-UA"/>
              </w:rPr>
              <w:t>363,918</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1000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Освіта</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118</w:t>
            </w:r>
            <w:r w:rsidR="007E0DB0" w:rsidRPr="009826A2">
              <w:rPr>
                <w:b/>
                <w:bCs/>
                <w:color w:val="000000"/>
                <w:lang w:val="uk-UA" w:eastAsia="ru-UA"/>
              </w:rPr>
              <w:t>169,519</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7E0DB0" w:rsidRPr="009826A2">
              <w:rPr>
                <w:b/>
                <w:bCs/>
                <w:color w:val="000000"/>
                <w:lang w:val="uk-UA" w:eastAsia="ru-UA"/>
              </w:rPr>
              <w:t>1199,931</w:t>
            </w:r>
          </w:p>
        </w:tc>
        <w:tc>
          <w:tcPr>
            <w:tcW w:w="1417"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149</w:t>
            </w:r>
            <w:r w:rsidR="007E0DB0" w:rsidRPr="009826A2">
              <w:rPr>
                <w:b/>
                <w:bCs/>
                <w:color w:val="000000"/>
                <w:lang w:val="uk-UA" w:eastAsia="ru-UA"/>
              </w:rPr>
              <w:t>369,450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0611010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Надання дошкільної освіти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18</w:t>
            </w:r>
            <w:r w:rsidR="007E0DB0" w:rsidRPr="009826A2">
              <w:rPr>
                <w:b/>
                <w:bCs/>
                <w:color w:val="000000"/>
                <w:lang w:val="uk-UA" w:eastAsia="ru-UA"/>
              </w:rPr>
              <w:t>064,694</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7E0DB0" w:rsidRPr="009826A2">
              <w:rPr>
                <w:b/>
                <w:bCs/>
                <w:color w:val="000000"/>
                <w:lang w:val="uk-UA" w:eastAsia="ru-UA"/>
              </w:rPr>
              <w:t>676,897</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3F2365" w:rsidP="00BF1BD2">
            <w:pPr>
              <w:jc w:val="center"/>
              <w:rPr>
                <w:color w:val="000000"/>
                <w:lang w:val="uk-UA" w:eastAsia="ru-UA"/>
              </w:rPr>
            </w:pPr>
            <w:r w:rsidRPr="009826A2">
              <w:rPr>
                <w:b/>
                <w:bCs/>
                <w:color w:val="000000"/>
                <w:lang w:val="uk-UA" w:eastAsia="ru-UA"/>
              </w:rPr>
              <w:t>20741,591</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0611021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Надання загальної середньої освіти закладами загальної середньої освіти за рахунок коштів місцевого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7E0DB0" w:rsidRPr="009826A2">
              <w:rPr>
                <w:b/>
                <w:bCs/>
                <w:color w:val="000000"/>
                <w:lang w:val="uk-UA" w:eastAsia="ru-UA"/>
              </w:rPr>
              <w:t>8746,647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7E0DB0" w:rsidRPr="009826A2">
              <w:rPr>
                <w:b/>
                <w:bCs/>
                <w:color w:val="000000"/>
                <w:lang w:val="uk-UA" w:eastAsia="ru-UA"/>
              </w:rPr>
              <w:t>1835,692</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4</w:t>
            </w:r>
            <w:r w:rsidR="003F2365" w:rsidRPr="009826A2">
              <w:rPr>
                <w:b/>
                <w:bCs/>
                <w:color w:val="000000"/>
                <w:lang w:val="uk-UA" w:eastAsia="ru-UA"/>
              </w:rPr>
              <w:t>0582,339</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0611031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Надання загальної середньої освіти закладами загальної середньої освіти за рахунок освітньої субвенції</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54</w:t>
            </w:r>
            <w:r w:rsidR="007E0DB0" w:rsidRPr="009826A2">
              <w:rPr>
                <w:b/>
                <w:bCs/>
                <w:color w:val="000000"/>
                <w:lang w:val="uk-UA" w:eastAsia="ru-UA"/>
              </w:rPr>
              <w:t>693,600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54</w:t>
            </w:r>
            <w:r w:rsidR="003F2365" w:rsidRPr="009826A2">
              <w:rPr>
                <w:b/>
                <w:bCs/>
                <w:color w:val="000000"/>
                <w:lang w:val="uk-UA" w:eastAsia="ru-UA"/>
              </w:rPr>
              <w:t>693,600</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0611070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Надання позашкільної освіти закладами позашкільної освіти, заходи із позашкільної роботи з дітьми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7E0DB0" w:rsidRPr="009826A2">
              <w:rPr>
                <w:b/>
                <w:bCs/>
                <w:color w:val="000000"/>
                <w:lang w:val="uk-UA" w:eastAsia="ru-UA"/>
              </w:rPr>
              <w:t>572,427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7E0DB0" w:rsidP="00BF1BD2">
            <w:pPr>
              <w:jc w:val="center"/>
              <w:rPr>
                <w:color w:val="000000"/>
                <w:lang w:val="uk-UA" w:eastAsia="ru-UA"/>
              </w:rPr>
            </w:pPr>
            <w:r w:rsidRPr="009826A2">
              <w:rPr>
                <w:b/>
                <w:bCs/>
                <w:color w:val="000000"/>
                <w:lang w:val="uk-UA" w:eastAsia="ru-UA"/>
              </w:rPr>
              <w:t>286,059</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3F2365" w:rsidRPr="009826A2">
              <w:rPr>
                <w:b/>
                <w:bCs/>
                <w:color w:val="000000"/>
                <w:lang w:val="uk-UA" w:eastAsia="ru-UA"/>
              </w:rPr>
              <w:t>858,486</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0611080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Надання спеціалізованої освіти мистецькими школами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7</w:t>
            </w:r>
            <w:r w:rsidR="007E0DB0" w:rsidRPr="009826A2">
              <w:rPr>
                <w:b/>
                <w:bCs/>
                <w:color w:val="000000"/>
                <w:lang w:val="uk-UA" w:eastAsia="ru-UA"/>
              </w:rPr>
              <w:t>508,637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7E0DB0" w:rsidRPr="009826A2">
              <w:rPr>
                <w:b/>
                <w:bCs/>
                <w:color w:val="000000"/>
                <w:lang w:val="uk-UA" w:eastAsia="ru-UA"/>
              </w:rPr>
              <w:t>687,053</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3F2365" w:rsidP="00BF1BD2">
            <w:pPr>
              <w:jc w:val="center"/>
              <w:rPr>
                <w:color w:val="000000"/>
                <w:lang w:val="uk-UA" w:eastAsia="ru-UA"/>
              </w:rPr>
            </w:pPr>
            <w:r w:rsidRPr="009826A2">
              <w:rPr>
                <w:b/>
                <w:bCs/>
                <w:color w:val="000000"/>
                <w:lang w:val="uk-UA" w:eastAsia="ru-UA"/>
              </w:rPr>
              <w:t>10195,690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0611141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інших закладів у сфері освіти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7E0DB0" w:rsidRPr="009826A2">
              <w:rPr>
                <w:b/>
                <w:bCs/>
                <w:color w:val="000000"/>
                <w:lang w:val="uk-UA" w:eastAsia="ru-UA"/>
              </w:rPr>
              <w:t>558,758</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3F2365" w:rsidRPr="009826A2">
              <w:rPr>
                <w:b/>
                <w:bCs/>
                <w:color w:val="000000"/>
                <w:lang w:val="ru-UA" w:eastAsia="ru-UA"/>
              </w:rPr>
              <w:t> </w:t>
            </w:r>
            <w:r w:rsidR="003F2365" w:rsidRPr="009826A2">
              <w:rPr>
                <w:b/>
                <w:bCs/>
                <w:color w:val="000000"/>
                <w:lang w:val="uk-UA" w:eastAsia="ru-UA"/>
              </w:rPr>
              <w:t>558,758</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0611142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Інші програми та заходи у сфері освіти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7E0DB0" w:rsidRPr="009826A2">
              <w:rPr>
                <w:b/>
                <w:bCs/>
                <w:color w:val="000000"/>
                <w:lang w:val="uk-UA" w:eastAsia="ru-UA"/>
              </w:rPr>
              <w:t>6,100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3F2365" w:rsidRPr="009826A2">
              <w:rPr>
                <w:b/>
                <w:bCs/>
                <w:color w:val="000000"/>
                <w:lang w:val="uk-UA" w:eastAsia="ru-UA"/>
              </w:rPr>
              <w:t>6,100</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lastRenderedPageBreak/>
              <w:t>0611151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інклюзивно-ресурсних центрів за рахунок коштів місцевого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7E0DB0" w:rsidP="00BF1BD2">
            <w:pPr>
              <w:jc w:val="center"/>
              <w:rPr>
                <w:color w:val="000000"/>
                <w:lang w:val="uk-UA" w:eastAsia="ru-UA"/>
              </w:rPr>
            </w:pPr>
            <w:r w:rsidRPr="009826A2">
              <w:rPr>
                <w:b/>
                <w:bCs/>
                <w:color w:val="000000"/>
                <w:lang w:val="uk-UA" w:eastAsia="ru-UA"/>
              </w:rPr>
              <w:t>47,806</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7E0DB0" w:rsidP="007E0DB0">
            <w:pPr>
              <w:rPr>
                <w:color w:val="000000"/>
                <w:lang w:val="uk-UA" w:eastAsia="ru-UA"/>
              </w:rPr>
            </w:pPr>
            <w:r w:rsidRPr="009826A2">
              <w:rPr>
                <w:b/>
                <w:bCs/>
                <w:color w:val="000000"/>
                <w:lang w:val="uk-UA" w:eastAsia="ru-UA"/>
              </w:rPr>
              <w:t xml:space="preserve">     395,269</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3F2365" w:rsidP="00BF1BD2">
            <w:pPr>
              <w:jc w:val="center"/>
              <w:rPr>
                <w:color w:val="000000"/>
                <w:lang w:val="uk-UA" w:eastAsia="ru-UA"/>
              </w:rPr>
            </w:pPr>
            <w:r w:rsidRPr="009826A2">
              <w:rPr>
                <w:b/>
                <w:bCs/>
                <w:color w:val="000000"/>
                <w:lang w:val="uk-UA" w:eastAsia="ru-UA"/>
              </w:rPr>
              <w:t>443,075</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0611152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інклюзивно-ресурсних центрів за рахунок освітньої субвенції</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7E0DB0" w:rsidRPr="009826A2">
              <w:rPr>
                <w:b/>
                <w:bCs/>
                <w:color w:val="000000"/>
                <w:lang w:val="uk-UA" w:eastAsia="ru-UA"/>
              </w:rPr>
              <w:t>122,757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3F2365" w:rsidRPr="009826A2">
              <w:rPr>
                <w:b/>
                <w:bCs/>
                <w:color w:val="000000"/>
                <w:lang w:val="uk-UA" w:eastAsia="ru-UA"/>
              </w:rPr>
              <w:t>122,757</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0611160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центрів професійного розвитку педагогічних працівників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56</w:t>
            </w:r>
            <w:r w:rsidR="007E0DB0" w:rsidRPr="009826A2">
              <w:rPr>
                <w:b/>
                <w:bCs/>
                <w:color w:val="000000"/>
                <w:lang w:val="uk-UA" w:eastAsia="ru-UA"/>
              </w:rPr>
              <w:t>8,916</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56</w:t>
            </w:r>
            <w:r w:rsidR="003F2365" w:rsidRPr="009826A2">
              <w:rPr>
                <w:b/>
                <w:bCs/>
                <w:color w:val="000000"/>
                <w:lang w:val="uk-UA" w:eastAsia="ru-UA"/>
              </w:rPr>
              <w:t>8,916</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0611200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7E0DB0" w:rsidP="00BF1BD2">
            <w:pPr>
              <w:jc w:val="center"/>
              <w:rPr>
                <w:color w:val="000000"/>
                <w:lang w:val="uk-UA" w:eastAsia="ru-UA"/>
              </w:rPr>
            </w:pPr>
            <w:r w:rsidRPr="009826A2">
              <w:rPr>
                <w:b/>
                <w:bCs/>
                <w:color w:val="000000"/>
                <w:lang w:val="uk-UA" w:eastAsia="ru-UA"/>
              </w:rPr>
              <w:t>56,159</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3F2365" w:rsidP="00BF1BD2">
            <w:pPr>
              <w:jc w:val="center"/>
              <w:rPr>
                <w:color w:val="000000"/>
                <w:lang w:val="uk-UA" w:eastAsia="ru-UA"/>
              </w:rPr>
            </w:pPr>
            <w:r w:rsidRPr="009826A2">
              <w:rPr>
                <w:b/>
                <w:bCs/>
                <w:color w:val="000000"/>
                <w:lang w:val="uk-UA" w:eastAsia="ru-UA"/>
              </w:rPr>
              <w:t>56,159</w:t>
            </w:r>
          </w:p>
        </w:tc>
      </w:tr>
      <w:tr w:rsidR="00D87989" w:rsidRPr="00F4496F" w:rsidTr="00D87989">
        <w:trPr>
          <w:trHeight w:val="97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0611210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 на кінець бюджетного періоду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7E0DB0" w:rsidRPr="009826A2">
              <w:rPr>
                <w:b/>
                <w:bCs/>
                <w:color w:val="000000"/>
                <w:lang w:val="uk-UA" w:eastAsia="ru-UA"/>
              </w:rPr>
              <w:t>37,967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3F2365" w:rsidRPr="009826A2">
              <w:rPr>
                <w:b/>
                <w:bCs/>
                <w:color w:val="000000"/>
                <w:lang w:val="uk-UA" w:eastAsia="ru-UA"/>
              </w:rPr>
              <w:t>37,967</w:t>
            </w:r>
          </w:p>
        </w:tc>
      </w:tr>
      <w:tr w:rsidR="00D87989" w:rsidRPr="00F4496F" w:rsidTr="00D87989">
        <w:trPr>
          <w:trHeight w:val="97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0611261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Співфінансування заходів, що реалізуються за рахунок субвенції з державного бюджету місцевим бюджетам на облаштування безпечних умов у закладах загальної середньої освіти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7E0DB0" w:rsidRPr="009826A2">
              <w:rPr>
                <w:b/>
                <w:bCs/>
                <w:color w:val="000000"/>
                <w:lang w:val="uk-UA" w:eastAsia="ru-UA"/>
              </w:rPr>
              <w:t>287,171</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3F2365" w:rsidRPr="009826A2">
              <w:rPr>
                <w:b/>
                <w:bCs/>
                <w:color w:val="000000"/>
                <w:lang w:val="uk-UA" w:eastAsia="ru-UA"/>
              </w:rPr>
              <w:t>287,171</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0611262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Виконання заходів щодо облаштування безпечних умов у закладах загальної середньої освіти за рахунок субвенції з державного бюджету місцевим бюджетам</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11</w:t>
            </w:r>
            <w:r w:rsidR="007E0DB0" w:rsidRPr="009826A2">
              <w:rPr>
                <w:b/>
                <w:bCs/>
                <w:color w:val="000000"/>
                <w:lang w:val="uk-UA" w:eastAsia="ru-UA"/>
              </w:rPr>
              <w:t>446,330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11</w:t>
            </w:r>
            <w:r w:rsidR="003F2365" w:rsidRPr="009826A2">
              <w:rPr>
                <w:b/>
                <w:bCs/>
                <w:color w:val="000000"/>
                <w:lang w:val="uk-UA" w:eastAsia="ru-UA"/>
              </w:rPr>
              <w:t>446,330</w:t>
            </w:r>
          </w:p>
        </w:tc>
      </w:tr>
      <w:tr w:rsidR="00D87989" w:rsidRPr="00F4496F" w:rsidTr="00D87989">
        <w:trPr>
          <w:trHeight w:val="97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0611271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6</w:t>
            </w:r>
            <w:r w:rsidR="007E0DB0" w:rsidRPr="009826A2">
              <w:rPr>
                <w:b/>
                <w:bCs/>
                <w:color w:val="000000"/>
                <w:lang w:val="uk-UA" w:eastAsia="ru-UA"/>
              </w:rPr>
              <w:t>5,051</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6</w:t>
            </w:r>
            <w:r w:rsidR="003F2365" w:rsidRPr="009826A2">
              <w:rPr>
                <w:b/>
                <w:bCs/>
                <w:color w:val="000000"/>
                <w:lang w:val="uk-UA" w:eastAsia="ru-UA"/>
              </w:rPr>
              <w:t>5,051</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0611272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Реалізація заходів за рахунок освітньої субвенції з державного бюджету місцевим бюджетам (за спеціальним фондом державного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58</w:t>
            </w:r>
            <w:r w:rsidR="007E0DB0" w:rsidRPr="009826A2">
              <w:rPr>
                <w:b/>
                <w:bCs/>
                <w:color w:val="000000"/>
                <w:lang w:val="uk-UA" w:eastAsia="ru-UA"/>
              </w:rPr>
              <w:t>5,460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58</w:t>
            </w:r>
            <w:r w:rsidR="003F2365" w:rsidRPr="009826A2">
              <w:rPr>
                <w:b/>
                <w:bCs/>
                <w:color w:val="000000"/>
                <w:lang w:val="uk-UA" w:eastAsia="ru-UA"/>
              </w:rPr>
              <w:t>5,460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2000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Охорона здоров`я</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3F2365" w:rsidP="00BF1BD2">
            <w:pPr>
              <w:jc w:val="center"/>
              <w:rPr>
                <w:color w:val="000000"/>
                <w:lang w:val="uk-UA" w:eastAsia="ru-UA"/>
              </w:rPr>
            </w:pPr>
            <w:r w:rsidRPr="009826A2">
              <w:rPr>
                <w:b/>
                <w:bCs/>
                <w:color w:val="000000"/>
                <w:lang w:val="uk-UA" w:eastAsia="ru-UA"/>
              </w:rPr>
              <w:t>16326,988</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713362" w:rsidRDefault="00713362" w:rsidP="00BF1BD2">
            <w:pPr>
              <w:jc w:val="center"/>
              <w:rPr>
                <w:color w:val="000000"/>
                <w:lang w:val="uk-UA" w:eastAsia="ru-UA"/>
              </w:rPr>
            </w:pPr>
            <w:r>
              <w:rPr>
                <w:b/>
                <w:bCs/>
                <w:color w:val="000000"/>
                <w:lang w:val="uk-UA" w:eastAsia="ru-UA"/>
              </w:rPr>
              <w:t>1312,299</w:t>
            </w:r>
          </w:p>
        </w:tc>
        <w:tc>
          <w:tcPr>
            <w:tcW w:w="1417"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A177E7" w:rsidRPr="009826A2">
              <w:rPr>
                <w:b/>
                <w:bCs/>
                <w:color w:val="000000"/>
                <w:lang w:val="uk-UA" w:eastAsia="ru-UA"/>
              </w:rPr>
              <w:t>7639,287</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0212152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Інші програми та заходи у сфері охорони здоров`я</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1208,303</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1208,303</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0222010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Багатопрофільна стаціонарна медична допомога населенню</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3F2365" w:rsidP="00BF1BD2">
            <w:pPr>
              <w:jc w:val="center"/>
              <w:rPr>
                <w:color w:val="000000"/>
                <w:lang w:val="uk-UA" w:eastAsia="ru-UA"/>
              </w:rPr>
            </w:pPr>
            <w:r w:rsidRPr="009826A2">
              <w:rPr>
                <w:b/>
                <w:bCs/>
                <w:color w:val="000000"/>
                <w:lang w:val="uk-UA" w:eastAsia="ru-UA"/>
              </w:rPr>
              <w:t>9995,767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9995,767</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0242111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Первинна медична допомога населенню, що надається центрами первинної медичної (медико-санітарної) допомоги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3F2365" w:rsidP="00BF1BD2">
            <w:pPr>
              <w:jc w:val="center"/>
              <w:rPr>
                <w:color w:val="000000"/>
                <w:lang w:val="uk-UA" w:eastAsia="ru-UA"/>
              </w:rPr>
            </w:pPr>
            <w:r w:rsidRPr="009826A2">
              <w:rPr>
                <w:b/>
                <w:bCs/>
                <w:color w:val="000000"/>
                <w:lang w:val="uk-UA" w:eastAsia="ru-UA"/>
              </w:rPr>
              <w:t>6331,221</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10</w:t>
            </w:r>
            <w:r w:rsidR="00A177E7" w:rsidRPr="009826A2">
              <w:rPr>
                <w:b/>
                <w:bCs/>
                <w:color w:val="000000"/>
                <w:lang w:val="uk-UA" w:eastAsia="ru-UA"/>
              </w:rPr>
              <w:t>3,996</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6435,217</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3000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Соціальний захист та соціальне забезпечення</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A177E7" w:rsidRPr="009826A2">
              <w:rPr>
                <w:b/>
                <w:bCs/>
                <w:color w:val="000000"/>
                <w:lang w:val="uk-UA" w:eastAsia="ru-UA"/>
              </w:rPr>
              <w:t>5975,330</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w:t>
            </w:r>
            <w:r w:rsidR="00FD163C" w:rsidRPr="009826A2">
              <w:rPr>
                <w:b/>
                <w:bCs/>
                <w:color w:val="000000"/>
                <w:lang w:val="uk-UA" w:eastAsia="ru-UA"/>
              </w:rPr>
              <w:t>657,299</w:t>
            </w:r>
          </w:p>
        </w:tc>
        <w:tc>
          <w:tcPr>
            <w:tcW w:w="1417"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21</w:t>
            </w:r>
            <w:r w:rsidR="00FD163C" w:rsidRPr="009826A2">
              <w:rPr>
                <w:b/>
                <w:bCs/>
                <w:color w:val="000000"/>
                <w:lang w:val="uk-UA" w:eastAsia="ru-UA"/>
              </w:rPr>
              <w:t>632,629</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0213032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Надання пільг окремим категоріям громадян з оплати послуг зв`язку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0,942</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0,942</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0213035</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Компенсаційні виплати за пільговий проїзд окремих категорій громадян на залізничному транспорті</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57,560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57,560</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0213050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Пільгове медичне обслуговування осіб, які постраждали внаслідок Чорнобильської катастрофи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41</w:t>
            </w:r>
            <w:r w:rsidR="00A177E7" w:rsidRPr="009826A2">
              <w:rPr>
                <w:b/>
                <w:bCs/>
                <w:color w:val="000000"/>
                <w:lang w:val="uk-UA" w:eastAsia="ru-UA"/>
              </w:rPr>
              <w:t>,965</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41,</w:t>
            </w:r>
            <w:r w:rsidR="00A177E7" w:rsidRPr="009826A2">
              <w:rPr>
                <w:b/>
                <w:bCs/>
                <w:color w:val="000000"/>
                <w:lang w:val="uk-UA" w:eastAsia="ru-UA"/>
              </w:rPr>
              <w:t>965</w:t>
            </w:r>
          </w:p>
        </w:tc>
      </w:tr>
      <w:tr w:rsidR="00D87989" w:rsidRPr="00F4496F" w:rsidTr="00D87989">
        <w:trPr>
          <w:trHeight w:val="97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0213140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A177E7" w:rsidRPr="009826A2">
              <w:rPr>
                <w:b/>
                <w:bCs/>
                <w:color w:val="000000"/>
                <w:lang w:val="uk-UA" w:eastAsia="ru-UA"/>
              </w:rPr>
              <w:t>72,519</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A177E7" w:rsidRPr="009826A2">
              <w:rPr>
                <w:b/>
                <w:bCs/>
                <w:color w:val="000000"/>
                <w:lang w:val="uk-UA" w:eastAsia="ru-UA"/>
              </w:rPr>
              <w:t>72,519</w:t>
            </w:r>
          </w:p>
        </w:tc>
      </w:tr>
      <w:tr w:rsidR="00D87989" w:rsidRPr="00F4496F" w:rsidTr="00D87989">
        <w:trPr>
          <w:trHeight w:val="121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0213160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168,411</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168,411</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0213191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Інші видатки на соціальний захист ветеранів війни та праці</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0213210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Організація та проведення громадських робіт</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A177E7" w:rsidRPr="009826A2">
              <w:rPr>
                <w:b/>
                <w:bCs/>
                <w:color w:val="000000"/>
                <w:lang w:val="uk-UA" w:eastAsia="ru-UA"/>
              </w:rPr>
              <w:t>1,847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A177E7" w:rsidRPr="009826A2">
              <w:rPr>
                <w:b/>
                <w:bCs/>
                <w:color w:val="000000"/>
                <w:lang w:val="uk-UA" w:eastAsia="ru-UA"/>
              </w:rPr>
              <w:t>1,847</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0213230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Видатки, пов`язані з наданням підтримки внутрішньо перемішеним та/або евакуйованим особам у зв`язку із введенням воєнного стану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14</w:t>
            </w:r>
            <w:r w:rsidR="00A177E7" w:rsidRPr="009826A2">
              <w:rPr>
                <w:b/>
                <w:bCs/>
                <w:color w:val="000000"/>
                <w:lang w:val="uk-UA" w:eastAsia="ru-UA"/>
              </w:rPr>
              <w:t>9,999</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4103,193</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4</w:t>
            </w:r>
            <w:r w:rsidR="00FD163C" w:rsidRPr="009826A2">
              <w:rPr>
                <w:b/>
                <w:bCs/>
                <w:color w:val="000000"/>
                <w:lang w:val="uk-UA" w:eastAsia="ru-UA"/>
              </w:rPr>
              <w:t>253,192</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0213241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інших закладів у сфері соціального захисту і соціального забезпечення</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14</w:t>
            </w:r>
            <w:r w:rsidR="00A177E7" w:rsidRPr="009826A2">
              <w:rPr>
                <w:b/>
                <w:bCs/>
                <w:color w:val="000000"/>
                <w:lang w:val="uk-UA" w:eastAsia="ru-UA"/>
              </w:rPr>
              <w:t>206,446</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A177E7" w:rsidRPr="009826A2">
              <w:rPr>
                <w:b/>
                <w:bCs/>
                <w:color w:val="000000"/>
                <w:lang w:val="uk-UA" w:eastAsia="ru-UA"/>
              </w:rPr>
              <w:t>554,106</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15</w:t>
            </w:r>
            <w:r w:rsidR="00FD163C" w:rsidRPr="009826A2">
              <w:rPr>
                <w:b/>
                <w:bCs/>
                <w:color w:val="000000"/>
                <w:lang w:val="uk-UA" w:eastAsia="ru-UA"/>
              </w:rPr>
              <w:t>760,552</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lastRenderedPageBreak/>
              <w:t>0213242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Інші заходи у сфері соціального захисту і соціального забезпечення</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A177E7" w:rsidP="00BF1BD2">
            <w:pPr>
              <w:jc w:val="center"/>
              <w:rPr>
                <w:color w:val="000000"/>
                <w:lang w:val="uk-UA" w:eastAsia="ru-UA"/>
              </w:rPr>
            </w:pPr>
            <w:r w:rsidRPr="009826A2">
              <w:rPr>
                <w:b/>
                <w:bCs/>
                <w:color w:val="000000"/>
                <w:lang w:val="uk-UA" w:eastAsia="ru-UA"/>
              </w:rPr>
              <w:t>965,641</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D163C" w:rsidP="00BF1BD2">
            <w:pPr>
              <w:jc w:val="center"/>
              <w:rPr>
                <w:color w:val="000000"/>
                <w:lang w:val="uk-UA" w:eastAsia="ru-UA"/>
              </w:rPr>
            </w:pPr>
            <w:r w:rsidRPr="009826A2">
              <w:rPr>
                <w:b/>
                <w:bCs/>
                <w:color w:val="000000"/>
                <w:lang w:val="uk-UA" w:eastAsia="ru-UA"/>
              </w:rPr>
              <w:t>965,641</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0613131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Здійснення заходів та реалізація проектів на виконання Державної цільової соціальної програми `Молодь України`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r>
      <w:tr w:rsidR="00D87989" w:rsidRPr="00F4496F" w:rsidTr="00D87989">
        <w:trPr>
          <w:trHeight w:val="97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0613140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4000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Культура i мистецтво</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7</w:t>
            </w:r>
            <w:r w:rsidR="00FD163C" w:rsidRPr="009826A2">
              <w:rPr>
                <w:b/>
                <w:bCs/>
                <w:color w:val="000000"/>
                <w:lang w:val="uk-UA" w:eastAsia="ru-UA"/>
              </w:rPr>
              <w:t>007,580</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FD163C" w:rsidRPr="009826A2">
              <w:rPr>
                <w:b/>
                <w:bCs/>
                <w:color w:val="000000"/>
                <w:lang w:val="uk-UA" w:eastAsia="ru-UA"/>
              </w:rPr>
              <w:t>25,567</w:t>
            </w:r>
          </w:p>
        </w:tc>
        <w:tc>
          <w:tcPr>
            <w:tcW w:w="1417"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7</w:t>
            </w:r>
            <w:r w:rsidR="00FD163C" w:rsidRPr="009826A2">
              <w:rPr>
                <w:b/>
                <w:bCs/>
                <w:color w:val="000000"/>
                <w:lang w:val="uk-UA" w:eastAsia="ru-UA"/>
              </w:rPr>
              <w:t>333,147</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0614030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бібліотек</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D163C" w:rsidRPr="009826A2">
              <w:rPr>
                <w:b/>
                <w:bCs/>
                <w:color w:val="000000"/>
                <w:lang w:val="uk-UA" w:eastAsia="ru-UA"/>
              </w:rPr>
              <w:t>392,218</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FD163C" w:rsidRPr="009826A2">
              <w:rPr>
                <w:b/>
                <w:bCs/>
                <w:color w:val="000000"/>
                <w:lang w:val="uk-UA" w:eastAsia="ru-UA"/>
              </w:rPr>
              <w:t>71,326</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D163C" w:rsidRPr="009826A2">
              <w:rPr>
                <w:b/>
                <w:bCs/>
                <w:color w:val="000000"/>
                <w:lang w:val="uk-UA" w:eastAsia="ru-UA"/>
              </w:rPr>
              <w:t>563,544</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0614040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музеїв i виставок</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D163C" w:rsidP="00BF1BD2">
            <w:pPr>
              <w:jc w:val="center"/>
              <w:rPr>
                <w:color w:val="000000"/>
                <w:lang w:val="uk-UA" w:eastAsia="ru-UA"/>
              </w:rPr>
            </w:pPr>
            <w:r w:rsidRPr="009826A2">
              <w:rPr>
                <w:b/>
                <w:bCs/>
                <w:color w:val="000000"/>
                <w:lang w:val="uk-UA" w:eastAsia="ru-UA"/>
              </w:rPr>
              <w:t>193,191</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127</w:t>
            </w:r>
            <w:r w:rsidR="00FD163C" w:rsidRPr="009826A2">
              <w:rPr>
                <w:b/>
                <w:bCs/>
                <w:color w:val="000000"/>
                <w:lang w:val="uk-UA" w:eastAsia="ru-UA"/>
              </w:rPr>
              <w:t>,952</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FD163C" w:rsidRPr="009826A2">
              <w:rPr>
                <w:b/>
                <w:bCs/>
                <w:color w:val="000000"/>
                <w:lang w:val="uk-UA" w:eastAsia="ru-UA"/>
              </w:rPr>
              <w:t>21,143</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0614060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палаців i будинків культури, клубів, центрів дозвілля та iнших клубних закладів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FD163C" w:rsidRPr="009826A2">
              <w:rPr>
                <w:b/>
                <w:bCs/>
                <w:color w:val="000000"/>
                <w:lang w:val="uk-UA" w:eastAsia="ru-UA"/>
              </w:rPr>
              <w:t>656,981</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D163C" w:rsidP="00BF1BD2">
            <w:pPr>
              <w:jc w:val="center"/>
              <w:rPr>
                <w:color w:val="000000"/>
                <w:lang w:val="uk-UA" w:eastAsia="ru-UA"/>
              </w:rPr>
            </w:pPr>
            <w:r w:rsidRPr="009826A2">
              <w:rPr>
                <w:b/>
                <w:bCs/>
                <w:color w:val="000000"/>
                <w:lang w:val="uk-UA" w:eastAsia="ru-UA"/>
              </w:rPr>
              <w:t>26,289</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FD163C" w:rsidRPr="009826A2">
              <w:rPr>
                <w:b/>
                <w:bCs/>
                <w:color w:val="000000"/>
                <w:lang w:val="uk-UA" w:eastAsia="ru-UA"/>
              </w:rPr>
              <w:t>683,270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0614082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Інші заходи в галузі культури і мистецтва</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D163C" w:rsidP="00BF1BD2">
            <w:pPr>
              <w:jc w:val="center"/>
              <w:rPr>
                <w:color w:val="000000"/>
                <w:lang w:val="uk-UA" w:eastAsia="ru-UA"/>
              </w:rPr>
            </w:pPr>
            <w:r w:rsidRPr="009826A2">
              <w:rPr>
                <w:b/>
                <w:bCs/>
                <w:color w:val="000000"/>
                <w:lang w:val="uk-UA" w:eastAsia="ru-UA"/>
              </w:rPr>
              <w:t>765,190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D163C" w:rsidP="00BF1BD2">
            <w:pPr>
              <w:jc w:val="center"/>
              <w:rPr>
                <w:color w:val="000000"/>
                <w:lang w:val="uk-UA" w:eastAsia="ru-UA"/>
              </w:rPr>
            </w:pPr>
            <w:r w:rsidRPr="009826A2">
              <w:rPr>
                <w:b/>
                <w:bCs/>
                <w:color w:val="000000"/>
                <w:lang w:val="uk-UA" w:eastAsia="ru-UA"/>
              </w:rPr>
              <w:t>765,190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5000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Фiзична культура i спорт</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D163C" w:rsidRPr="009826A2">
              <w:rPr>
                <w:b/>
                <w:bCs/>
                <w:color w:val="000000"/>
                <w:lang w:val="uk-UA" w:eastAsia="ru-UA"/>
              </w:rPr>
              <w:t>01</w:t>
            </w:r>
            <w:r w:rsidR="00FF76E6" w:rsidRPr="009826A2">
              <w:rPr>
                <w:b/>
                <w:bCs/>
                <w:color w:val="000000"/>
                <w:lang w:val="uk-UA" w:eastAsia="ru-UA"/>
              </w:rPr>
              <w:t>8,490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F76E6" w:rsidRPr="009826A2">
              <w:rPr>
                <w:b/>
                <w:bCs/>
                <w:color w:val="000000"/>
                <w:lang w:val="uk-UA" w:eastAsia="ru-UA"/>
              </w:rPr>
              <w:t>018,490</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0615031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Утримання та навчально-тренувальна робота комунальних дитячо-юнацьких спортивних шкіл</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F76E6" w:rsidRPr="009826A2">
              <w:rPr>
                <w:b/>
                <w:bCs/>
                <w:color w:val="000000"/>
                <w:lang w:val="uk-UA" w:eastAsia="ru-UA"/>
              </w:rPr>
              <w:t>017,080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F76E6" w:rsidRPr="009826A2">
              <w:rPr>
                <w:b/>
                <w:bCs/>
                <w:color w:val="000000"/>
                <w:lang w:val="uk-UA" w:eastAsia="ru-UA"/>
              </w:rPr>
              <w:t>017,080</w:t>
            </w:r>
          </w:p>
        </w:tc>
      </w:tr>
      <w:tr w:rsidR="00D87989" w:rsidRPr="00F4496F" w:rsidTr="00D87989">
        <w:trPr>
          <w:trHeight w:val="871"/>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0615061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F76E6" w:rsidP="00BF1BD2">
            <w:pPr>
              <w:jc w:val="center"/>
              <w:rPr>
                <w:color w:val="000000"/>
                <w:lang w:val="uk-UA" w:eastAsia="ru-UA"/>
              </w:rPr>
            </w:pPr>
            <w:r w:rsidRPr="009826A2">
              <w:rPr>
                <w:b/>
                <w:bCs/>
                <w:color w:val="000000"/>
                <w:lang w:val="uk-UA" w:eastAsia="ru-UA"/>
              </w:rPr>
              <w:t>1,410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F76E6" w:rsidP="00BF1BD2">
            <w:pPr>
              <w:jc w:val="center"/>
              <w:rPr>
                <w:color w:val="000000"/>
                <w:lang w:val="uk-UA" w:eastAsia="ru-UA"/>
              </w:rPr>
            </w:pPr>
            <w:r w:rsidRPr="009826A2">
              <w:rPr>
                <w:b/>
                <w:bCs/>
                <w:color w:val="000000"/>
                <w:lang w:val="uk-UA" w:eastAsia="ru-UA"/>
              </w:rPr>
              <w:t>1,410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6000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Житлово-комунальне господарство</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FF76E6" w:rsidRPr="009826A2">
              <w:rPr>
                <w:b/>
                <w:bCs/>
                <w:color w:val="000000"/>
                <w:lang w:val="uk-UA" w:eastAsia="ru-UA"/>
              </w:rPr>
              <w:t>8427,109</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FF76E6" w:rsidP="00BF1BD2">
            <w:pPr>
              <w:jc w:val="center"/>
              <w:rPr>
                <w:color w:val="000000"/>
                <w:lang w:val="uk-UA" w:eastAsia="ru-UA"/>
              </w:rPr>
            </w:pPr>
            <w:r w:rsidRPr="009826A2">
              <w:rPr>
                <w:b/>
                <w:bCs/>
                <w:color w:val="000000"/>
                <w:lang w:val="uk-UA" w:eastAsia="ru-UA"/>
              </w:rPr>
              <w:t>8830,129</w:t>
            </w:r>
          </w:p>
        </w:tc>
        <w:tc>
          <w:tcPr>
            <w:tcW w:w="1417"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F76E6" w:rsidRPr="009826A2">
              <w:rPr>
                <w:b/>
                <w:bCs/>
                <w:color w:val="000000"/>
                <w:lang w:val="uk-UA" w:eastAsia="ru-UA"/>
              </w:rPr>
              <w:t>7257,238</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0216013</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діяльності водопровідно-каналізаційного господарства</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F76E6" w:rsidRPr="009826A2">
              <w:rPr>
                <w:b/>
                <w:bCs/>
                <w:color w:val="000000"/>
                <w:lang w:val="uk-UA" w:eastAsia="ru-UA"/>
              </w:rPr>
              <w:t>3,040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FF76E6" w:rsidRPr="009826A2">
              <w:rPr>
                <w:b/>
                <w:bCs/>
                <w:color w:val="000000"/>
                <w:lang w:val="uk-UA" w:eastAsia="ru-UA"/>
              </w:rPr>
              <w:t>3,040</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0216020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Забезпечення функціонування підприємств, установ та організацій, що виробляють, виконують та/або надають житлово-комунальні послуги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13</w:t>
            </w:r>
            <w:r w:rsidR="00FF76E6" w:rsidRPr="009826A2">
              <w:rPr>
                <w:b/>
                <w:bCs/>
                <w:color w:val="000000"/>
                <w:lang w:val="uk-UA" w:eastAsia="ru-UA"/>
              </w:rPr>
              <w:t>9,950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13</w:t>
            </w:r>
            <w:r w:rsidR="00FF76E6" w:rsidRPr="009826A2">
              <w:rPr>
                <w:b/>
                <w:bCs/>
                <w:color w:val="000000"/>
                <w:lang w:val="uk-UA" w:eastAsia="ru-UA"/>
              </w:rPr>
              <w:t>9,950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0216030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Організація благоустрою населених пунктів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FF76E6" w:rsidRPr="009826A2">
              <w:rPr>
                <w:b/>
                <w:bCs/>
                <w:color w:val="000000"/>
                <w:lang w:val="uk-UA" w:eastAsia="ru-UA"/>
              </w:rPr>
              <w:t>8287,159</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w:t>
            </w:r>
            <w:r w:rsidR="00FF76E6" w:rsidRPr="009826A2">
              <w:rPr>
                <w:b/>
                <w:bCs/>
                <w:color w:val="000000"/>
                <w:lang w:val="uk-UA" w:eastAsia="ru-UA"/>
              </w:rPr>
              <w:t>307,089</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F76E6" w:rsidP="00BF1BD2">
            <w:pPr>
              <w:jc w:val="center"/>
              <w:rPr>
                <w:color w:val="000000"/>
                <w:lang w:val="uk-UA" w:eastAsia="ru-UA"/>
              </w:rPr>
            </w:pPr>
            <w:r w:rsidRPr="009826A2">
              <w:rPr>
                <w:b/>
                <w:bCs/>
                <w:color w:val="000000"/>
                <w:lang w:val="uk-UA" w:eastAsia="ru-UA"/>
              </w:rPr>
              <w:t>23594,248</w:t>
            </w:r>
          </w:p>
        </w:tc>
      </w:tr>
      <w:tr w:rsidR="00FF76E6" w:rsidRPr="00FF76E6"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FF76E6" w:rsidRPr="00FF76E6" w:rsidRDefault="00FF76E6" w:rsidP="001B41D6">
            <w:pPr>
              <w:jc w:val="center"/>
              <w:rPr>
                <w:color w:val="000000"/>
                <w:lang w:val="uk-UA" w:eastAsia="ru-UA"/>
              </w:rPr>
            </w:pPr>
            <w:r>
              <w:rPr>
                <w:color w:val="000000"/>
                <w:lang w:val="uk-UA" w:eastAsia="ru-UA"/>
              </w:rPr>
              <w:t>0216014</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F76E6" w:rsidRPr="00FF76E6" w:rsidRDefault="00FF76E6" w:rsidP="001B41D6">
            <w:pPr>
              <w:rPr>
                <w:color w:val="000000"/>
                <w:lang w:val="uk-UA" w:eastAsia="ru-UA"/>
              </w:rPr>
            </w:pPr>
            <w:r>
              <w:rPr>
                <w:color w:val="000000"/>
                <w:lang w:val="uk-UA" w:eastAsia="ru-UA"/>
              </w:rPr>
              <w:t>Забезпечення збору та вивезення сміття і відходів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FF76E6" w:rsidRPr="009826A2" w:rsidRDefault="00FF76E6" w:rsidP="00BF1BD2">
            <w:pPr>
              <w:jc w:val="center"/>
              <w:rPr>
                <w:b/>
                <w:bCs/>
                <w:color w:val="000000"/>
                <w:lang w:val="uk-UA" w:eastAsia="ru-UA"/>
              </w:rPr>
            </w:pPr>
            <w:r w:rsidRPr="009826A2">
              <w:rPr>
                <w:b/>
                <w:bCs/>
                <w:color w:val="000000"/>
                <w:lang w:val="uk-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FF76E6" w:rsidRPr="009826A2" w:rsidRDefault="00FF76E6" w:rsidP="00BF1BD2">
            <w:pPr>
              <w:jc w:val="center"/>
              <w:rPr>
                <w:b/>
                <w:bCs/>
                <w:color w:val="000000"/>
                <w:lang w:val="uk-UA" w:eastAsia="ru-UA"/>
              </w:rPr>
            </w:pPr>
            <w:r w:rsidRPr="009826A2">
              <w:rPr>
                <w:b/>
                <w:bCs/>
                <w:color w:val="000000"/>
                <w:lang w:val="uk-UA" w:eastAsia="ru-UA"/>
              </w:rPr>
              <w:t>3500,000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FF76E6" w:rsidRPr="009826A2" w:rsidRDefault="00FF76E6" w:rsidP="00BF1BD2">
            <w:pPr>
              <w:jc w:val="center"/>
              <w:rPr>
                <w:b/>
                <w:bCs/>
                <w:color w:val="000000"/>
                <w:lang w:val="uk-UA" w:eastAsia="ru-UA"/>
              </w:rPr>
            </w:pPr>
            <w:r w:rsidRPr="009826A2">
              <w:rPr>
                <w:b/>
                <w:bCs/>
                <w:color w:val="000000"/>
                <w:lang w:val="uk-UA" w:eastAsia="ru-UA"/>
              </w:rPr>
              <w:t>3500,000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7000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Економічна діяльність</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6</w:t>
            </w:r>
            <w:r w:rsidR="00FF76E6" w:rsidRPr="009826A2">
              <w:rPr>
                <w:b/>
                <w:bCs/>
                <w:color w:val="000000"/>
                <w:lang w:val="uk-UA" w:eastAsia="ru-UA"/>
              </w:rPr>
              <w:t>667,859</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88471D" w:rsidRPr="009826A2">
              <w:rPr>
                <w:b/>
                <w:bCs/>
                <w:color w:val="000000"/>
                <w:lang w:val="uk-UA" w:eastAsia="ru-UA"/>
              </w:rPr>
              <w:t>0770,830</w:t>
            </w:r>
          </w:p>
        </w:tc>
        <w:tc>
          <w:tcPr>
            <w:tcW w:w="1417"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88471D" w:rsidRPr="009826A2" w:rsidRDefault="0088471D" w:rsidP="0088471D">
            <w:pPr>
              <w:jc w:val="center"/>
              <w:rPr>
                <w:b/>
                <w:bCs/>
                <w:color w:val="000000"/>
                <w:lang w:val="uk-UA" w:eastAsia="ru-UA"/>
              </w:rPr>
            </w:pPr>
            <w:r w:rsidRPr="009826A2">
              <w:rPr>
                <w:b/>
                <w:bCs/>
                <w:color w:val="000000"/>
                <w:lang w:val="uk-UA" w:eastAsia="ru-UA"/>
              </w:rPr>
              <w:t>37438,689</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0217130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Здійснення заходів із землеустрою</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F76E6" w:rsidP="00BF1BD2">
            <w:pPr>
              <w:jc w:val="center"/>
              <w:rPr>
                <w:color w:val="000000"/>
                <w:lang w:val="uk-UA" w:eastAsia="ru-UA"/>
              </w:rPr>
            </w:pPr>
            <w:r w:rsidRPr="009826A2">
              <w:rPr>
                <w:b/>
                <w:bCs/>
                <w:color w:val="000000"/>
                <w:lang w:val="uk-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0,0</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0217310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Будівництво об`єктів житлово-комунального господарства</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15167,452</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88471D" w:rsidRPr="009826A2">
              <w:rPr>
                <w:b/>
                <w:bCs/>
                <w:color w:val="000000"/>
                <w:lang w:val="uk-UA" w:eastAsia="ru-UA"/>
              </w:rPr>
              <w:t>5167,452</w:t>
            </w:r>
          </w:p>
        </w:tc>
      </w:tr>
      <w:tr w:rsidR="00D87989" w:rsidRPr="00F4496F" w:rsidTr="00D87989">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0217461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Утримання та розвиток автомобільних доріг та дорожньої інфраструктури за рахунок коштів місцевого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6</w:t>
            </w:r>
            <w:r w:rsidR="00FF76E6" w:rsidRPr="009826A2">
              <w:rPr>
                <w:b/>
                <w:bCs/>
                <w:color w:val="000000"/>
                <w:lang w:val="uk-UA" w:eastAsia="ru-UA"/>
              </w:rPr>
              <w:t>591,340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6</w:t>
            </w:r>
            <w:r w:rsidR="0088471D" w:rsidRPr="009826A2">
              <w:rPr>
                <w:b/>
                <w:bCs/>
                <w:color w:val="000000"/>
                <w:lang w:val="uk-UA" w:eastAsia="ru-UA"/>
              </w:rPr>
              <w:t>591,340</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0217650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Проведення експертної грошової оцінки земельної ділянки чи права на неї</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75,994</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75,994</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0217670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Внески до статутного капіталу суб`єктів господарювання</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88471D" w:rsidRPr="009826A2">
              <w:rPr>
                <w:b/>
                <w:bCs/>
                <w:color w:val="000000"/>
                <w:lang w:val="uk-UA" w:eastAsia="ru-UA"/>
              </w:rPr>
              <w:t>4000,214</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88471D" w:rsidRPr="009826A2">
              <w:rPr>
                <w:b/>
                <w:bCs/>
                <w:color w:val="000000"/>
                <w:lang w:val="uk-UA" w:eastAsia="ru-UA"/>
              </w:rPr>
              <w:t>4000,214</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0217680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Членські внески до асоціацій органів місцевого самоврядування</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4</w:t>
            </w:r>
            <w:r w:rsidR="00FF76E6" w:rsidRPr="009826A2">
              <w:rPr>
                <w:b/>
                <w:bCs/>
                <w:color w:val="000000"/>
                <w:lang w:val="uk-UA" w:eastAsia="ru-UA"/>
              </w:rPr>
              <w:t>0,560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4</w:t>
            </w:r>
            <w:r w:rsidR="0088471D" w:rsidRPr="009826A2">
              <w:rPr>
                <w:b/>
                <w:bCs/>
                <w:color w:val="000000"/>
                <w:lang w:val="uk-UA" w:eastAsia="ru-UA"/>
              </w:rPr>
              <w:t>0,560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0217693</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Інші заходи, пов`язані з економічною діяльністю</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FF76E6" w:rsidP="00BF1BD2">
            <w:pPr>
              <w:jc w:val="center"/>
              <w:rPr>
                <w:color w:val="000000"/>
                <w:lang w:val="uk-UA" w:eastAsia="ru-UA"/>
              </w:rPr>
            </w:pPr>
            <w:r w:rsidRPr="009826A2">
              <w:rPr>
                <w:b/>
                <w:bCs/>
                <w:color w:val="000000"/>
                <w:lang w:val="uk-UA" w:eastAsia="ru-UA"/>
              </w:rPr>
              <w:t>35,959</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35,959</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0617321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Будівництво освітніх установ та закладів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1527,170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1527,170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8000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Інша діяльність</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993,179</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27</w:t>
            </w:r>
            <w:r w:rsidR="0088471D" w:rsidRPr="009826A2">
              <w:rPr>
                <w:b/>
                <w:bCs/>
                <w:color w:val="000000"/>
                <w:lang w:val="uk-UA" w:eastAsia="ru-UA"/>
              </w:rPr>
              <w:t>2,425</w:t>
            </w:r>
          </w:p>
        </w:tc>
        <w:tc>
          <w:tcPr>
            <w:tcW w:w="1417"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88471D" w:rsidRPr="009826A2">
              <w:rPr>
                <w:b/>
                <w:bCs/>
                <w:color w:val="000000"/>
                <w:lang w:val="uk-UA" w:eastAsia="ru-UA"/>
              </w:rPr>
              <w:t>265,604</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0218110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Заходи із запобігання та ліквідації надзвичайних ситуацій та наслідків стихійного лиха</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88471D" w:rsidRPr="009826A2">
              <w:rPr>
                <w:b/>
                <w:bCs/>
                <w:color w:val="000000"/>
                <w:lang w:val="uk-UA" w:eastAsia="ru-UA"/>
              </w:rPr>
              <w:t>58,569</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77,</w:t>
            </w:r>
            <w:r w:rsidR="0088471D" w:rsidRPr="009826A2">
              <w:rPr>
                <w:b/>
                <w:bCs/>
                <w:color w:val="000000"/>
                <w:lang w:val="uk-UA" w:eastAsia="ru-UA"/>
              </w:rPr>
              <w:t>719</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88471D" w:rsidRPr="009826A2">
              <w:rPr>
                <w:b/>
                <w:bCs/>
                <w:color w:val="000000"/>
                <w:lang w:val="uk-UA" w:eastAsia="ru-UA"/>
              </w:rPr>
              <w:t>36,288</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0218340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Природоохоронні заходи за рахунок цільових фондів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88471D" w:rsidRPr="009826A2">
              <w:rPr>
                <w:b/>
                <w:bCs/>
                <w:color w:val="000000"/>
                <w:lang w:val="uk-UA" w:eastAsia="ru-UA"/>
              </w:rPr>
              <w:t>10,706</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88471D" w:rsidRPr="009826A2">
              <w:rPr>
                <w:b/>
                <w:bCs/>
                <w:color w:val="000000"/>
                <w:lang w:val="uk-UA" w:eastAsia="ru-UA"/>
              </w:rPr>
              <w:t>10,706</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0218410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Фінансова підтримка засобів масової інформації</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8</w:t>
            </w:r>
            <w:r w:rsidR="0088471D" w:rsidRPr="009826A2">
              <w:rPr>
                <w:b/>
                <w:bCs/>
                <w:color w:val="000000"/>
                <w:lang w:val="uk-UA" w:eastAsia="ru-UA"/>
              </w:rPr>
              <w:t>34,610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8</w:t>
            </w:r>
            <w:r w:rsidR="0088471D" w:rsidRPr="009826A2">
              <w:rPr>
                <w:b/>
                <w:bCs/>
                <w:color w:val="000000"/>
                <w:lang w:val="uk-UA" w:eastAsia="ru-UA"/>
              </w:rPr>
              <w:t>34,610</w:t>
            </w:r>
          </w:p>
        </w:tc>
      </w:tr>
      <w:tr w:rsidR="00D87989" w:rsidRPr="00F4496F" w:rsidTr="00D87989">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0218775</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Інші заходи за рахунок коштів резервного фонду місцевого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8</w:t>
            </w:r>
            <w:r w:rsidR="0088471D" w:rsidRPr="009826A2">
              <w:rPr>
                <w:b/>
                <w:bCs/>
                <w:color w:val="000000"/>
                <w:lang w:val="uk-UA" w:eastAsia="ru-UA"/>
              </w:rPr>
              <w:t>4,000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8</w:t>
            </w:r>
            <w:r w:rsidR="0088471D" w:rsidRPr="009826A2">
              <w:rPr>
                <w:b/>
                <w:bCs/>
                <w:color w:val="000000"/>
                <w:lang w:val="uk-UA" w:eastAsia="ru-UA"/>
              </w:rPr>
              <w:t>4,000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3718710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Резервний фонд місцевого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ru-UA" w:eastAsia="ru-UA"/>
              </w:rPr>
            </w:pPr>
            <w:r w:rsidRPr="009826A2">
              <w:rPr>
                <w:b/>
                <w:bCs/>
                <w:color w:val="000000"/>
                <w:lang w:val="ru-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88471D" w:rsidP="00BF1BD2">
            <w:pPr>
              <w:jc w:val="center"/>
              <w:rPr>
                <w:color w:val="000000"/>
                <w:lang w:val="uk-UA" w:eastAsia="ru-UA"/>
              </w:rPr>
            </w:pPr>
            <w:r w:rsidRPr="009826A2">
              <w:rPr>
                <w:b/>
                <w:bCs/>
                <w:color w:val="000000"/>
                <w:lang w:val="uk-UA" w:eastAsia="ru-UA"/>
              </w:rPr>
              <w:t>0,0</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D87989" w:rsidRPr="00F4496F" w:rsidRDefault="00D87989" w:rsidP="001B41D6">
            <w:pPr>
              <w:jc w:val="center"/>
              <w:rPr>
                <w:color w:val="000000"/>
                <w:lang w:val="ru-UA" w:eastAsia="ru-UA"/>
              </w:rPr>
            </w:pPr>
            <w:r w:rsidRPr="00F4496F">
              <w:rPr>
                <w:b/>
                <w:bCs/>
                <w:color w:val="000000"/>
                <w:lang w:val="ru-UA" w:eastAsia="ru-UA"/>
              </w:rPr>
              <w:t>9000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D87989" w:rsidRPr="00F4496F" w:rsidRDefault="00D87989" w:rsidP="001B41D6">
            <w:pPr>
              <w:rPr>
                <w:color w:val="000000"/>
                <w:lang w:val="ru-UA" w:eastAsia="ru-UA"/>
              </w:rPr>
            </w:pPr>
            <w:r w:rsidRPr="00F4496F">
              <w:rPr>
                <w:b/>
                <w:bCs/>
                <w:color w:val="000000"/>
                <w:lang w:val="ru-UA" w:eastAsia="ru-UA"/>
              </w:rPr>
              <w:t>Міжбюджетні трансферти</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w:t>
            </w:r>
            <w:r w:rsidR="002135CF" w:rsidRPr="009826A2">
              <w:rPr>
                <w:b/>
                <w:bCs/>
                <w:color w:val="000000"/>
                <w:lang w:val="uk-UA" w:eastAsia="ru-UA"/>
              </w:rPr>
              <w:t>457,996</w:t>
            </w:r>
          </w:p>
        </w:tc>
        <w:tc>
          <w:tcPr>
            <w:tcW w:w="1276"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2135CF" w:rsidRPr="009826A2">
              <w:rPr>
                <w:b/>
                <w:bCs/>
                <w:color w:val="000000"/>
                <w:lang w:val="uk-UA" w:eastAsia="ru-UA"/>
              </w:rPr>
              <w:t>871,200</w:t>
            </w:r>
          </w:p>
        </w:tc>
        <w:tc>
          <w:tcPr>
            <w:tcW w:w="1417" w:type="dxa"/>
            <w:tcBorders>
              <w:top w:val="single" w:sz="6" w:space="0" w:color="000000"/>
              <w:left w:val="single" w:sz="6" w:space="0" w:color="000000"/>
              <w:bottom w:val="single" w:sz="6" w:space="0" w:color="000000"/>
              <w:right w:val="single" w:sz="6" w:space="0" w:color="000000"/>
            </w:tcBorders>
            <w:shd w:val="clear" w:color="auto" w:fill="B6DDE8" w:themeFill="accent5" w:themeFillTint="66"/>
            <w:noWrap/>
            <w:vAlign w:val="center"/>
            <w:hideMark/>
          </w:tcPr>
          <w:p w:rsidR="00D87989" w:rsidRPr="009826A2" w:rsidRDefault="002135CF" w:rsidP="00BF1BD2">
            <w:pPr>
              <w:ind w:right="442"/>
              <w:jc w:val="center"/>
              <w:rPr>
                <w:color w:val="000000"/>
                <w:lang w:val="uk-UA" w:eastAsia="ru-UA"/>
              </w:rPr>
            </w:pPr>
            <w:r w:rsidRPr="009826A2">
              <w:rPr>
                <w:b/>
                <w:bCs/>
                <w:color w:val="000000"/>
                <w:lang w:val="uk-UA" w:eastAsia="ru-UA"/>
              </w:rPr>
              <w:t xml:space="preserve">    </w:t>
            </w:r>
            <w:r w:rsidR="00D87989" w:rsidRPr="009826A2">
              <w:rPr>
                <w:b/>
                <w:bCs/>
                <w:color w:val="000000"/>
                <w:lang w:val="ru-UA" w:eastAsia="ru-UA"/>
              </w:rPr>
              <w:t>4</w:t>
            </w:r>
            <w:r w:rsidRPr="009826A2">
              <w:rPr>
                <w:b/>
                <w:bCs/>
                <w:color w:val="000000"/>
                <w:lang w:val="uk-UA" w:eastAsia="ru-UA"/>
              </w:rPr>
              <w:t>329,196</w:t>
            </w:r>
          </w:p>
        </w:tc>
      </w:tr>
      <w:tr w:rsidR="00D87989" w:rsidRPr="00F4496F" w:rsidTr="00D87989">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0219770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Інші субвенції з місцевого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8</w:t>
            </w:r>
            <w:r w:rsidR="002135CF" w:rsidRPr="009826A2">
              <w:rPr>
                <w:b/>
                <w:bCs/>
                <w:color w:val="000000"/>
                <w:lang w:val="uk-UA" w:eastAsia="ru-UA"/>
              </w:rPr>
              <w:t>95,466</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14</w:t>
            </w:r>
            <w:r w:rsidR="002135CF" w:rsidRPr="009826A2">
              <w:rPr>
                <w:b/>
                <w:bCs/>
                <w:color w:val="000000"/>
                <w:lang w:val="uk-UA" w:eastAsia="ru-UA"/>
              </w:rPr>
              <w:t>3</w:t>
            </w:r>
            <w:r w:rsidRPr="009826A2">
              <w:rPr>
                <w:b/>
                <w:bCs/>
                <w:color w:val="000000"/>
                <w:lang w:val="ru-UA" w:eastAsia="ru-UA"/>
              </w:rPr>
              <w:t>,2</w:t>
            </w:r>
            <w:r w:rsidR="002135CF" w:rsidRPr="009826A2">
              <w:rPr>
                <w:b/>
                <w:bCs/>
                <w:color w:val="000000"/>
                <w:lang w:val="uk-UA" w:eastAsia="ru-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2135CF" w:rsidP="00BF1BD2">
            <w:pPr>
              <w:jc w:val="center"/>
              <w:rPr>
                <w:color w:val="000000"/>
                <w:lang w:val="uk-UA" w:eastAsia="ru-UA"/>
              </w:rPr>
            </w:pPr>
            <w:r w:rsidRPr="009826A2">
              <w:rPr>
                <w:b/>
                <w:bCs/>
                <w:color w:val="000000"/>
                <w:lang w:val="uk-UA" w:eastAsia="ru-UA"/>
              </w:rPr>
              <w:t>1038,666</w:t>
            </w:r>
          </w:p>
        </w:tc>
      </w:tr>
      <w:tr w:rsidR="00D87989" w:rsidRPr="00F4496F" w:rsidTr="00524BCB">
        <w:trPr>
          <w:trHeight w:val="611"/>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F4496F" w:rsidRDefault="00D87989" w:rsidP="001B41D6">
            <w:pPr>
              <w:jc w:val="center"/>
              <w:rPr>
                <w:color w:val="000000"/>
                <w:lang w:val="ru-UA" w:eastAsia="ru-UA"/>
              </w:rPr>
            </w:pPr>
            <w:r w:rsidRPr="00F4496F">
              <w:rPr>
                <w:color w:val="000000"/>
                <w:lang w:val="ru-UA" w:eastAsia="ru-UA"/>
              </w:rPr>
              <w:t>0219800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7989" w:rsidRPr="00F4496F" w:rsidRDefault="00D87989" w:rsidP="001B41D6">
            <w:pPr>
              <w:rPr>
                <w:color w:val="000000"/>
                <w:lang w:val="ru-UA" w:eastAsia="ru-UA"/>
              </w:rPr>
            </w:pPr>
            <w:r w:rsidRPr="00F4496F">
              <w:rPr>
                <w:color w:val="000000"/>
                <w:lang w:val="ru-UA" w:eastAsia="ru-UA"/>
              </w:rPr>
              <w:t>Субвенція з місцевого бюджету державному бюджету на виконання програм соціально-економічного розвитку регіонів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5</w:t>
            </w:r>
            <w:r w:rsidR="002135CF" w:rsidRPr="009826A2">
              <w:rPr>
                <w:b/>
                <w:bCs/>
                <w:color w:val="000000"/>
                <w:lang w:val="uk-UA" w:eastAsia="ru-UA"/>
              </w:rPr>
              <w:t>62,530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2</w:t>
            </w:r>
            <w:r w:rsidR="002135CF" w:rsidRPr="009826A2">
              <w:rPr>
                <w:b/>
                <w:bCs/>
                <w:color w:val="000000"/>
                <w:lang w:val="uk-UA" w:eastAsia="ru-UA"/>
              </w:rPr>
              <w:t>728,000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D87989" w:rsidRPr="009826A2" w:rsidRDefault="00D87989" w:rsidP="00BF1BD2">
            <w:pPr>
              <w:jc w:val="center"/>
              <w:rPr>
                <w:color w:val="000000"/>
                <w:lang w:val="uk-UA" w:eastAsia="ru-UA"/>
              </w:rPr>
            </w:pPr>
            <w:r w:rsidRPr="009826A2">
              <w:rPr>
                <w:b/>
                <w:bCs/>
                <w:color w:val="000000"/>
                <w:lang w:val="ru-UA" w:eastAsia="ru-UA"/>
              </w:rPr>
              <w:t>3</w:t>
            </w:r>
            <w:r w:rsidR="002135CF" w:rsidRPr="009826A2">
              <w:rPr>
                <w:b/>
                <w:bCs/>
                <w:color w:val="000000"/>
                <w:lang w:val="uk-UA" w:eastAsia="ru-UA"/>
              </w:rPr>
              <w:t>290,530</w:t>
            </w:r>
          </w:p>
        </w:tc>
      </w:tr>
      <w:tr w:rsidR="00D87989" w:rsidRPr="001B41D6" w:rsidTr="000226E5">
        <w:tc>
          <w:tcPr>
            <w:tcW w:w="943"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noWrap/>
            <w:vAlign w:val="center"/>
            <w:hideMark/>
          </w:tcPr>
          <w:p w:rsidR="00D87989" w:rsidRPr="00F4496F" w:rsidRDefault="00D87989" w:rsidP="001B41D6">
            <w:pPr>
              <w:rPr>
                <w:color w:val="000000"/>
                <w:lang w:val="ru-UA" w:eastAsia="ru-UA"/>
              </w:rPr>
            </w:pPr>
          </w:p>
        </w:tc>
        <w:tc>
          <w:tcPr>
            <w:tcW w:w="4869"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hideMark/>
          </w:tcPr>
          <w:p w:rsidR="00D87989" w:rsidRPr="00F4496F" w:rsidRDefault="00D87989" w:rsidP="001B41D6">
            <w:pPr>
              <w:rPr>
                <w:color w:val="000000"/>
                <w:lang w:val="ru-UA" w:eastAsia="ru-UA"/>
              </w:rPr>
            </w:pPr>
            <w:r w:rsidRPr="00F4496F">
              <w:rPr>
                <w:b/>
                <w:bCs/>
                <w:color w:val="000000"/>
                <w:lang w:val="ru-UA" w:eastAsia="ru-UA"/>
              </w:rPr>
              <w:t xml:space="preserve">Усього </w:t>
            </w:r>
          </w:p>
        </w:tc>
        <w:tc>
          <w:tcPr>
            <w:tcW w:w="1276"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noWrap/>
            <w:vAlign w:val="center"/>
            <w:hideMark/>
          </w:tcPr>
          <w:p w:rsidR="00D87989" w:rsidRPr="009826A2" w:rsidRDefault="00D87989" w:rsidP="00BF1BD2">
            <w:pPr>
              <w:jc w:val="center"/>
              <w:rPr>
                <w:color w:val="000000"/>
                <w:sz w:val="24"/>
                <w:szCs w:val="24"/>
                <w:lang w:val="uk-UA" w:eastAsia="ru-UA"/>
              </w:rPr>
            </w:pPr>
            <w:r w:rsidRPr="009826A2">
              <w:rPr>
                <w:b/>
                <w:bCs/>
                <w:color w:val="000000"/>
                <w:sz w:val="24"/>
                <w:szCs w:val="24"/>
                <w:lang w:val="ru-UA" w:eastAsia="ru-UA"/>
              </w:rPr>
              <w:t>2</w:t>
            </w:r>
            <w:r w:rsidR="002135CF" w:rsidRPr="009826A2">
              <w:rPr>
                <w:b/>
                <w:bCs/>
                <w:color w:val="000000"/>
                <w:sz w:val="24"/>
                <w:szCs w:val="24"/>
                <w:lang w:val="uk-UA" w:eastAsia="ru-UA"/>
              </w:rPr>
              <w:t>18526,142</w:t>
            </w:r>
          </w:p>
        </w:tc>
        <w:tc>
          <w:tcPr>
            <w:tcW w:w="1276"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noWrap/>
            <w:vAlign w:val="center"/>
            <w:hideMark/>
          </w:tcPr>
          <w:p w:rsidR="00D87989" w:rsidRPr="009826A2" w:rsidRDefault="00D87989" w:rsidP="00BF1BD2">
            <w:pPr>
              <w:jc w:val="center"/>
              <w:rPr>
                <w:color w:val="000000"/>
                <w:sz w:val="24"/>
                <w:szCs w:val="24"/>
                <w:lang w:val="uk-UA" w:eastAsia="ru-UA"/>
              </w:rPr>
            </w:pPr>
            <w:r w:rsidRPr="009826A2">
              <w:rPr>
                <w:b/>
                <w:bCs/>
                <w:color w:val="000000"/>
                <w:sz w:val="24"/>
                <w:szCs w:val="24"/>
                <w:lang w:val="ru-UA" w:eastAsia="ru-UA"/>
              </w:rPr>
              <w:t>8</w:t>
            </w:r>
            <w:r w:rsidR="002135CF" w:rsidRPr="009826A2">
              <w:rPr>
                <w:b/>
                <w:bCs/>
                <w:color w:val="000000"/>
                <w:sz w:val="24"/>
                <w:szCs w:val="24"/>
                <w:lang w:val="uk-UA" w:eastAsia="ru-UA"/>
              </w:rPr>
              <w:t>6532,507</w:t>
            </w:r>
          </w:p>
        </w:tc>
        <w:tc>
          <w:tcPr>
            <w:tcW w:w="1417"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noWrap/>
            <w:vAlign w:val="center"/>
            <w:hideMark/>
          </w:tcPr>
          <w:p w:rsidR="00D87989" w:rsidRPr="009826A2" w:rsidRDefault="00D87989" w:rsidP="00BF1BD2">
            <w:pPr>
              <w:jc w:val="center"/>
              <w:rPr>
                <w:color w:val="000000"/>
                <w:sz w:val="24"/>
                <w:szCs w:val="24"/>
                <w:lang w:val="uk-UA" w:eastAsia="ru-UA"/>
              </w:rPr>
            </w:pPr>
            <w:r w:rsidRPr="009826A2">
              <w:rPr>
                <w:b/>
                <w:bCs/>
                <w:color w:val="000000"/>
                <w:sz w:val="24"/>
                <w:szCs w:val="24"/>
                <w:lang w:val="ru-UA" w:eastAsia="ru-UA"/>
              </w:rPr>
              <w:t>30</w:t>
            </w:r>
            <w:r w:rsidR="002135CF" w:rsidRPr="009826A2">
              <w:rPr>
                <w:b/>
                <w:bCs/>
                <w:color w:val="000000"/>
                <w:sz w:val="24"/>
                <w:szCs w:val="24"/>
                <w:lang w:val="uk-UA" w:eastAsia="ru-UA"/>
              </w:rPr>
              <w:t>5058,649</w:t>
            </w:r>
          </w:p>
        </w:tc>
      </w:tr>
      <w:tr w:rsidR="00D87989" w:rsidRPr="001B41D6" w:rsidTr="00D87989">
        <w:tc>
          <w:tcPr>
            <w:tcW w:w="943" w:type="dxa"/>
            <w:tcBorders>
              <w:top w:val="single" w:sz="6" w:space="0" w:color="000000"/>
            </w:tcBorders>
            <w:shd w:val="clear" w:color="auto" w:fill="auto"/>
            <w:noWrap/>
            <w:vAlign w:val="bottom"/>
            <w:hideMark/>
          </w:tcPr>
          <w:p w:rsidR="00D87989" w:rsidRPr="001B41D6" w:rsidRDefault="00D87989" w:rsidP="001B41D6">
            <w:pPr>
              <w:rPr>
                <w:rFonts w:ascii="Calibri" w:hAnsi="Calibri" w:cs="Calibri"/>
                <w:color w:val="000000"/>
                <w:lang w:val="ru-UA" w:eastAsia="ru-UA"/>
              </w:rPr>
            </w:pPr>
          </w:p>
        </w:tc>
        <w:tc>
          <w:tcPr>
            <w:tcW w:w="4869" w:type="dxa"/>
            <w:tcBorders>
              <w:top w:val="single" w:sz="6" w:space="0" w:color="000000"/>
            </w:tcBorders>
            <w:shd w:val="clear" w:color="auto" w:fill="auto"/>
            <w:vAlign w:val="bottom"/>
            <w:hideMark/>
          </w:tcPr>
          <w:p w:rsidR="00D87989" w:rsidRPr="001B41D6" w:rsidRDefault="00D87989" w:rsidP="001B41D6">
            <w:pPr>
              <w:jc w:val="center"/>
              <w:rPr>
                <w:lang w:val="ru-UA" w:eastAsia="ru-UA"/>
              </w:rPr>
            </w:pPr>
          </w:p>
        </w:tc>
        <w:tc>
          <w:tcPr>
            <w:tcW w:w="1276" w:type="dxa"/>
            <w:tcBorders>
              <w:top w:val="single" w:sz="6" w:space="0" w:color="000000"/>
            </w:tcBorders>
            <w:shd w:val="clear" w:color="auto" w:fill="auto"/>
            <w:noWrap/>
            <w:vAlign w:val="bottom"/>
            <w:hideMark/>
          </w:tcPr>
          <w:p w:rsidR="00D87989" w:rsidRPr="001B41D6" w:rsidRDefault="00D87989" w:rsidP="00BF1BD2">
            <w:pPr>
              <w:jc w:val="center"/>
              <w:rPr>
                <w:lang w:val="ru-UA" w:eastAsia="ru-UA"/>
              </w:rPr>
            </w:pPr>
          </w:p>
        </w:tc>
        <w:tc>
          <w:tcPr>
            <w:tcW w:w="1276" w:type="dxa"/>
            <w:tcBorders>
              <w:top w:val="single" w:sz="6" w:space="0" w:color="000000"/>
            </w:tcBorders>
            <w:shd w:val="clear" w:color="auto" w:fill="auto"/>
            <w:noWrap/>
            <w:vAlign w:val="bottom"/>
            <w:hideMark/>
          </w:tcPr>
          <w:p w:rsidR="00D87989" w:rsidRPr="001B41D6" w:rsidRDefault="00D87989" w:rsidP="00BF1BD2">
            <w:pPr>
              <w:jc w:val="center"/>
              <w:rPr>
                <w:lang w:val="ru-UA" w:eastAsia="ru-UA"/>
              </w:rPr>
            </w:pPr>
          </w:p>
        </w:tc>
        <w:tc>
          <w:tcPr>
            <w:tcW w:w="1417" w:type="dxa"/>
            <w:tcBorders>
              <w:top w:val="single" w:sz="6" w:space="0" w:color="000000"/>
            </w:tcBorders>
            <w:shd w:val="clear" w:color="auto" w:fill="auto"/>
            <w:noWrap/>
            <w:vAlign w:val="bottom"/>
            <w:hideMark/>
          </w:tcPr>
          <w:p w:rsidR="00D87989" w:rsidRPr="001B41D6" w:rsidRDefault="00D87989" w:rsidP="00BF1BD2">
            <w:pPr>
              <w:jc w:val="center"/>
              <w:rPr>
                <w:lang w:val="ru-UA" w:eastAsia="ru-UA"/>
              </w:rPr>
            </w:pPr>
          </w:p>
        </w:tc>
      </w:tr>
    </w:tbl>
    <w:p w:rsidR="00167224" w:rsidRPr="00167224" w:rsidRDefault="00E949A9" w:rsidP="00E949A9">
      <w:pPr>
        <w:jc w:val="both"/>
        <w:rPr>
          <w:rFonts w:eastAsiaTheme="minorHAnsi"/>
          <w:sz w:val="28"/>
          <w:szCs w:val="28"/>
          <w:lang w:val="uk-UA" w:eastAsia="en-US"/>
        </w:rPr>
      </w:pPr>
      <w:r>
        <w:rPr>
          <w:rFonts w:eastAsiaTheme="minorHAnsi"/>
          <w:sz w:val="28"/>
          <w:szCs w:val="28"/>
          <w:lang w:val="uk-UA" w:eastAsia="en-US"/>
        </w:rPr>
        <w:lastRenderedPageBreak/>
        <w:t xml:space="preserve">         </w:t>
      </w:r>
      <w:r w:rsidR="00167224" w:rsidRPr="00167224">
        <w:rPr>
          <w:sz w:val="28"/>
          <w:szCs w:val="26"/>
          <w:lang w:val="uk-UA"/>
        </w:rPr>
        <w:t>У 2023 році заборгованості із виплат заробітної плати не було. Протягом року видатки закладів, підприємств та організацій, передбачені в бюджеті, фінансувалися своєчасно і в повному обс</w:t>
      </w:r>
      <w:bookmarkStart w:id="1" w:name="_GoBack"/>
      <w:bookmarkEnd w:id="1"/>
      <w:r w:rsidR="00167224" w:rsidRPr="00167224">
        <w:rPr>
          <w:sz w:val="28"/>
          <w:szCs w:val="26"/>
          <w:lang w:val="uk-UA"/>
        </w:rPr>
        <w:t>язі</w:t>
      </w:r>
      <w:r w:rsidR="009D004D">
        <w:rPr>
          <w:sz w:val="28"/>
          <w:szCs w:val="26"/>
          <w:lang w:val="uk-UA"/>
        </w:rPr>
        <w:t>.</w:t>
      </w:r>
      <w:r w:rsidR="00167224" w:rsidRPr="00167224">
        <w:rPr>
          <w:rFonts w:eastAsiaTheme="minorHAnsi"/>
          <w:sz w:val="28"/>
          <w:szCs w:val="28"/>
          <w:lang w:val="uk-UA" w:eastAsia="en-US"/>
        </w:rPr>
        <w:t xml:space="preserve"> </w:t>
      </w:r>
    </w:p>
    <w:p w:rsidR="00CA58E9" w:rsidRDefault="00167224" w:rsidP="00921294">
      <w:pPr>
        <w:ind w:firstLine="567"/>
        <w:jc w:val="both"/>
        <w:rPr>
          <w:rFonts w:eastAsiaTheme="minorHAnsi"/>
          <w:sz w:val="28"/>
          <w:szCs w:val="28"/>
          <w:lang w:val="uk-UA" w:eastAsia="en-US"/>
        </w:rPr>
      </w:pPr>
      <w:r w:rsidRPr="00167224">
        <w:rPr>
          <w:rFonts w:eastAsiaTheme="minorHAnsi"/>
          <w:sz w:val="28"/>
          <w:szCs w:val="28"/>
          <w:lang w:val="uk-UA" w:eastAsia="en-US"/>
        </w:rPr>
        <w:t>Дебіторська заборгованість станом на 01 січня 2024 року по загальному фонду склала 887,5 тис.грн та по спеціальному фонду – 1,8 тис.грн (у зв’язку з попередньою оплатою за газопостачання та розподіл газу за грудень 2023 року).</w:t>
      </w:r>
    </w:p>
    <w:p w:rsidR="00921294" w:rsidRPr="00921294" w:rsidRDefault="00921294" w:rsidP="00921294">
      <w:pPr>
        <w:ind w:firstLine="567"/>
        <w:jc w:val="both"/>
        <w:rPr>
          <w:rFonts w:eastAsiaTheme="minorHAnsi"/>
          <w:sz w:val="28"/>
          <w:szCs w:val="28"/>
          <w:lang w:val="uk-UA" w:eastAsia="en-US"/>
        </w:rPr>
      </w:pPr>
    </w:p>
    <w:p w:rsidR="009C7485" w:rsidRPr="009C7485" w:rsidRDefault="00DD64AB" w:rsidP="009C7485">
      <w:pPr>
        <w:pStyle w:val="a3"/>
        <w:numPr>
          <w:ilvl w:val="0"/>
          <w:numId w:val="1"/>
        </w:numPr>
        <w:spacing w:before="240" w:after="240"/>
        <w:jc w:val="center"/>
        <w:rPr>
          <w:rFonts w:ascii="Times New Roman" w:hAnsi="Times New Roman" w:cs="Times New Roman"/>
          <w:b/>
          <w:sz w:val="28"/>
          <w:szCs w:val="28"/>
          <w:lang w:val="uk-UA"/>
        </w:rPr>
      </w:pPr>
      <w:r w:rsidRPr="00DD64AB">
        <w:rPr>
          <w:rFonts w:ascii="Times New Roman" w:hAnsi="Times New Roman" w:cs="Times New Roman"/>
          <w:b/>
          <w:sz w:val="28"/>
          <w:szCs w:val="28"/>
          <w:lang w:val="uk-UA"/>
        </w:rPr>
        <w:t>Демографічна ситуація, зайнятість населенн</w:t>
      </w:r>
      <w:r w:rsidR="009C7485">
        <w:rPr>
          <w:rFonts w:ascii="Times New Roman" w:hAnsi="Times New Roman" w:cs="Times New Roman"/>
          <w:b/>
          <w:sz w:val="28"/>
          <w:szCs w:val="28"/>
          <w:lang w:val="uk-UA"/>
        </w:rPr>
        <w:t>я</w:t>
      </w:r>
    </w:p>
    <w:p w:rsidR="009C7485" w:rsidRPr="000E0517" w:rsidRDefault="009C7485" w:rsidP="009C7485">
      <w:pPr>
        <w:pStyle w:val="a3"/>
        <w:ind w:firstLine="709"/>
        <w:jc w:val="both"/>
        <w:rPr>
          <w:rFonts w:ascii="Times New Roman" w:hAnsi="Times New Roman" w:cs="Times New Roman"/>
          <w:sz w:val="28"/>
          <w:szCs w:val="28"/>
          <w:shd w:val="clear" w:color="auto" w:fill="FFFFFF"/>
          <w:lang w:val="uk-UA"/>
        </w:rPr>
      </w:pPr>
      <w:r w:rsidRPr="000E0517">
        <w:rPr>
          <w:rFonts w:ascii="Times New Roman" w:hAnsi="Times New Roman" w:cs="Times New Roman"/>
          <w:sz w:val="28"/>
          <w:szCs w:val="28"/>
          <w:shd w:val="clear" w:color="auto" w:fill="FFFFFF"/>
          <w:lang w:val="uk-UA"/>
        </w:rPr>
        <w:t>За останні  роки по П’ятихатській міській територіальній громаді спостерігається тенденція до зменшення чисельності населення</w:t>
      </w:r>
      <w:r>
        <w:rPr>
          <w:rFonts w:ascii="Times New Roman" w:hAnsi="Times New Roman" w:cs="Times New Roman"/>
          <w:sz w:val="28"/>
          <w:szCs w:val="28"/>
          <w:shd w:val="clear" w:color="auto" w:fill="FFFFFF"/>
          <w:lang w:val="uk-UA"/>
        </w:rPr>
        <w:t xml:space="preserve">. </w:t>
      </w:r>
    </w:p>
    <w:p w:rsidR="009C7485" w:rsidRPr="009C7485" w:rsidRDefault="009C7485" w:rsidP="009C7485">
      <w:pPr>
        <w:pStyle w:val="a3"/>
        <w:ind w:firstLine="709"/>
        <w:jc w:val="both"/>
        <w:rPr>
          <w:rFonts w:ascii="Times New Roman" w:hAnsi="Times New Roman" w:cs="Times New Roman"/>
          <w:sz w:val="28"/>
          <w:szCs w:val="28"/>
          <w:shd w:val="clear" w:color="auto" w:fill="FFFFFF"/>
          <w:lang w:val="uk-UA"/>
        </w:rPr>
      </w:pP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276"/>
        <w:gridCol w:w="1276"/>
        <w:gridCol w:w="1275"/>
        <w:gridCol w:w="1563"/>
      </w:tblGrid>
      <w:tr w:rsidR="00DD64AB" w:rsidRPr="005836B2" w:rsidTr="00CA58E9">
        <w:trPr>
          <w:trHeight w:val="149"/>
        </w:trPr>
        <w:tc>
          <w:tcPr>
            <w:tcW w:w="2836" w:type="dxa"/>
            <w:vAlign w:val="center"/>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Показник</w:t>
            </w:r>
          </w:p>
        </w:tc>
        <w:tc>
          <w:tcPr>
            <w:tcW w:w="1276" w:type="dxa"/>
            <w:vAlign w:val="center"/>
          </w:tcPr>
          <w:p w:rsidR="00DD64AB" w:rsidRPr="00DE1433" w:rsidRDefault="00DD64AB" w:rsidP="00DD64AB">
            <w:pPr>
              <w:pStyle w:val="a3"/>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2020 рік</w:t>
            </w:r>
          </w:p>
        </w:tc>
        <w:tc>
          <w:tcPr>
            <w:tcW w:w="1276" w:type="dxa"/>
            <w:vAlign w:val="center"/>
          </w:tcPr>
          <w:p w:rsidR="00DD64AB" w:rsidRPr="00DE1433" w:rsidRDefault="00DD64AB" w:rsidP="00DD64AB">
            <w:pPr>
              <w:pStyle w:val="a3"/>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2021 рік</w:t>
            </w:r>
            <w:r>
              <w:rPr>
                <w:rFonts w:ascii="Times New Roman" w:hAnsi="Times New Roman" w:cs="Times New Roman"/>
                <w:sz w:val="28"/>
                <w:szCs w:val="28"/>
                <w:shd w:val="clear" w:color="auto" w:fill="FFFFFF"/>
                <w:lang w:val="uk-UA" w:eastAsia="ru-RU"/>
              </w:rPr>
              <w:t xml:space="preserve">    </w:t>
            </w:r>
          </w:p>
        </w:tc>
        <w:tc>
          <w:tcPr>
            <w:tcW w:w="1275" w:type="dxa"/>
          </w:tcPr>
          <w:p w:rsidR="00DD64AB" w:rsidRPr="00DE1433" w:rsidRDefault="00DD64AB" w:rsidP="00DD64AB">
            <w:pPr>
              <w:pStyle w:val="a3"/>
              <w:rPr>
                <w:rFonts w:ascii="Times New Roman" w:hAnsi="Times New Roman" w:cs="Times New Roman"/>
                <w:sz w:val="28"/>
                <w:szCs w:val="28"/>
                <w:shd w:val="clear" w:color="auto" w:fill="FFFFFF"/>
                <w:lang w:val="uk-UA" w:eastAsia="ru-RU"/>
              </w:rPr>
            </w:pPr>
            <w:r w:rsidRPr="008F6768">
              <w:rPr>
                <w:rFonts w:ascii="Times New Roman" w:hAnsi="Times New Roman" w:cs="Times New Roman"/>
                <w:sz w:val="28"/>
                <w:szCs w:val="28"/>
                <w:shd w:val="clear" w:color="auto" w:fill="FFFFFF"/>
                <w:lang w:val="uk-UA" w:eastAsia="ru-RU"/>
              </w:rPr>
              <w:t>2022 рік</w:t>
            </w:r>
          </w:p>
        </w:tc>
        <w:tc>
          <w:tcPr>
            <w:tcW w:w="1563" w:type="dxa"/>
            <w:vAlign w:val="center"/>
          </w:tcPr>
          <w:p w:rsidR="00DD64AB" w:rsidRPr="00DE1433" w:rsidRDefault="00DD64AB" w:rsidP="00DD64AB">
            <w:pPr>
              <w:pStyle w:val="a3"/>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2023 р</w:t>
            </w:r>
            <w:r w:rsidR="00CA58E9">
              <w:rPr>
                <w:rFonts w:ascii="Times New Roman" w:hAnsi="Times New Roman" w:cs="Times New Roman"/>
                <w:sz w:val="28"/>
                <w:szCs w:val="28"/>
                <w:shd w:val="clear" w:color="auto" w:fill="FFFFFF"/>
                <w:lang w:val="uk-UA" w:eastAsia="ru-RU"/>
              </w:rPr>
              <w:t>ік</w:t>
            </w:r>
          </w:p>
        </w:tc>
      </w:tr>
      <w:tr w:rsidR="00DD64AB" w:rsidRPr="005836B2" w:rsidTr="00CA58E9">
        <w:tc>
          <w:tcPr>
            <w:tcW w:w="2836" w:type="dxa"/>
            <w:vAlign w:val="center"/>
          </w:tcPr>
          <w:p w:rsidR="00DD64AB" w:rsidRPr="00DE1433" w:rsidRDefault="00DD64AB" w:rsidP="00DD64AB">
            <w:pPr>
              <w:pStyle w:val="a3"/>
              <w:jc w:val="both"/>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Чисельність населення, всього</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26322</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26094</w:t>
            </w:r>
          </w:p>
        </w:tc>
        <w:tc>
          <w:tcPr>
            <w:tcW w:w="1275"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25843</w:t>
            </w:r>
          </w:p>
        </w:tc>
        <w:tc>
          <w:tcPr>
            <w:tcW w:w="1563" w:type="dxa"/>
          </w:tcPr>
          <w:p w:rsidR="00DD64AB" w:rsidRPr="00E436B8" w:rsidRDefault="00DD64AB" w:rsidP="00DD64AB">
            <w:pPr>
              <w:pStyle w:val="a3"/>
              <w:jc w:val="center"/>
              <w:rPr>
                <w:rFonts w:ascii="Times New Roman" w:hAnsi="Times New Roman" w:cs="Times New Roman"/>
                <w:sz w:val="28"/>
                <w:szCs w:val="28"/>
                <w:shd w:val="clear" w:color="auto" w:fill="FFFFFF"/>
                <w:lang w:val="uk-UA" w:eastAsia="ru-RU"/>
              </w:rPr>
            </w:pPr>
            <w:r w:rsidRPr="00E436B8">
              <w:rPr>
                <w:rFonts w:ascii="Times New Roman" w:hAnsi="Times New Roman" w:cs="Times New Roman"/>
                <w:sz w:val="28"/>
                <w:szCs w:val="28"/>
                <w:shd w:val="clear" w:color="auto" w:fill="FFFFFF"/>
                <w:lang w:val="uk-UA" w:eastAsia="ru-RU"/>
              </w:rPr>
              <w:t>257</w:t>
            </w:r>
            <w:r w:rsidR="00E436B8" w:rsidRPr="00E436B8">
              <w:rPr>
                <w:rFonts w:ascii="Times New Roman" w:hAnsi="Times New Roman" w:cs="Times New Roman"/>
                <w:sz w:val="28"/>
                <w:szCs w:val="28"/>
                <w:shd w:val="clear" w:color="auto" w:fill="FFFFFF"/>
                <w:lang w:val="uk-UA" w:eastAsia="ru-RU"/>
              </w:rPr>
              <w:t>24</w:t>
            </w:r>
          </w:p>
        </w:tc>
      </w:tr>
      <w:tr w:rsidR="00DD64AB" w:rsidRPr="005836B2" w:rsidTr="00CA58E9">
        <w:tc>
          <w:tcPr>
            <w:tcW w:w="2836" w:type="dxa"/>
            <w:vAlign w:val="center"/>
          </w:tcPr>
          <w:p w:rsidR="00DD64AB" w:rsidRPr="00DE1433" w:rsidRDefault="00DD64AB" w:rsidP="00DD64AB">
            <w:pPr>
              <w:pStyle w:val="a3"/>
              <w:jc w:val="both"/>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 xml:space="preserve">                міського</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18457</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18237</w:t>
            </w:r>
          </w:p>
        </w:tc>
        <w:tc>
          <w:tcPr>
            <w:tcW w:w="1275"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18395</w:t>
            </w:r>
          </w:p>
        </w:tc>
        <w:tc>
          <w:tcPr>
            <w:tcW w:w="1563" w:type="dxa"/>
          </w:tcPr>
          <w:p w:rsidR="00DD64AB" w:rsidRPr="00E436B8" w:rsidRDefault="00DD64AB" w:rsidP="00DD64AB">
            <w:pPr>
              <w:pStyle w:val="a3"/>
              <w:jc w:val="center"/>
              <w:rPr>
                <w:rFonts w:ascii="Times New Roman" w:hAnsi="Times New Roman" w:cs="Times New Roman"/>
                <w:sz w:val="28"/>
                <w:szCs w:val="28"/>
                <w:shd w:val="clear" w:color="auto" w:fill="FFFFFF"/>
                <w:lang w:val="uk-UA" w:eastAsia="ru-RU"/>
              </w:rPr>
            </w:pPr>
            <w:r w:rsidRPr="00E436B8">
              <w:rPr>
                <w:rFonts w:ascii="Times New Roman" w:hAnsi="Times New Roman" w:cs="Times New Roman"/>
                <w:sz w:val="28"/>
                <w:szCs w:val="28"/>
                <w:shd w:val="clear" w:color="auto" w:fill="FFFFFF"/>
                <w:lang w:val="uk-UA" w:eastAsia="ru-RU"/>
              </w:rPr>
              <w:t>18</w:t>
            </w:r>
            <w:r w:rsidR="00E436B8" w:rsidRPr="00E436B8">
              <w:rPr>
                <w:rFonts w:ascii="Times New Roman" w:hAnsi="Times New Roman" w:cs="Times New Roman"/>
                <w:sz w:val="28"/>
                <w:szCs w:val="28"/>
                <w:shd w:val="clear" w:color="auto" w:fill="FFFFFF"/>
                <w:lang w:val="uk-UA" w:eastAsia="ru-RU"/>
              </w:rPr>
              <w:t>399</w:t>
            </w:r>
          </w:p>
        </w:tc>
      </w:tr>
      <w:tr w:rsidR="00DD64AB" w:rsidRPr="005836B2" w:rsidTr="00CA58E9">
        <w:tc>
          <w:tcPr>
            <w:tcW w:w="2836" w:type="dxa"/>
            <w:vAlign w:val="center"/>
          </w:tcPr>
          <w:p w:rsidR="00DD64AB" w:rsidRPr="00DE1433" w:rsidRDefault="00DD64AB" w:rsidP="00DD64AB">
            <w:pPr>
              <w:pStyle w:val="a3"/>
              <w:jc w:val="both"/>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 xml:space="preserve">             сільського</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7865</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7857</w:t>
            </w:r>
          </w:p>
        </w:tc>
        <w:tc>
          <w:tcPr>
            <w:tcW w:w="1275"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7448</w:t>
            </w:r>
          </w:p>
        </w:tc>
        <w:tc>
          <w:tcPr>
            <w:tcW w:w="1563" w:type="dxa"/>
          </w:tcPr>
          <w:p w:rsidR="00DD64AB" w:rsidRPr="00E436B8" w:rsidRDefault="00DD64AB" w:rsidP="00DD64AB">
            <w:pPr>
              <w:pStyle w:val="a3"/>
              <w:jc w:val="center"/>
              <w:rPr>
                <w:rFonts w:ascii="Times New Roman" w:hAnsi="Times New Roman" w:cs="Times New Roman"/>
                <w:sz w:val="28"/>
                <w:szCs w:val="28"/>
                <w:shd w:val="clear" w:color="auto" w:fill="FFFFFF"/>
                <w:lang w:val="uk-UA" w:eastAsia="ru-RU"/>
              </w:rPr>
            </w:pPr>
            <w:r w:rsidRPr="00E436B8">
              <w:rPr>
                <w:rFonts w:ascii="Times New Roman" w:hAnsi="Times New Roman" w:cs="Times New Roman"/>
                <w:sz w:val="28"/>
                <w:szCs w:val="28"/>
                <w:shd w:val="clear" w:color="auto" w:fill="FFFFFF"/>
                <w:lang w:val="uk-UA" w:eastAsia="ru-RU"/>
              </w:rPr>
              <w:t>73</w:t>
            </w:r>
            <w:r w:rsidR="00E436B8" w:rsidRPr="00E436B8">
              <w:rPr>
                <w:rFonts w:ascii="Times New Roman" w:hAnsi="Times New Roman" w:cs="Times New Roman"/>
                <w:sz w:val="28"/>
                <w:szCs w:val="28"/>
                <w:shd w:val="clear" w:color="auto" w:fill="FFFFFF"/>
                <w:lang w:val="uk-UA" w:eastAsia="ru-RU"/>
              </w:rPr>
              <w:t>25</w:t>
            </w:r>
          </w:p>
        </w:tc>
      </w:tr>
      <w:tr w:rsidR="00DD64AB" w:rsidRPr="005836B2" w:rsidTr="00CA58E9">
        <w:tc>
          <w:tcPr>
            <w:tcW w:w="2836" w:type="dxa"/>
          </w:tcPr>
          <w:p w:rsidR="00DD64AB" w:rsidRPr="00DE1433" w:rsidRDefault="00DD64AB" w:rsidP="00DD64AB">
            <w:pPr>
              <w:pStyle w:val="a3"/>
              <w:jc w:val="both"/>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 xml:space="preserve">Народжені </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203</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278</w:t>
            </w:r>
          </w:p>
        </w:tc>
        <w:tc>
          <w:tcPr>
            <w:tcW w:w="1275"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188</w:t>
            </w:r>
          </w:p>
        </w:tc>
        <w:tc>
          <w:tcPr>
            <w:tcW w:w="1563" w:type="dxa"/>
          </w:tcPr>
          <w:p w:rsidR="00DD64AB" w:rsidRPr="00E436B8" w:rsidRDefault="00DD64AB" w:rsidP="00DD64AB">
            <w:pPr>
              <w:pStyle w:val="a3"/>
              <w:jc w:val="center"/>
              <w:rPr>
                <w:rFonts w:ascii="Times New Roman" w:hAnsi="Times New Roman" w:cs="Times New Roman"/>
                <w:sz w:val="28"/>
                <w:szCs w:val="28"/>
                <w:shd w:val="clear" w:color="auto" w:fill="FFFFFF"/>
                <w:lang w:val="uk-UA" w:eastAsia="ru-RU"/>
              </w:rPr>
            </w:pPr>
            <w:r w:rsidRPr="00E436B8">
              <w:rPr>
                <w:rFonts w:ascii="Times New Roman" w:hAnsi="Times New Roman" w:cs="Times New Roman"/>
                <w:sz w:val="28"/>
                <w:szCs w:val="28"/>
                <w:shd w:val="clear" w:color="auto" w:fill="FFFFFF"/>
                <w:lang w:val="uk-UA" w:eastAsia="ru-RU"/>
              </w:rPr>
              <w:t>1</w:t>
            </w:r>
            <w:r w:rsidR="00E436B8" w:rsidRPr="00E436B8">
              <w:rPr>
                <w:rFonts w:ascii="Times New Roman" w:hAnsi="Times New Roman" w:cs="Times New Roman"/>
                <w:sz w:val="28"/>
                <w:szCs w:val="28"/>
                <w:shd w:val="clear" w:color="auto" w:fill="FFFFFF"/>
                <w:lang w:val="uk-UA" w:eastAsia="ru-RU"/>
              </w:rPr>
              <w:t>75</w:t>
            </w:r>
          </w:p>
        </w:tc>
      </w:tr>
      <w:tr w:rsidR="00DD64AB" w:rsidRPr="005836B2" w:rsidTr="00CA58E9">
        <w:tc>
          <w:tcPr>
            <w:tcW w:w="2836" w:type="dxa"/>
          </w:tcPr>
          <w:p w:rsidR="00DD64AB" w:rsidRPr="00DE1433" w:rsidRDefault="00DD64AB" w:rsidP="00DD64AB">
            <w:pPr>
              <w:pStyle w:val="a3"/>
              <w:jc w:val="both"/>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 xml:space="preserve">Померлі </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400</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656</w:t>
            </w:r>
          </w:p>
        </w:tc>
        <w:tc>
          <w:tcPr>
            <w:tcW w:w="1275"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6</w:t>
            </w:r>
            <w:r>
              <w:rPr>
                <w:rFonts w:ascii="Times New Roman" w:hAnsi="Times New Roman" w:cs="Times New Roman"/>
                <w:sz w:val="28"/>
                <w:szCs w:val="28"/>
                <w:shd w:val="clear" w:color="auto" w:fill="FFFFFF"/>
                <w:lang w:val="uk-UA" w:eastAsia="ru-RU"/>
              </w:rPr>
              <w:t>75</w:t>
            </w:r>
          </w:p>
        </w:tc>
        <w:tc>
          <w:tcPr>
            <w:tcW w:w="1563" w:type="dxa"/>
          </w:tcPr>
          <w:p w:rsidR="00DD64AB" w:rsidRPr="00E436B8" w:rsidRDefault="00E436B8" w:rsidP="00DD64AB">
            <w:pPr>
              <w:pStyle w:val="a3"/>
              <w:jc w:val="center"/>
              <w:rPr>
                <w:rFonts w:ascii="Times New Roman" w:hAnsi="Times New Roman" w:cs="Times New Roman"/>
                <w:sz w:val="28"/>
                <w:szCs w:val="28"/>
                <w:shd w:val="clear" w:color="auto" w:fill="FFFFFF"/>
                <w:lang w:val="uk-UA" w:eastAsia="ru-RU"/>
              </w:rPr>
            </w:pPr>
            <w:r w:rsidRPr="00E436B8">
              <w:rPr>
                <w:rFonts w:ascii="Times New Roman" w:hAnsi="Times New Roman" w:cs="Times New Roman"/>
                <w:sz w:val="28"/>
                <w:szCs w:val="28"/>
                <w:shd w:val="clear" w:color="auto" w:fill="FFFFFF"/>
                <w:lang w:val="uk-UA" w:eastAsia="ru-RU"/>
              </w:rPr>
              <w:t>619</w:t>
            </w:r>
          </w:p>
        </w:tc>
      </w:tr>
      <w:tr w:rsidR="00DD64AB" w:rsidRPr="005836B2" w:rsidTr="00CA58E9">
        <w:tc>
          <w:tcPr>
            <w:tcW w:w="2836" w:type="dxa"/>
          </w:tcPr>
          <w:p w:rsidR="00DD64AB" w:rsidRPr="00DE1433" w:rsidRDefault="00DD64AB" w:rsidP="00DD64AB">
            <w:pPr>
              <w:pStyle w:val="a3"/>
              <w:jc w:val="both"/>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Природний приріст</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-197</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-378</w:t>
            </w:r>
          </w:p>
        </w:tc>
        <w:tc>
          <w:tcPr>
            <w:tcW w:w="1275"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Pr>
                <w:rFonts w:ascii="Times New Roman" w:hAnsi="Times New Roman" w:cs="Times New Roman"/>
                <w:sz w:val="28"/>
                <w:szCs w:val="28"/>
                <w:shd w:val="clear" w:color="auto" w:fill="FFFFFF"/>
                <w:lang w:val="uk-UA" w:eastAsia="ru-RU"/>
              </w:rPr>
              <w:t>-487</w:t>
            </w:r>
          </w:p>
        </w:tc>
        <w:tc>
          <w:tcPr>
            <w:tcW w:w="1563" w:type="dxa"/>
          </w:tcPr>
          <w:p w:rsidR="00DD64AB" w:rsidRPr="00E436B8" w:rsidRDefault="00DD64AB" w:rsidP="00DD64AB">
            <w:pPr>
              <w:pStyle w:val="a3"/>
              <w:jc w:val="center"/>
              <w:rPr>
                <w:rFonts w:ascii="Times New Roman" w:hAnsi="Times New Roman" w:cs="Times New Roman"/>
                <w:sz w:val="28"/>
                <w:szCs w:val="28"/>
                <w:shd w:val="clear" w:color="auto" w:fill="FFFFFF"/>
                <w:lang w:val="uk-UA" w:eastAsia="ru-RU"/>
              </w:rPr>
            </w:pPr>
            <w:r w:rsidRPr="00E436B8">
              <w:rPr>
                <w:rFonts w:ascii="Times New Roman" w:hAnsi="Times New Roman" w:cs="Times New Roman"/>
                <w:sz w:val="28"/>
                <w:szCs w:val="28"/>
                <w:shd w:val="clear" w:color="auto" w:fill="FFFFFF"/>
                <w:lang w:val="uk-UA" w:eastAsia="ru-RU"/>
              </w:rPr>
              <w:t>-</w:t>
            </w:r>
            <w:r w:rsidR="00E436B8" w:rsidRPr="00E436B8">
              <w:rPr>
                <w:rFonts w:ascii="Times New Roman" w:hAnsi="Times New Roman" w:cs="Times New Roman"/>
                <w:sz w:val="28"/>
                <w:szCs w:val="28"/>
                <w:shd w:val="clear" w:color="auto" w:fill="FFFFFF"/>
                <w:lang w:val="uk-UA" w:eastAsia="ru-RU"/>
              </w:rPr>
              <w:t>444</w:t>
            </w:r>
          </w:p>
        </w:tc>
      </w:tr>
      <w:tr w:rsidR="00DD64AB" w:rsidRPr="005836B2" w:rsidTr="00CA58E9">
        <w:tc>
          <w:tcPr>
            <w:tcW w:w="2836" w:type="dxa"/>
          </w:tcPr>
          <w:p w:rsidR="00DD64AB" w:rsidRPr="00DE1433" w:rsidRDefault="00DD64AB" w:rsidP="00DD64AB">
            <w:pPr>
              <w:pStyle w:val="a3"/>
              <w:jc w:val="both"/>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Прибуло</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590</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358</w:t>
            </w:r>
          </w:p>
        </w:tc>
        <w:tc>
          <w:tcPr>
            <w:tcW w:w="1275"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245</w:t>
            </w:r>
          </w:p>
        </w:tc>
        <w:tc>
          <w:tcPr>
            <w:tcW w:w="1563" w:type="dxa"/>
          </w:tcPr>
          <w:p w:rsidR="00DD64AB" w:rsidRPr="00E436B8" w:rsidRDefault="00E436B8" w:rsidP="00DD64AB">
            <w:pPr>
              <w:pStyle w:val="a3"/>
              <w:jc w:val="center"/>
              <w:rPr>
                <w:rFonts w:ascii="Times New Roman" w:hAnsi="Times New Roman" w:cs="Times New Roman"/>
                <w:sz w:val="28"/>
                <w:szCs w:val="28"/>
                <w:shd w:val="clear" w:color="auto" w:fill="FFFFFF"/>
                <w:lang w:val="uk-UA" w:eastAsia="ru-RU"/>
              </w:rPr>
            </w:pPr>
            <w:r w:rsidRPr="00E436B8">
              <w:rPr>
                <w:rFonts w:ascii="Times New Roman" w:hAnsi="Times New Roman" w:cs="Times New Roman"/>
                <w:sz w:val="28"/>
                <w:szCs w:val="28"/>
                <w:shd w:val="clear" w:color="auto" w:fill="FFFFFF"/>
                <w:lang w:val="uk-UA" w:eastAsia="ru-RU"/>
              </w:rPr>
              <w:t>622</w:t>
            </w:r>
          </w:p>
        </w:tc>
      </w:tr>
      <w:tr w:rsidR="00DD64AB" w:rsidRPr="005836B2" w:rsidTr="00CA58E9">
        <w:tc>
          <w:tcPr>
            <w:tcW w:w="2836" w:type="dxa"/>
          </w:tcPr>
          <w:p w:rsidR="00DD64AB" w:rsidRPr="00DE1433" w:rsidRDefault="00DD64AB" w:rsidP="00DD64AB">
            <w:pPr>
              <w:pStyle w:val="a3"/>
              <w:jc w:val="both"/>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Вибуло</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363</w:t>
            </w:r>
          </w:p>
        </w:tc>
        <w:tc>
          <w:tcPr>
            <w:tcW w:w="1276"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208</w:t>
            </w:r>
          </w:p>
        </w:tc>
        <w:tc>
          <w:tcPr>
            <w:tcW w:w="1275" w:type="dxa"/>
          </w:tcPr>
          <w:p w:rsidR="00DD64AB" w:rsidRPr="00DE1433" w:rsidRDefault="00DD64AB" w:rsidP="00DD64AB">
            <w:pPr>
              <w:pStyle w:val="a3"/>
              <w:jc w:val="center"/>
              <w:rPr>
                <w:rFonts w:ascii="Times New Roman" w:hAnsi="Times New Roman" w:cs="Times New Roman"/>
                <w:sz w:val="28"/>
                <w:szCs w:val="28"/>
                <w:shd w:val="clear" w:color="auto" w:fill="FFFFFF"/>
                <w:lang w:val="uk-UA" w:eastAsia="ru-RU"/>
              </w:rPr>
            </w:pPr>
            <w:r w:rsidRPr="00DE1433">
              <w:rPr>
                <w:rFonts w:ascii="Times New Roman" w:hAnsi="Times New Roman" w:cs="Times New Roman"/>
                <w:sz w:val="28"/>
                <w:szCs w:val="28"/>
                <w:shd w:val="clear" w:color="auto" w:fill="FFFFFF"/>
                <w:lang w:val="uk-UA" w:eastAsia="ru-RU"/>
              </w:rPr>
              <w:t>86</w:t>
            </w:r>
          </w:p>
        </w:tc>
        <w:tc>
          <w:tcPr>
            <w:tcW w:w="1563" w:type="dxa"/>
          </w:tcPr>
          <w:p w:rsidR="00DD64AB" w:rsidRPr="00E436B8" w:rsidRDefault="00DD64AB" w:rsidP="00DD64AB">
            <w:pPr>
              <w:pStyle w:val="a3"/>
              <w:jc w:val="center"/>
              <w:rPr>
                <w:rFonts w:ascii="Times New Roman" w:hAnsi="Times New Roman" w:cs="Times New Roman"/>
                <w:sz w:val="28"/>
                <w:szCs w:val="28"/>
                <w:shd w:val="clear" w:color="auto" w:fill="FFFFFF"/>
                <w:lang w:val="uk-UA" w:eastAsia="ru-RU"/>
              </w:rPr>
            </w:pPr>
            <w:r w:rsidRPr="00E436B8">
              <w:rPr>
                <w:rFonts w:ascii="Times New Roman" w:hAnsi="Times New Roman" w:cs="Times New Roman"/>
                <w:sz w:val="28"/>
                <w:szCs w:val="28"/>
                <w:shd w:val="clear" w:color="auto" w:fill="FFFFFF"/>
                <w:lang w:val="uk-UA" w:eastAsia="ru-RU"/>
              </w:rPr>
              <w:t>2</w:t>
            </w:r>
            <w:r w:rsidR="00E436B8" w:rsidRPr="00E436B8">
              <w:rPr>
                <w:rFonts w:ascii="Times New Roman" w:hAnsi="Times New Roman" w:cs="Times New Roman"/>
                <w:sz w:val="28"/>
                <w:szCs w:val="28"/>
                <w:shd w:val="clear" w:color="auto" w:fill="FFFFFF"/>
                <w:lang w:val="uk-UA" w:eastAsia="ru-RU"/>
              </w:rPr>
              <w:t>97</w:t>
            </w:r>
          </w:p>
        </w:tc>
      </w:tr>
    </w:tbl>
    <w:p w:rsidR="00F44149" w:rsidRDefault="00F44149" w:rsidP="00F44149">
      <w:pPr>
        <w:pStyle w:val="a3"/>
        <w:ind w:firstLine="709"/>
        <w:jc w:val="both"/>
        <w:rPr>
          <w:rFonts w:ascii="Times New Roman" w:hAnsi="Times New Roman" w:cs="Times New Roman"/>
          <w:sz w:val="28"/>
          <w:szCs w:val="28"/>
          <w:shd w:val="clear" w:color="auto" w:fill="FFFFFF"/>
          <w:lang w:val="uk-UA"/>
        </w:rPr>
      </w:pPr>
    </w:p>
    <w:p w:rsidR="00F44149" w:rsidRPr="005F3701" w:rsidRDefault="00F44149" w:rsidP="00F44149">
      <w:pPr>
        <w:pStyle w:val="a3"/>
        <w:ind w:firstLine="709"/>
        <w:jc w:val="both"/>
        <w:rPr>
          <w:rFonts w:ascii="Times New Roman" w:hAnsi="Times New Roman" w:cs="Times New Roman"/>
          <w:sz w:val="28"/>
          <w:szCs w:val="28"/>
          <w:shd w:val="clear" w:color="auto" w:fill="FFFFFF"/>
          <w:lang w:val="uk-UA"/>
        </w:rPr>
      </w:pPr>
      <w:r w:rsidRPr="000E0517">
        <w:rPr>
          <w:rFonts w:ascii="Times New Roman" w:hAnsi="Times New Roman" w:cs="Times New Roman"/>
          <w:sz w:val="28"/>
          <w:szCs w:val="28"/>
          <w:shd w:val="clear" w:color="auto" w:fill="FFFFFF"/>
          <w:lang w:val="uk-UA"/>
        </w:rPr>
        <w:t>Так, загальна чисельність населення громади станом на 01.</w:t>
      </w:r>
      <w:r>
        <w:rPr>
          <w:rFonts w:ascii="Times New Roman" w:hAnsi="Times New Roman" w:cs="Times New Roman"/>
          <w:sz w:val="28"/>
          <w:szCs w:val="28"/>
          <w:shd w:val="clear" w:color="auto" w:fill="FFFFFF"/>
          <w:lang w:val="uk-UA"/>
        </w:rPr>
        <w:t>01</w:t>
      </w:r>
      <w:r w:rsidRPr="000E0517">
        <w:rPr>
          <w:rFonts w:ascii="Times New Roman" w:hAnsi="Times New Roman" w:cs="Times New Roman"/>
          <w:sz w:val="28"/>
          <w:szCs w:val="28"/>
          <w:shd w:val="clear" w:color="auto" w:fill="FFFFFF"/>
          <w:lang w:val="uk-UA"/>
        </w:rPr>
        <w:t>.202</w:t>
      </w:r>
      <w:r>
        <w:rPr>
          <w:rFonts w:ascii="Times New Roman" w:hAnsi="Times New Roman" w:cs="Times New Roman"/>
          <w:sz w:val="28"/>
          <w:szCs w:val="28"/>
          <w:shd w:val="clear" w:color="auto" w:fill="FFFFFF"/>
          <w:lang w:val="uk-UA"/>
        </w:rPr>
        <w:t>4</w:t>
      </w:r>
      <w:r w:rsidRPr="000E0517">
        <w:rPr>
          <w:rFonts w:ascii="Times New Roman" w:hAnsi="Times New Roman" w:cs="Times New Roman"/>
          <w:sz w:val="28"/>
          <w:szCs w:val="28"/>
          <w:shd w:val="clear" w:color="auto" w:fill="FFFFFF"/>
          <w:lang w:val="uk-UA"/>
        </w:rPr>
        <w:t xml:space="preserve"> року складає: </w:t>
      </w:r>
      <w:r w:rsidRPr="005F3701">
        <w:rPr>
          <w:rFonts w:ascii="Times New Roman" w:hAnsi="Times New Roman" w:cs="Times New Roman"/>
          <w:sz w:val="28"/>
          <w:szCs w:val="28"/>
          <w:shd w:val="clear" w:color="auto" w:fill="FFFFFF"/>
          <w:lang w:val="uk-UA"/>
        </w:rPr>
        <w:t xml:space="preserve">25724 чоловіка (в т.ч. сільського населення -7325), у 2022 році становила 25843 чоловік (в  т.ч. 7448 чоловік сільського населення), у 2021 році - 26094 чоловік (в т.ч. сільського населення – 7857чоловік). </w:t>
      </w:r>
    </w:p>
    <w:p w:rsidR="00F44149" w:rsidRPr="005F3701" w:rsidRDefault="00F44149" w:rsidP="00F44149">
      <w:pPr>
        <w:pStyle w:val="a3"/>
        <w:ind w:firstLine="709"/>
        <w:jc w:val="both"/>
        <w:rPr>
          <w:rFonts w:ascii="Times New Roman" w:hAnsi="Times New Roman" w:cs="Times New Roman"/>
          <w:sz w:val="28"/>
          <w:szCs w:val="28"/>
          <w:shd w:val="clear" w:color="auto" w:fill="FFFFFF"/>
          <w:lang w:val="uk-UA"/>
        </w:rPr>
      </w:pPr>
      <w:r w:rsidRPr="005F3701">
        <w:rPr>
          <w:rFonts w:ascii="Times New Roman" w:hAnsi="Times New Roman" w:cs="Times New Roman"/>
          <w:sz w:val="28"/>
          <w:szCs w:val="28"/>
          <w:shd w:val="clear" w:color="auto" w:fill="FFFFFF"/>
          <w:lang w:val="uk-UA"/>
        </w:rPr>
        <w:t>Кількість народжених у 2021 році становила 278 дітей, у 2022 році – 188, у 2023 році - 175 дітей. У 2023 році відсоток народжуваності, у порівнянні із довоєнним 2021 роком, зменшився на 37,1%.</w:t>
      </w:r>
    </w:p>
    <w:p w:rsidR="00F44149" w:rsidRPr="005F3701" w:rsidRDefault="00F44149" w:rsidP="00F44149">
      <w:pPr>
        <w:pStyle w:val="a3"/>
        <w:ind w:firstLine="709"/>
        <w:jc w:val="both"/>
        <w:rPr>
          <w:rFonts w:ascii="Times New Roman" w:hAnsi="Times New Roman" w:cs="Times New Roman"/>
          <w:sz w:val="28"/>
          <w:szCs w:val="28"/>
          <w:shd w:val="clear" w:color="auto" w:fill="FFFFFF"/>
          <w:lang w:val="uk-UA"/>
        </w:rPr>
      </w:pPr>
      <w:r w:rsidRPr="005F3701">
        <w:rPr>
          <w:rFonts w:ascii="Times New Roman" w:hAnsi="Times New Roman" w:cs="Times New Roman"/>
          <w:sz w:val="28"/>
          <w:szCs w:val="28"/>
          <w:shd w:val="clear" w:color="auto" w:fill="FFFFFF"/>
          <w:lang w:val="uk-UA"/>
        </w:rPr>
        <w:t>Кількість померлих у 2021 році становила 656 чоловік, у 2022 році – 675, у 2023 році померло 619 чоловік. Відсоток смертності у 2023 році зменшився на 5,6%.</w:t>
      </w:r>
    </w:p>
    <w:p w:rsidR="00F44149" w:rsidRPr="005F3701" w:rsidRDefault="00F44149" w:rsidP="00F44149">
      <w:pPr>
        <w:pStyle w:val="a3"/>
        <w:ind w:firstLine="709"/>
        <w:jc w:val="both"/>
        <w:rPr>
          <w:rFonts w:ascii="Times New Roman" w:hAnsi="Times New Roman" w:cs="Times New Roman"/>
          <w:sz w:val="28"/>
          <w:szCs w:val="28"/>
          <w:shd w:val="clear" w:color="auto" w:fill="FFFFFF"/>
          <w:lang w:val="uk-UA"/>
        </w:rPr>
      </w:pPr>
      <w:r w:rsidRPr="005F3701">
        <w:rPr>
          <w:rFonts w:ascii="Times New Roman" w:hAnsi="Times New Roman" w:cs="Times New Roman"/>
          <w:sz w:val="28"/>
          <w:szCs w:val="28"/>
          <w:shd w:val="clear" w:color="auto" w:fill="FFFFFF"/>
          <w:lang w:val="uk-UA"/>
        </w:rPr>
        <w:t>Природнє зменшення населення складає 197, 378, 487, 444 чоловік відповідно у 2020-му, 2021-му, 2022-му та 2023 році.</w:t>
      </w:r>
    </w:p>
    <w:p w:rsidR="00F44149" w:rsidRDefault="00F44149" w:rsidP="00F44149">
      <w:pPr>
        <w:pStyle w:val="a3"/>
        <w:ind w:firstLine="709"/>
        <w:jc w:val="both"/>
        <w:rPr>
          <w:rFonts w:ascii="Times New Roman" w:hAnsi="Times New Roman" w:cs="Times New Roman"/>
          <w:sz w:val="28"/>
          <w:szCs w:val="28"/>
          <w:shd w:val="clear" w:color="auto" w:fill="FFFFFF"/>
          <w:lang w:val="uk-UA"/>
        </w:rPr>
      </w:pPr>
      <w:r w:rsidRPr="005F3701">
        <w:rPr>
          <w:rFonts w:ascii="Times New Roman" w:hAnsi="Times New Roman" w:cs="Times New Roman"/>
          <w:sz w:val="28"/>
          <w:szCs w:val="28"/>
          <w:shd w:val="clear" w:color="auto" w:fill="FFFFFF"/>
          <w:lang w:val="uk-UA"/>
        </w:rPr>
        <w:t>Зменшення кількості народжування до смертності на 71,7%  зумовлено як природніми причинами, так і є наслідком  проведенням бойових дій на території України. У зв’язку із міграцією населення, кількість населення, що прибула до громади, перевищує населення, яке виїхало на 52,3%, що позитивно вплинуло на загальну чисельність населення громади.</w:t>
      </w:r>
    </w:p>
    <w:p w:rsidR="00DD64AB" w:rsidRDefault="00DD64AB" w:rsidP="00C0798A">
      <w:pPr>
        <w:pStyle w:val="a3"/>
        <w:jc w:val="both"/>
        <w:rPr>
          <w:rFonts w:ascii="Times New Roman" w:hAnsi="Times New Roman" w:cs="Times New Roman"/>
          <w:sz w:val="32"/>
          <w:szCs w:val="32"/>
          <w:lang w:val="uk-UA"/>
        </w:rPr>
      </w:pPr>
    </w:p>
    <w:p w:rsidR="00F44149" w:rsidRPr="00F44149" w:rsidRDefault="00DD64AB" w:rsidP="00F44149">
      <w:pPr>
        <w:pStyle w:val="a3"/>
        <w:ind w:firstLine="709"/>
        <w:jc w:val="both"/>
        <w:rPr>
          <w:rFonts w:ascii="Times New Roman" w:hAnsi="Times New Roman" w:cs="Times New Roman"/>
          <w:sz w:val="28"/>
          <w:szCs w:val="28"/>
          <w:shd w:val="clear" w:color="auto" w:fill="FFFFFF"/>
          <w:lang w:val="uk-UA"/>
        </w:rPr>
      </w:pPr>
      <w:r w:rsidRPr="00A43965">
        <w:rPr>
          <w:rFonts w:ascii="Times New Roman" w:hAnsi="Times New Roman" w:cs="Times New Roman"/>
          <w:sz w:val="28"/>
          <w:szCs w:val="28"/>
          <w:shd w:val="clear" w:color="auto" w:fill="FFFFFF"/>
          <w:lang w:val="uk-UA"/>
        </w:rPr>
        <w:t xml:space="preserve">Забезпечення підвищення рівня доходів населення, </w:t>
      </w:r>
      <w:r>
        <w:rPr>
          <w:rFonts w:ascii="Times New Roman" w:hAnsi="Times New Roman" w:cs="Times New Roman"/>
          <w:sz w:val="28"/>
          <w:szCs w:val="28"/>
          <w:shd w:val="clear" w:color="auto" w:fill="FFFFFF"/>
          <w:lang w:val="uk-UA"/>
        </w:rPr>
        <w:t xml:space="preserve">в тому числі </w:t>
      </w:r>
      <w:r w:rsidRPr="00A43965">
        <w:rPr>
          <w:rFonts w:ascii="Times New Roman" w:hAnsi="Times New Roman" w:cs="Times New Roman"/>
          <w:sz w:val="28"/>
          <w:szCs w:val="28"/>
          <w:shd w:val="clear" w:color="auto" w:fill="FFFFFF"/>
          <w:lang w:val="uk-UA"/>
        </w:rPr>
        <w:t xml:space="preserve">посилення орієнтації економічних процесів на більш ефективне задоволення </w:t>
      </w:r>
      <w:r>
        <w:rPr>
          <w:rFonts w:ascii="Times New Roman" w:hAnsi="Times New Roman" w:cs="Times New Roman"/>
          <w:sz w:val="28"/>
          <w:szCs w:val="28"/>
          <w:shd w:val="clear" w:color="auto" w:fill="FFFFFF"/>
          <w:lang w:val="uk-UA"/>
        </w:rPr>
        <w:t xml:space="preserve">фізичних, духовних і соціальних </w:t>
      </w:r>
      <w:r w:rsidRPr="00A43965">
        <w:rPr>
          <w:rFonts w:ascii="Times New Roman" w:hAnsi="Times New Roman" w:cs="Times New Roman"/>
          <w:sz w:val="28"/>
          <w:szCs w:val="28"/>
          <w:shd w:val="clear" w:color="auto" w:fill="FFFFFF"/>
          <w:lang w:val="uk-UA"/>
        </w:rPr>
        <w:t>потреб людини,</w:t>
      </w:r>
      <w:r>
        <w:rPr>
          <w:rFonts w:ascii="Times New Roman" w:hAnsi="Times New Roman" w:cs="Times New Roman"/>
          <w:sz w:val="28"/>
          <w:szCs w:val="28"/>
          <w:shd w:val="clear" w:color="auto" w:fill="FFFFFF"/>
          <w:lang w:val="uk-UA"/>
        </w:rPr>
        <w:t xml:space="preserve"> покращення рівня життя </w:t>
      </w:r>
      <w:r>
        <w:rPr>
          <w:rFonts w:ascii="Times New Roman" w:hAnsi="Times New Roman" w:cs="Times New Roman"/>
          <w:sz w:val="28"/>
          <w:szCs w:val="28"/>
          <w:shd w:val="clear" w:color="auto" w:fill="FFFFFF"/>
          <w:lang w:val="uk-UA"/>
        </w:rPr>
        <w:lastRenderedPageBreak/>
        <w:t>населення громади</w:t>
      </w:r>
      <w:r w:rsidRPr="00A43965">
        <w:rPr>
          <w:rFonts w:ascii="Times New Roman" w:hAnsi="Times New Roman" w:cs="Times New Roman"/>
          <w:sz w:val="28"/>
          <w:szCs w:val="28"/>
          <w:shd w:val="clear" w:color="auto" w:fill="FFFFFF"/>
          <w:lang w:val="uk-UA"/>
        </w:rPr>
        <w:t xml:space="preserve"> є пріоритетним напрямком у розвитку соціальної сфери громади.</w:t>
      </w:r>
      <w:r>
        <w:rPr>
          <w:rFonts w:ascii="Times New Roman" w:hAnsi="Times New Roman" w:cs="Times New Roman"/>
          <w:sz w:val="28"/>
          <w:szCs w:val="28"/>
          <w:shd w:val="clear" w:color="auto" w:fill="FFFFFF"/>
          <w:lang w:val="uk-UA"/>
        </w:rPr>
        <w:t xml:space="preserve"> </w:t>
      </w:r>
    </w:p>
    <w:p w:rsidR="00DD64AB" w:rsidRDefault="00DD64AB" w:rsidP="00B364AF">
      <w:pPr>
        <w:ind w:firstLine="708"/>
        <w:jc w:val="both"/>
        <w:rPr>
          <w:sz w:val="28"/>
          <w:szCs w:val="28"/>
          <w:shd w:val="clear" w:color="auto" w:fill="FFFFFF"/>
          <w:lang w:val="uk-UA"/>
        </w:rPr>
      </w:pPr>
      <w:r w:rsidRPr="00A43965">
        <w:rPr>
          <w:sz w:val="28"/>
          <w:szCs w:val="28"/>
        </w:rPr>
        <w:t>Питання</w:t>
      </w:r>
      <w:r w:rsidR="003D0EC9" w:rsidRPr="003D0EC9">
        <w:rPr>
          <w:sz w:val="28"/>
          <w:szCs w:val="28"/>
          <w:shd w:val="clear" w:color="auto" w:fill="FFFFFF"/>
          <w:lang w:val="uk-UA"/>
        </w:rPr>
        <w:t xml:space="preserve"> </w:t>
      </w:r>
      <w:r w:rsidR="003D0EC9" w:rsidRPr="00F8005D">
        <w:rPr>
          <w:sz w:val="28"/>
          <w:szCs w:val="28"/>
          <w:shd w:val="clear" w:color="auto" w:fill="FFFFFF"/>
          <w:lang w:val="uk-UA"/>
        </w:rPr>
        <w:t>дотримання державних гарантій в оплаті праці</w:t>
      </w:r>
      <w:r w:rsidR="003D0EC9">
        <w:rPr>
          <w:sz w:val="28"/>
          <w:szCs w:val="28"/>
          <w:shd w:val="clear" w:color="auto" w:fill="FFFFFF"/>
          <w:lang w:val="uk-UA"/>
        </w:rPr>
        <w:t xml:space="preserve">, </w:t>
      </w:r>
      <w:r w:rsidR="003D0EC9" w:rsidRPr="00F8005D">
        <w:rPr>
          <w:sz w:val="28"/>
          <w:szCs w:val="28"/>
          <w:shd w:val="clear" w:color="auto" w:fill="FFFFFF"/>
          <w:lang w:val="uk-UA"/>
        </w:rPr>
        <w:t>недопущення винекне</w:t>
      </w:r>
      <w:r w:rsidR="003D0EC9">
        <w:rPr>
          <w:sz w:val="28"/>
          <w:szCs w:val="28"/>
          <w:shd w:val="clear" w:color="auto" w:fill="FFFFFF"/>
          <w:lang w:val="uk-UA"/>
        </w:rPr>
        <w:t>н</w:t>
      </w:r>
      <w:r w:rsidR="003D0EC9" w:rsidRPr="00F8005D">
        <w:rPr>
          <w:sz w:val="28"/>
          <w:szCs w:val="28"/>
          <w:shd w:val="clear" w:color="auto" w:fill="FFFFFF"/>
          <w:lang w:val="uk-UA"/>
        </w:rPr>
        <w:t>ня</w:t>
      </w:r>
      <w:r w:rsidR="003D0EC9">
        <w:rPr>
          <w:sz w:val="28"/>
          <w:szCs w:val="28"/>
          <w:shd w:val="clear" w:color="auto" w:fill="FFFFFF"/>
          <w:lang w:val="uk-UA"/>
        </w:rPr>
        <w:t xml:space="preserve"> її заборгованості </w:t>
      </w:r>
      <w:r w:rsidRPr="00A43965">
        <w:rPr>
          <w:sz w:val="28"/>
          <w:szCs w:val="28"/>
        </w:rPr>
        <w:t xml:space="preserve">та збільшення доходів населення постійно знаходиться на контролі </w:t>
      </w:r>
      <w:r w:rsidRPr="00A43965">
        <w:rPr>
          <w:sz w:val="28"/>
          <w:szCs w:val="28"/>
          <w:lang w:val="uk-UA"/>
        </w:rPr>
        <w:t>П</w:t>
      </w:r>
      <w:r w:rsidRPr="002932E8">
        <w:rPr>
          <w:sz w:val="28"/>
          <w:szCs w:val="28"/>
        </w:rPr>
        <w:t>’</w:t>
      </w:r>
      <w:r w:rsidRPr="00A43965">
        <w:rPr>
          <w:sz w:val="28"/>
          <w:szCs w:val="28"/>
          <w:lang w:val="uk-UA"/>
        </w:rPr>
        <w:t>ятихатської міської ради</w:t>
      </w:r>
      <w:r w:rsidRPr="00A43965">
        <w:rPr>
          <w:sz w:val="28"/>
          <w:szCs w:val="28"/>
        </w:rPr>
        <w:t>.</w:t>
      </w:r>
      <w:r>
        <w:rPr>
          <w:sz w:val="28"/>
          <w:szCs w:val="28"/>
          <w:lang w:val="uk-UA"/>
        </w:rPr>
        <w:t xml:space="preserve"> </w:t>
      </w:r>
      <w:r w:rsidR="003D0EC9">
        <w:rPr>
          <w:sz w:val="28"/>
          <w:szCs w:val="28"/>
          <w:shd w:val="clear" w:color="auto" w:fill="FFFFFF"/>
          <w:lang w:val="uk-UA"/>
        </w:rPr>
        <w:t xml:space="preserve">У 2023 році </w:t>
      </w:r>
      <w:r w:rsidR="003D0EC9">
        <w:rPr>
          <w:sz w:val="28"/>
          <w:szCs w:val="28"/>
          <w:lang w:val="uk-UA"/>
        </w:rPr>
        <w:t>бюджетні установи (заклади) та підприємства комунальної форми власності заборгованості з виплати заробітної плати не мали.</w:t>
      </w:r>
    </w:p>
    <w:p w:rsidR="00B364AF" w:rsidRPr="00B364AF" w:rsidRDefault="00B364AF" w:rsidP="00B364AF">
      <w:pPr>
        <w:ind w:firstLine="708"/>
        <w:jc w:val="both"/>
        <w:rPr>
          <w:sz w:val="28"/>
          <w:szCs w:val="28"/>
          <w:shd w:val="clear" w:color="auto" w:fill="FFFFFF"/>
          <w:lang w:val="uk-UA"/>
        </w:rPr>
      </w:pPr>
    </w:p>
    <w:p w:rsidR="00DD64AB" w:rsidRDefault="00DD64AB" w:rsidP="00DD64AB">
      <w:pPr>
        <w:ind w:firstLine="709"/>
        <w:jc w:val="both"/>
        <w:rPr>
          <w:sz w:val="28"/>
          <w:szCs w:val="28"/>
          <w:lang w:val="uk-UA"/>
        </w:rPr>
      </w:pPr>
      <w:r w:rsidRPr="00440310">
        <w:rPr>
          <w:sz w:val="28"/>
          <w:szCs w:val="28"/>
          <w:lang w:val="uk-UA"/>
        </w:rPr>
        <w:t>Реалізацію політики зайнятості населення, професійної орієнтації та соціальної підтримки тимчасово не працюючих громадян на території громади здійснює П’ятихатський відділ Кам’янської філії Дніпропетровського центру зайнятості</w:t>
      </w:r>
      <w:r>
        <w:rPr>
          <w:sz w:val="28"/>
          <w:szCs w:val="28"/>
          <w:lang w:val="uk-UA"/>
        </w:rPr>
        <w:t>,</w:t>
      </w:r>
      <w:r w:rsidRPr="00440310">
        <w:rPr>
          <w:sz w:val="28"/>
          <w:szCs w:val="28"/>
          <w:lang w:val="uk-UA"/>
        </w:rPr>
        <w:t xml:space="preserve"> який аналізує і прогнозує попит та пропозицію на робочу силу; веде облік вільних робочих місць і громадян, які звертаються з питань працевлаштування; подає допомогу громадянам у підборі підходящої роботи; організує при потребі професійну підготовку і перепідготовку громадян у системі служби зайнятості; надає послуги по працевлаштуванню та професійній орієнтації працівникам, які бажають змінити професію або місце роботи.</w:t>
      </w:r>
    </w:p>
    <w:p w:rsidR="00DD64AB" w:rsidRDefault="00DD64AB" w:rsidP="00DD64AB">
      <w:pPr>
        <w:pStyle w:val="a3"/>
        <w:ind w:firstLine="709"/>
        <w:jc w:val="both"/>
        <w:rPr>
          <w:rFonts w:ascii="Times New Roman" w:hAnsi="Times New Roman" w:cs="Times New Roman"/>
          <w:sz w:val="28"/>
          <w:szCs w:val="28"/>
          <w:lang w:val="uk-UA"/>
        </w:rPr>
      </w:pPr>
      <w:r w:rsidRPr="00593E96">
        <w:rPr>
          <w:rFonts w:ascii="Times New Roman" w:hAnsi="Times New Roman" w:cs="Times New Roman"/>
          <w:sz w:val="28"/>
          <w:szCs w:val="28"/>
        </w:rPr>
        <w:t xml:space="preserve">За сприянням служби зайнятості, протягом </w:t>
      </w:r>
      <w:r w:rsidRPr="00593E96">
        <w:rPr>
          <w:rFonts w:ascii="Times New Roman" w:hAnsi="Times New Roman" w:cs="Times New Roman"/>
          <w:sz w:val="28"/>
          <w:szCs w:val="28"/>
          <w:lang w:val="uk-UA"/>
        </w:rPr>
        <w:t>202</w:t>
      </w:r>
      <w:r>
        <w:rPr>
          <w:rFonts w:ascii="Times New Roman" w:hAnsi="Times New Roman" w:cs="Times New Roman"/>
          <w:sz w:val="28"/>
          <w:szCs w:val="28"/>
          <w:lang w:val="uk-UA"/>
        </w:rPr>
        <w:t>3</w:t>
      </w:r>
      <w:r w:rsidRPr="00593E96">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w:t>
      </w:r>
      <w:r w:rsidRPr="005D661F">
        <w:rPr>
          <w:rFonts w:ascii="Times New Roman" w:hAnsi="Times New Roman" w:cs="Times New Roman"/>
          <w:sz w:val="28"/>
          <w:szCs w:val="28"/>
        </w:rPr>
        <w:t xml:space="preserve"> двоє фізичних осіб підприємців отримал</w:t>
      </w:r>
      <w:r>
        <w:rPr>
          <w:rFonts w:ascii="Times New Roman" w:hAnsi="Times New Roman" w:cs="Times New Roman"/>
          <w:sz w:val="28"/>
          <w:szCs w:val="28"/>
          <w:lang w:val="uk-UA"/>
        </w:rPr>
        <w:t>и</w:t>
      </w:r>
      <w:r w:rsidRPr="005D661F">
        <w:rPr>
          <w:rFonts w:ascii="Times New Roman" w:hAnsi="Times New Roman" w:cs="Times New Roman"/>
          <w:sz w:val="28"/>
          <w:szCs w:val="28"/>
        </w:rPr>
        <w:t xml:space="preserve"> мікро-гранд для розвитку власної справи</w:t>
      </w:r>
      <w:r>
        <w:rPr>
          <w:rFonts w:ascii="Times New Roman" w:hAnsi="Times New Roman" w:cs="Times New Roman"/>
          <w:sz w:val="28"/>
          <w:szCs w:val="28"/>
          <w:lang w:val="uk-UA"/>
        </w:rPr>
        <w:t>.</w:t>
      </w:r>
    </w:p>
    <w:p w:rsidR="00902077" w:rsidRDefault="00477F7C" w:rsidP="00477F7C">
      <w:pPr>
        <w:tabs>
          <w:tab w:val="left" w:pos="993"/>
        </w:tabs>
        <w:jc w:val="both"/>
        <w:rPr>
          <w:sz w:val="28"/>
          <w:szCs w:val="28"/>
          <w:lang w:val="uk-UA"/>
        </w:rPr>
      </w:pPr>
      <w:r>
        <w:rPr>
          <w:sz w:val="28"/>
          <w:szCs w:val="28"/>
          <w:lang w:val="uk-UA"/>
        </w:rPr>
        <w:t xml:space="preserve">        </w:t>
      </w:r>
      <w:r w:rsidRPr="00440310">
        <w:rPr>
          <w:sz w:val="28"/>
          <w:szCs w:val="28"/>
          <w:lang w:val="uk-UA"/>
        </w:rPr>
        <w:t>П’ятихатською міською радою постійно проводиться робота з розміщення та донесення до представників бізнесу корисної інформації стосовно підтримки та стимулювання підприємницької діяльності на території громади, участі в конкурсах та проектах донорських організацій шляхом розміщення оголошення на офіційному сайті та соціальній мережі комунального підприємства телекомпанії «</w:t>
      </w:r>
      <w:r>
        <w:rPr>
          <w:sz w:val="28"/>
          <w:szCs w:val="28"/>
          <w:lang w:val="uk-UA"/>
        </w:rPr>
        <w:t>Досвітні Вогні».</w:t>
      </w:r>
    </w:p>
    <w:p w:rsidR="0007378D" w:rsidRDefault="0007378D" w:rsidP="00477F7C">
      <w:pPr>
        <w:tabs>
          <w:tab w:val="left" w:pos="993"/>
        </w:tabs>
        <w:jc w:val="both"/>
        <w:rPr>
          <w:sz w:val="28"/>
          <w:szCs w:val="28"/>
          <w:lang w:val="uk-UA"/>
        </w:rPr>
      </w:pPr>
    </w:p>
    <w:p w:rsidR="0017107D" w:rsidRDefault="00902077" w:rsidP="0017107D">
      <w:pPr>
        <w:pStyle w:val="a3"/>
        <w:numPr>
          <w:ilvl w:val="0"/>
          <w:numId w:val="1"/>
        </w:numPr>
        <w:jc w:val="center"/>
        <w:rPr>
          <w:rFonts w:ascii="Times New Roman" w:hAnsi="Times New Roman" w:cs="Times New Roman"/>
          <w:b/>
          <w:color w:val="000000"/>
          <w:sz w:val="28"/>
          <w:szCs w:val="28"/>
          <w:shd w:val="clear" w:color="auto" w:fill="FFFFFF"/>
          <w:lang w:val="uk-UA"/>
        </w:rPr>
      </w:pPr>
      <w:r w:rsidRPr="00477F7C">
        <w:rPr>
          <w:rFonts w:ascii="Times New Roman" w:hAnsi="Times New Roman" w:cs="Times New Roman"/>
          <w:b/>
          <w:color w:val="000000"/>
          <w:sz w:val="28"/>
          <w:szCs w:val="28"/>
          <w:shd w:val="clear" w:color="auto" w:fill="FFFFFF"/>
          <w:lang w:val="uk-UA"/>
        </w:rPr>
        <w:t>Соціальний захист</w:t>
      </w:r>
    </w:p>
    <w:p w:rsidR="009C7485" w:rsidRPr="0017107D" w:rsidRDefault="009C7485" w:rsidP="009C7485">
      <w:pPr>
        <w:pStyle w:val="a3"/>
        <w:ind w:left="720"/>
        <w:rPr>
          <w:rFonts w:ascii="Times New Roman" w:hAnsi="Times New Roman" w:cs="Times New Roman"/>
          <w:b/>
          <w:color w:val="000000"/>
          <w:sz w:val="28"/>
          <w:szCs w:val="28"/>
          <w:shd w:val="clear" w:color="auto" w:fill="FFFFFF"/>
          <w:lang w:val="uk-UA"/>
        </w:rPr>
      </w:pPr>
    </w:p>
    <w:p w:rsidR="00902077" w:rsidRPr="00C569D0" w:rsidRDefault="00902077" w:rsidP="00902077">
      <w:pPr>
        <w:pStyle w:val="12"/>
        <w:ind w:firstLine="709"/>
        <w:jc w:val="both"/>
        <w:rPr>
          <w:rFonts w:ascii="Times New Roman" w:hAnsi="Times New Roman"/>
          <w:color w:val="000000"/>
          <w:sz w:val="28"/>
          <w:szCs w:val="28"/>
          <w:lang w:val="uk-UA"/>
        </w:rPr>
      </w:pPr>
      <w:r w:rsidRPr="00C569D0">
        <w:rPr>
          <w:rFonts w:ascii="Times New Roman" w:hAnsi="Times New Roman"/>
          <w:color w:val="000000"/>
          <w:sz w:val="28"/>
          <w:szCs w:val="28"/>
          <w:shd w:val="clear" w:color="auto" w:fill="FFFFFF"/>
          <w:lang w:val="uk-UA"/>
        </w:rPr>
        <w:t xml:space="preserve">Основною метою в напрямку соціального захисту населення є </w:t>
      </w:r>
      <w:r w:rsidRPr="00C569D0">
        <w:rPr>
          <w:rFonts w:ascii="Times New Roman" w:hAnsi="Times New Roman"/>
          <w:color w:val="000000"/>
          <w:sz w:val="28"/>
          <w:szCs w:val="28"/>
          <w:lang w:val="uk-UA"/>
        </w:rPr>
        <w:t>підвищення розвитку ринку соціальних послуг відповідно до реальних потреб отримувачів таких послуг та якості надання соціальних послуг, ефективності проведення регіональної політики щодо покращення якості життя вразливих груп населення, забезпечення державних гарантій та впровадження нових механізмів посилення адресності надання послуг, підтримки ветеранів війни, учасників бойових дій, антитерористичних операціях, операціях Об’єднаних сил, дітей-сиріт та дітей, позбавлених батьківського піклування, осіб з інвалідністю, одиноких непрацездатних громадян, соціального захисту осіб з обмеженими фізичними можливостями, внутрішньо</w:t>
      </w:r>
      <w:r>
        <w:rPr>
          <w:rFonts w:ascii="Times New Roman" w:hAnsi="Times New Roman"/>
          <w:color w:val="000000"/>
          <w:sz w:val="28"/>
          <w:szCs w:val="28"/>
          <w:lang w:val="uk-UA"/>
        </w:rPr>
        <w:t xml:space="preserve"> </w:t>
      </w:r>
      <w:r w:rsidRPr="00C569D0">
        <w:rPr>
          <w:rFonts w:ascii="Times New Roman" w:hAnsi="Times New Roman"/>
          <w:color w:val="000000"/>
          <w:sz w:val="28"/>
          <w:szCs w:val="28"/>
          <w:lang w:val="uk-UA"/>
        </w:rPr>
        <w:t>переміщених осіб, бездомних осіб та безпритульних дітей, інших пільгових категорій громадян.</w:t>
      </w:r>
    </w:p>
    <w:p w:rsidR="00902077" w:rsidRPr="004F52BE" w:rsidRDefault="00902077" w:rsidP="00902077">
      <w:pPr>
        <w:ind w:firstLine="709"/>
        <w:jc w:val="both"/>
        <w:rPr>
          <w:sz w:val="28"/>
          <w:szCs w:val="28"/>
          <w:lang w:val="uk-UA"/>
        </w:rPr>
      </w:pPr>
      <w:r w:rsidRPr="00C03366">
        <w:rPr>
          <w:sz w:val="28"/>
          <w:szCs w:val="28"/>
          <w:lang w:val="uk-UA"/>
        </w:rPr>
        <w:t xml:space="preserve">Видатки </w:t>
      </w:r>
      <w:r>
        <w:rPr>
          <w:sz w:val="28"/>
          <w:szCs w:val="28"/>
          <w:lang w:val="uk-UA"/>
        </w:rPr>
        <w:t>місцевого бюджету на виконання з</w:t>
      </w:r>
      <w:r w:rsidRPr="004F52BE">
        <w:rPr>
          <w:sz w:val="28"/>
          <w:szCs w:val="28"/>
          <w:lang w:val="uk-UA"/>
        </w:rPr>
        <w:t>аход</w:t>
      </w:r>
      <w:r>
        <w:rPr>
          <w:sz w:val="28"/>
          <w:szCs w:val="28"/>
          <w:lang w:val="uk-UA"/>
        </w:rPr>
        <w:t>ів</w:t>
      </w:r>
      <w:r w:rsidRPr="004F52BE">
        <w:rPr>
          <w:sz w:val="28"/>
          <w:szCs w:val="28"/>
          <w:lang w:val="uk-UA"/>
        </w:rPr>
        <w:t xml:space="preserve"> </w:t>
      </w:r>
      <w:r>
        <w:rPr>
          <w:sz w:val="28"/>
          <w:szCs w:val="28"/>
          <w:lang w:val="uk-UA"/>
        </w:rPr>
        <w:t>«</w:t>
      </w:r>
      <w:r w:rsidRPr="00D35D7B">
        <w:rPr>
          <w:sz w:val="28"/>
          <w:szCs w:val="28"/>
          <w:lang w:val="uk-UA"/>
        </w:rPr>
        <w:t>Комплексн</w:t>
      </w:r>
      <w:r>
        <w:rPr>
          <w:sz w:val="28"/>
          <w:szCs w:val="28"/>
          <w:lang w:val="uk-UA"/>
        </w:rPr>
        <w:t>ої</w:t>
      </w:r>
      <w:r w:rsidRPr="00D35D7B">
        <w:rPr>
          <w:sz w:val="28"/>
          <w:szCs w:val="28"/>
          <w:lang w:val="uk-UA"/>
        </w:rPr>
        <w:t xml:space="preserve"> програм</w:t>
      </w:r>
      <w:r>
        <w:rPr>
          <w:sz w:val="28"/>
          <w:szCs w:val="28"/>
          <w:lang w:val="uk-UA"/>
        </w:rPr>
        <w:t>и</w:t>
      </w:r>
      <w:r w:rsidRPr="00D35D7B">
        <w:rPr>
          <w:sz w:val="28"/>
          <w:szCs w:val="28"/>
          <w:lang w:val="uk-UA"/>
        </w:rPr>
        <w:t xml:space="preserve"> соціального захисту населення П’ятихатської міської територіальної громади на 2023-2025 роки</w:t>
      </w:r>
      <w:r>
        <w:rPr>
          <w:sz w:val="28"/>
          <w:szCs w:val="28"/>
          <w:lang w:val="uk-UA"/>
        </w:rPr>
        <w:t>»</w:t>
      </w:r>
      <w:r w:rsidRPr="00180032">
        <w:rPr>
          <w:sz w:val="28"/>
          <w:szCs w:val="28"/>
          <w:lang w:val="uk-UA"/>
        </w:rPr>
        <w:t xml:space="preserve"> </w:t>
      </w:r>
      <w:r>
        <w:rPr>
          <w:sz w:val="28"/>
          <w:szCs w:val="28"/>
          <w:lang w:val="uk-UA"/>
        </w:rPr>
        <w:t xml:space="preserve">за 2023 рік </w:t>
      </w:r>
      <w:r w:rsidRPr="00C03366">
        <w:rPr>
          <w:sz w:val="28"/>
          <w:szCs w:val="28"/>
          <w:lang w:val="uk-UA"/>
        </w:rPr>
        <w:t>на соціальний захист та соціальне забезпечення</w:t>
      </w:r>
      <w:r w:rsidRPr="00C03366">
        <w:rPr>
          <w:noProof/>
          <w:sz w:val="28"/>
          <w:szCs w:val="28"/>
          <w:lang w:val="uk-UA"/>
        </w:rPr>
        <w:t xml:space="preserve"> </w:t>
      </w:r>
      <w:r>
        <w:rPr>
          <w:sz w:val="28"/>
          <w:szCs w:val="28"/>
          <w:lang w:val="uk-UA"/>
        </w:rPr>
        <w:t>склали</w:t>
      </w:r>
      <w:r w:rsidRPr="00C03366">
        <w:rPr>
          <w:sz w:val="28"/>
          <w:szCs w:val="28"/>
          <w:lang w:val="uk-UA"/>
        </w:rPr>
        <w:t xml:space="preserve"> 1</w:t>
      </w:r>
      <w:r>
        <w:rPr>
          <w:sz w:val="28"/>
          <w:szCs w:val="28"/>
          <w:lang w:val="uk-UA"/>
        </w:rPr>
        <w:t>5165,258</w:t>
      </w:r>
      <w:r w:rsidRPr="00C03366">
        <w:rPr>
          <w:sz w:val="28"/>
          <w:szCs w:val="28"/>
          <w:lang w:val="uk-UA"/>
        </w:rPr>
        <w:t xml:space="preserve">тис.грн, що становить  </w:t>
      </w:r>
      <w:r>
        <w:rPr>
          <w:sz w:val="28"/>
          <w:szCs w:val="28"/>
          <w:lang w:val="uk-UA"/>
        </w:rPr>
        <w:t>10,2</w:t>
      </w:r>
      <w:r w:rsidRPr="00C03366">
        <w:rPr>
          <w:sz w:val="28"/>
          <w:szCs w:val="28"/>
          <w:lang w:val="uk-UA"/>
        </w:rPr>
        <w:t>% від загальної суми видатків.</w:t>
      </w:r>
    </w:p>
    <w:p w:rsidR="00902077" w:rsidRPr="00E45339" w:rsidRDefault="00902077" w:rsidP="00902077">
      <w:pPr>
        <w:ind w:firstLine="709"/>
        <w:jc w:val="both"/>
        <w:rPr>
          <w:noProof/>
          <w:sz w:val="28"/>
          <w:szCs w:val="28"/>
          <w:lang w:val="uk-UA"/>
        </w:rPr>
      </w:pPr>
      <w:r w:rsidRPr="00D35D7B">
        <w:rPr>
          <w:noProof/>
          <w:sz w:val="28"/>
          <w:szCs w:val="28"/>
          <w:lang w:val="uk-UA"/>
        </w:rPr>
        <w:lastRenderedPageBreak/>
        <w:t xml:space="preserve"> </w:t>
      </w:r>
      <w:r w:rsidRPr="00E45339">
        <w:rPr>
          <w:noProof/>
          <w:sz w:val="28"/>
          <w:szCs w:val="28"/>
          <w:lang w:val="uk-UA"/>
        </w:rPr>
        <w:t>За 2023 рік на виплату матеріальних допомог мешканцям громади використано коштів у сумі 814,5тис.грн, в тому числі на:</w:t>
      </w:r>
    </w:p>
    <w:p w:rsidR="00902077" w:rsidRPr="00E45339" w:rsidRDefault="00902077" w:rsidP="00902077">
      <w:pPr>
        <w:ind w:firstLine="709"/>
        <w:jc w:val="both"/>
        <w:rPr>
          <w:noProof/>
          <w:sz w:val="28"/>
          <w:szCs w:val="28"/>
          <w:lang w:val="uk-UA"/>
        </w:rPr>
      </w:pPr>
      <w:r w:rsidRPr="00E45339">
        <w:rPr>
          <w:noProof/>
          <w:sz w:val="28"/>
          <w:szCs w:val="28"/>
          <w:lang w:val="uk-UA"/>
        </w:rPr>
        <w:t xml:space="preserve">     - щорічну одноразову допомогу учасникам бойових дій в Афганістані – 20 чол. у сумі 20,00тис.грн;</w:t>
      </w:r>
    </w:p>
    <w:p w:rsidR="00902077" w:rsidRPr="00E45339" w:rsidRDefault="00902077" w:rsidP="00902077">
      <w:pPr>
        <w:ind w:firstLine="709"/>
        <w:jc w:val="both"/>
        <w:rPr>
          <w:noProof/>
          <w:sz w:val="28"/>
          <w:szCs w:val="28"/>
          <w:lang w:val="uk-UA"/>
        </w:rPr>
      </w:pPr>
      <w:r w:rsidRPr="00E45339">
        <w:rPr>
          <w:noProof/>
          <w:sz w:val="28"/>
          <w:szCs w:val="28"/>
          <w:lang w:val="uk-UA"/>
        </w:rPr>
        <w:t xml:space="preserve">     - щорічну одноразову допомогу особам з інвалідністю (АТО, захисники) – 8 чол. на суму 8,0тис.грн;</w:t>
      </w:r>
    </w:p>
    <w:p w:rsidR="0007378D" w:rsidRDefault="00902077" w:rsidP="0007378D">
      <w:pPr>
        <w:ind w:firstLine="709"/>
        <w:jc w:val="both"/>
        <w:rPr>
          <w:noProof/>
          <w:sz w:val="28"/>
          <w:szCs w:val="28"/>
          <w:lang w:val="uk-UA"/>
        </w:rPr>
      </w:pPr>
      <w:r w:rsidRPr="00E45339">
        <w:rPr>
          <w:noProof/>
          <w:sz w:val="28"/>
          <w:szCs w:val="28"/>
          <w:lang w:val="uk-UA"/>
        </w:rPr>
        <w:t xml:space="preserve">     - щорічну одноразову допомогу дітям з інвалідністю (виплати до 01 червня) – 61 дитина, на суму 34,500тис.грн;</w:t>
      </w:r>
    </w:p>
    <w:p w:rsidR="0007378D" w:rsidRDefault="00902077" w:rsidP="0007378D">
      <w:pPr>
        <w:jc w:val="both"/>
        <w:rPr>
          <w:noProof/>
          <w:sz w:val="28"/>
          <w:szCs w:val="28"/>
          <w:lang w:val="uk-UA"/>
        </w:rPr>
      </w:pPr>
      <w:r w:rsidRPr="00E45339">
        <w:rPr>
          <w:noProof/>
          <w:sz w:val="28"/>
          <w:szCs w:val="28"/>
          <w:lang w:val="uk-UA"/>
        </w:rPr>
        <w:t>- щорічну одноразову допомогу особам з інвалідністю по зору – 31чол. на суму 15,500тис.грн;</w:t>
      </w:r>
    </w:p>
    <w:p w:rsidR="00902077" w:rsidRPr="00E45339" w:rsidRDefault="00902077" w:rsidP="0007378D">
      <w:pPr>
        <w:jc w:val="both"/>
        <w:rPr>
          <w:noProof/>
          <w:sz w:val="28"/>
          <w:szCs w:val="28"/>
          <w:lang w:val="uk-UA"/>
        </w:rPr>
      </w:pPr>
      <w:r w:rsidRPr="00E45339">
        <w:rPr>
          <w:noProof/>
          <w:sz w:val="28"/>
          <w:szCs w:val="28"/>
          <w:lang w:val="uk-UA"/>
        </w:rPr>
        <w:t>- щорічну одноразову допомогу репресованим – 1 чол. на суму  0,500тис.грн;</w:t>
      </w:r>
    </w:p>
    <w:p w:rsidR="0007378D" w:rsidRDefault="00902077" w:rsidP="0007378D">
      <w:pPr>
        <w:jc w:val="both"/>
        <w:rPr>
          <w:noProof/>
          <w:sz w:val="28"/>
          <w:szCs w:val="28"/>
          <w:lang w:val="uk-UA"/>
        </w:rPr>
      </w:pPr>
      <w:r w:rsidRPr="00E45339">
        <w:rPr>
          <w:noProof/>
          <w:sz w:val="28"/>
          <w:szCs w:val="28"/>
          <w:lang w:val="uk-UA"/>
        </w:rPr>
        <w:t>- щорічну одноразову допомогу вдовам ЧАЕС – 12 чол. на суму 12,0 тис.грн;</w:t>
      </w:r>
    </w:p>
    <w:p w:rsidR="00902077" w:rsidRPr="00E45339" w:rsidRDefault="00902077" w:rsidP="0007378D">
      <w:pPr>
        <w:jc w:val="both"/>
        <w:rPr>
          <w:noProof/>
          <w:sz w:val="28"/>
          <w:szCs w:val="28"/>
          <w:lang w:val="uk-UA"/>
        </w:rPr>
      </w:pPr>
      <w:r w:rsidRPr="00E45339">
        <w:rPr>
          <w:noProof/>
          <w:sz w:val="28"/>
          <w:szCs w:val="28"/>
          <w:lang w:val="uk-UA"/>
        </w:rPr>
        <w:t>-</w:t>
      </w:r>
      <w:r w:rsidR="0007378D">
        <w:rPr>
          <w:noProof/>
          <w:sz w:val="28"/>
          <w:szCs w:val="28"/>
          <w:lang w:val="uk-UA"/>
        </w:rPr>
        <w:t xml:space="preserve"> </w:t>
      </w:r>
      <w:r w:rsidRPr="00E45339">
        <w:rPr>
          <w:noProof/>
          <w:sz w:val="28"/>
          <w:szCs w:val="28"/>
          <w:lang w:val="uk-UA"/>
        </w:rPr>
        <w:t>щорічну одноразову допомогу членам сім’ї загиблих військовослужбовців (виплати до 1 жовтня) – 34 сім’ї на суму 84,0тис.грн;</w:t>
      </w:r>
    </w:p>
    <w:p w:rsidR="00902077" w:rsidRPr="00E45339" w:rsidRDefault="00902077" w:rsidP="0007378D">
      <w:pPr>
        <w:jc w:val="both"/>
        <w:rPr>
          <w:noProof/>
          <w:sz w:val="28"/>
          <w:szCs w:val="28"/>
          <w:lang w:val="uk-UA"/>
        </w:rPr>
      </w:pPr>
      <w:r w:rsidRPr="00E45339">
        <w:rPr>
          <w:noProof/>
          <w:sz w:val="28"/>
          <w:szCs w:val="28"/>
          <w:lang w:val="uk-UA"/>
        </w:rPr>
        <w:t>- щомісячну допомогу сім’ям загиблих учасників бойових дій АТО – 31 сім’я на суму 140,5тис.грн;</w:t>
      </w:r>
    </w:p>
    <w:p w:rsidR="00902077" w:rsidRPr="00E45339" w:rsidRDefault="00902077" w:rsidP="0007378D">
      <w:pPr>
        <w:jc w:val="both"/>
        <w:rPr>
          <w:noProof/>
          <w:sz w:val="28"/>
          <w:szCs w:val="28"/>
          <w:lang w:val="uk-UA"/>
        </w:rPr>
      </w:pPr>
      <w:r w:rsidRPr="00E45339">
        <w:rPr>
          <w:noProof/>
          <w:sz w:val="28"/>
          <w:szCs w:val="28"/>
          <w:lang w:val="uk-UA"/>
        </w:rPr>
        <w:t>- щомісячну допомогу сім’ям загиблих службовців МВС – 2 сім’я на суму 12,0тис.грн.</w:t>
      </w:r>
    </w:p>
    <w:p w:rsidR="00902077" w:rsidRPr="00E45339" w:rsidRDefault="00902077" w:rsidP="00902077">
      <w:pPr>
        <w:ind w:firstLine="709"/>
        <w:jc w:val="both"/>
        <w:rPr>
          <w:noProof/>
          <w:sz w:val="28"/>
          <w:szCs w:val="28"/>
          <w:lang w:val="uk-UA"/>
        </w:rPr>
      </w:pPr>
      <w:r w:rsidRPr="00E45339">
        <w:rPr>
          <w:noProof/>
          <w:sz w:val="28"/>
          <w:szCs w:val="28"/>
          <w:lang w:val="uk-UA"/>
        </w:rPr>
        <w:t>Одноразову грошову допомогу виплачено:</w:t>
      </w:r>
    </w:p>
    <w:p w:rsidR="00902077" w:rsidRPr="00E45339" w:rsidRDefault="00902077" w:rsidP="0007378D">
      <w:pPr>
        <w:jc w:val="both"/>
        <w:rPr>
          <w:noProof/>
          <w:sz w:val="28"/>
          <w:szCs w:val="28"/>
          <w:lang w:val="uk-UA"/>
        </w:rPr>
      </w:pPr>
      <w:r w:rsidRPr="00E45339">
        <w:rPr>
          <w:noProof/>
          <w:sz w:val="28"/>
          <w:szCs w:val="28"/>
          <w:lang w:val="uk-UA"/>
        </w:rPr>
        <w:t>- членам сім’ї загиблих військовослужбовців – 19 сімей на суму  235,0тис.грн;</w:t>
      </w:r>
    </w:p>
    <w:p w:rsidR="00902077" w:rsidRPr="00E45339" w:rsidRDefault="00902077" w:rsidP="0007378D">
      <w:pPr>
        <w:jc w:val="both"/>
        <w:rPr>
          <w:noProof/>
          <w:sz w:val="28"/>
          <w:szCs w:val="28"/>
          <w:lang w:val="uk-UA"/>
        </w:rPr>
      </w:pPr>
      <w:r w:rsidRPr="00E45339">
        <w:rPr>
          <w:noProof/>
          <w:sz w:val="28"/>
          <w:szCs w:val="28"/>
          <w:lang w:val="uk-UA"/>
        </w:rPr>
        <w:t>- членам сім’ї померлих військовослужбовців – 5 сімей на суму 34,0тис.грн;</w:t>
      </w:r>
    </w:p>
    <w:p w:rsidR="00902077" w:rsidRPr="00E45339" w:rsidRDefault="00902077" w:rsidP="0007378D">
      <w:pPr>
        <w:jc w:val="both"/>
        <w:rPr>
          <w:noProof/>
          <w:sz w:val="28"/>
          <w:szCs w:val="28"/>
          <w:lang w:val="uk-UA"/>
        </w:rPr>
      </w:pPr>
      <w:r w:rsidRPr="00E45339">
        <w:rPr>
          <w:noProof/>
          <w:sz w:val="28"/>
          <w:szCs w:val="28"/>
          <w:lang w:val="uk-UA"/>
        </w:rPr>
        <w:t>- на поховання громадян працездатного віку, які на момент смерті ніде не працювали – 14 осіб на суму 14,00тис.грн;</w:t>
      </w:r>
    </w:p>
    <w:p w:rsidR="00902077" w:rsidRPr="00E45339" w:rsidRDefault="00902077" w:rsidP="0007378D">
      <w:pPr>
        <w:jc w:val="both"/>
        <w:rPr>
          <w:noProof/>
          <w:sz w:val="28"/>
          <w:szCs w:val="28"/>
          <w:lang w:val="uk-UA"/>
        </w:rPr>
      </w:pPr>
      <w:r w:rsidRPr="00E45339">
        <w:rPr>
          <w:noProof/>
          <w:sz w:val="28"/>
          <w:szCs w:val="28"/>
          <w:lang w:val="uk-UA"/>
        </w:rPr>
        <w:t>- на покращення матеріально-побутових умов та лікування жителям громади – 90 чоловік на суму 204,5тис.грн.</w:t>
      </w:r>
    </w:p>
    <w:p w:rsidR="00902077" w:rsidRPr="00E45339" w:rsidRDefault="00902077" w:rsidP="00902077">
      <w:pPr>
        <w:ind w:firstLine="709"/>
        <w:jc w:val="both"/>
        <w:rPr>
          <w:noProof/>
          <w:sz w:val="28"/>
          <w:szCs w:val="28"/>
          <w:lang w:val="uk-UA"/>
        </w:rPr>
      </w:pPr>
    </w:p>
    <w:p w:rsidR="00902077" w:rsidRPr="00E45339" w:rsidRDefault="00902077" w:rsidP="009C7485">
      <w:pPr>
        <w:ind w:firstLine="709"/>
        <w:jc w:val="both"/>
        <w:rPr>
          <w:noProof/>
          <w:sz w:val="28"/>
          <w:szCs w:val="28"/>
          <w:lang w:val="uk-UA"/>
        </w:rPr>
      </w:pPr>
      <w:r w:rsidRPr="00E45339">
        <w:rPr>
          <w:noProof/>
          <w:sz w:val="28"/>
          <w:szCs w:val="28"/>
          <w:lang w:val="uk-UA"/>
        </w:rPr>
        <w:t xml:space="preserve">За рахунок коштів місцевого бюджету у 2023 році виплачено кошти 10 особам, які надають соціальні послуги на непрофесійній основі громадянам похилого віку, особам з інвалідністю, дітям з інвалідністю, хворим, які не здатні до самообслуговування, по сформованим списком Управлінням соціального захисту населення Кам’янської райдержадміністрації, на загальну суму 168,411тис.грн. </w:t>
      </w:r>
    </w:p>
    <w:p w:rsidR="00902077" w:rsidRDefault="00902077" w:rsidP="00902077">
      <w:pPr>
        <w:ind w:firstLine="709"/>
        <w:jc w:val="both"/>
        <w:rPr>
          <w:noProof/>
          <w:sz w:val="28"/>
          <w:szCs w:val="28"/>
          <w:lang w:val="uk-UA"/>
        </w:rPr>
      </w:pPr>
      <w:r w:rsidRPr="00E45339">
        <w:rPr>
          <w:noProof/>
          <w:sz w:val="28"/>
          <w:szCs w:val="28"/>
          <w:lang w:val="uk-UA"/>
        </w:rPr>
        <w:t>Відшкодовано коштів підприємствам залізничного транспорту за перевезення мешканців громади пільгової категорії на загальну суму 57,559тис.грн та підприємству зв’язку за надані телекомунікаційні послуги 0,941тис.грн.</w:t>
      </w:r>
    </w:p>
    <w:p w:rsidR="00902077" w:rsidRDefault="00902077" w:rsidP="00902077">
      <w:pPr>
        <w:pStyle w:val="a3"/>
        <w:ind w:firstLine="709"/>
        <w:jc w:val="both"/>
        <w:rPr>
          <w:rFonts w:ascii="Times New Roman" w:hAnsi="Times New Roman" w:cs="Times New Roman"/>
          <w:sz w:val="28"/>
          <w:szCs w:val="28"/>
          <w:lang w:val="uk-UA"/>
        </w:rPr>
      </w:pPr>
      <w:r w:rsidRPr="00B13BF6">
        <w:rPr>
          <w:rFonts w:ascii="Times New Roman" w:hAnsi="Times New Roman" w:cs="Times New Roman"/>
          <w:sz w:val="28"/>
          <w:szCs w:val="28"/>
          <w:lang w:val="uk-UA"/>
        </w:rPr>
        <w:t>За 2023 рік Чорнобильцям на пільгове зубопротезування використано коштів у сумі 6,281тис.грн та на відшкодування пільгових рецептів у сумі 35,684тис.грн.</w:t>
      </w:r>
    </w:p>
    <w:p w:rsidR="00902077" w:rsidRPr="00C3255D" w:rsidRDefault="00902077" w:rsidP="00902077">
      <w:pPr>
        <w:pStyle w:val="a3"/>
        <w:ind w:firstLine="709"/>
        <w:jc w:val="both"/>
        <w:rPr>
          <w:rFonts w:ascii="Times New Roman" w:hAnsi="Times New Roman" w:cs="Times New Roman"/>
          <w:sz w:val="28"/>
          <w:szCs w:val="28"/>
          <w:lang w:val="uk-UA"/>
        </w:rPr>
      </w:pPr>
    </w:p>
    <w:p w:rsidR="00902077" w:rsidRDefault="00902077" w:rsidP="00902077">
      <w:pPr>
        <w:ind w:firstLine="567"/>
        <w:jc w:val="both"/>
        <w:rPr>
          <w:noProof/>
          <w:sz w:val="28"/>
          <w:szCs w:val="28"/>
          <w:highlight w:val="cyan"/>
          <w:lang w:val="uk-UA"/>
        </w:rPr>
      </w:pPr>
      <w:r>
        <w:rPr>
          <w:noProof/>
          <w:sz w:val="28"/>
          <w:szCs w:val="28"/>
          <w:lang w:val="uk-UA"/>
        </w:rPr>
        <w:t>Одним із осередків проведення соціальної роботи у П</w:t>
      </w:r>
      <w:r w:rsidRPr="004A04E9">
        <w:rPr>
          <w:noProof/>
          <w:sz w:val="28"/>
          <w:szCs w:val="28"/>
          <w:lang w:val="uk-UA"/>
        </w:rPr>
        <w:t>’</w:t>
      </w:r>
      <w:r>
        <w:rPr>
          <w:noProof/>
          <w:sz w:val="28"/>
          <w:szCs w:val="28"/>
          <w:lang w:val="uk-UA"/>
        </w:rPr>
        <w:t xml:space="preserve">ятихатській громаді є комунальний заклад  </w:t>
      </w:r>
      <w:r w:rsidRPr="00180032">
        <w:rPr>
          <w:noProof/>
          <w:sz w:val="28"/>
          <w:szCs w:val="28"/>
          <w:lang w:val="uk-UA"/>
        </w:rPr>
        <w:t xml:space="preserve">П’ятихатської міської ради - Центр надання соціальних послуг, який надає соціальні послуги </w:t>
      </w:r>
      <w:r w:rsidRPr="00180032">
        <w:rPr>
          <w:sz w:val="28"/>
          <w:szCs w:val="28"/>
          <w:lang w:val="uk-UA"/>
        </w:rPr>
        <w:t>особам та сім’ям, які належать до вразливих груп населення та/або</w:t>
      </w:r>
      <w:r w:rsidRPr="002A7A68">
        <w:rPr>
          <w:sz w:val="28"/>
          <w:szCs w:val="28"/>
          <w:lang w:val="uk-UA"/>
        </w:rPr>
        <w:t xml:space="preserve"> перебувають у складних життєвих обставинах, у тому числі внутрішньо переміщеним особам</w:t>
      </w:r>
      <w:r>
        <w:rPr>
          <w:noProof/>
          <w:sz w:val="28"/>
          <w:szCs w:val="28"/>
          <w:lang w:val="uk-UA"/>
        </w:rPr>
        <w:t>.</w:t>
      </w:r>
    </w:p>
    <w:p w:rsidR="00902077" w:rsidRPr="004A04E9" w:rsidRDefault="00902077" w:rsidP="00902077">
      <w:pPr>
        <w:ind w:firstLine="567"/>
        <w:jc w:val="both"/>
        <w:rPr>
          <w:sz w:val="28"/>
          <w:szCs w:val="28"/>
          <w:lang w:val="uk-UA"/>
        </w:rPr>
      </w:pPr>
      <w:r>
        <w:rPr>
          <w:sz w:val="28"/>
          <w:szCs w:val="28"/>
          <w:lang w:val="uk-UA"/>
        </w:rPr>
        <w:t>Наразі у</w:t>
      </w:r>
      <w:r w:rsidRPr="004A04E9">
        <w:rPr>
          <w:sz w:val="28"/>
          <w:szCs w:val="28"/>
          <w:lang w:val="uk-UA"/>
        </w:rPr>
        <w:t xml:space="preserve"> закладі працює 3 структурні відділення: </w:t>
      </w:r>
    </w:p>
    <w:p w:rsidR="00902077" w:rsidRPr="004A04E9" w:rsidRDefault="00902077" w:rsidP="00902077">
      <w:pPr>
        <w:jc w:val="both"/>
        <w:rPr>
          <w:b/>
          <w:sz w:val="28"/>
          <w:szCs w:val="28"/>
          <w:lang w:val="uk-UA"/>
        </w:rPr>
      </w:pPr>
      <w:r w:rsidRPr="004A04E9">
        <w:rPr>
          <w:sz w:val="28"/>
          <w:szCs w:val="28"/>
          <w:lang w:val="uk-UA"/>
        </w:rPr>
        <w:lastRenderedPageBreak/>
        <w:t xml:space="preserve">     - соціальних послуг за місцем проживання,</w:t>
      </w:r>
      <w:r w:rsidRPr="004A04E9">
        <w:rPr>
          <w:b/>
          <w:sz w:val="28"/>
          <w:szCs w:val="28"/>
          <w:lang w:val="uk-UA"/>
        </w:rPr>
        <w:t xml:space="preserve"> </w:t>
      </w:r>
    </w:p>
    <w:p w:rsidR="00902077" w:rsidRPr="004A04E9" w:rsidRDefault="00902077" w:rsidP="00902077">
      <w:pPr>
        <w:jc w:val="both"/>
        <w:rPr>
          <w:sz w:val="28"/>
          <w:szCs w:val="28"/>
          <w:lang w:val="uk-UA"/>
        </w:rPr>
      </w:pPr>
      <w:r w:rsidRPr="004A04E9">
        <w:rPr>
          <w:sz w:val="28"/>
          <w:szCs w:val="28"/>
          <w:lang w:val="uk-UA"/>
        </w:rPr>
        <w:t xml:space="preserve">     - натуральної та грошової допомоги, </w:t>
      </w:r>
    </w:p>
    <w:p w:rsidR="00902077" w:rsidRDefault="00902077" w:rsidP="00902077">
      <w:pPr>
        <w:jc w:val="both"/>
        <w:rPr>
          <w:sz w:val="28"/>
          <w:szCs w:val="28"/>
          <w:lang w:val="uk-UA"/>
        </w:rPr>
      </w:pPr>
      <w:r w:rsidRPr="004A04E9">
        <w:rPr>
          <w:sz w:val="28"/>
          <w:szCs w:val="28"/>
          <w:lang w:val="uk-UA"/>
        </w:rPr>
        <w:t xml:space="preserve">     - соціальної роботи.</w:t>
      </w:r>
    </w:p>
    <w:p w:rsidR="00F44149" w:rsidRDefault="00F44149" w:rsidP="00902077">
      <w:pPr>
        <w:jc w:val="both"/>
        <w:rPr>
          <w:sz w:val="28"/>
          <w:szCs w:val="28"/>
          <w:lang w:val="uk-UA"/>
        </w:rPr>
      </w:pPr>
    </w:p>
    <w:p w:rsidR="00902077" w:rsidRDefault="00902077" w:rsidP="00902077">
      <w:pPr>
        <w:pStyle w:val="a7"/>
        <w:spacing w:before="0" w:beforeAutospacing="0"/>
        <w:ind w:firstLine="567"/>
        <w:contextualSpacing/>
        <w:jc w:val="both"/>
        <w:rPr>
          <w:sz w:val="28"/>
          <w:szCs w:val="28"/>
          <w:lang w:val="uk-UA"/>
        </w:rPr>
      </w:pPr>
      <w:r w:rsidRPr="002B0C5C">
        <w:rPr>
          <w:sz w:val="28"/>
          <w:szCs w:val="28"/>
          <w:lang w:val="uk-UA"/>
        </w:rPr>
        <w:t>Виконавчим комітетом П’ятихатської  міської  ради</w:t>
      </w:r>
      <w:r>
        <w:rPr>
          <w:sz w:val="28"/>
          <w:szCs w:val="28"/>
          <w:lang w:val="uk-UA"/>
        </w:rPr>
        <w:t xml:space="preserve"> </w:t>
      </w:r>
      <w:r w:rsidRPr="002B0C5C">
        <w:rPr>
          <w:sz w:val="28"/>
          <w:szCs w:val="28"/>
          <w:lang w:val="uk-UA"/>
        </w:rPr>
        <w:t>з перших днів війни  на базі  приміщення  комунального закладу «Центр надання  соціальних  послуг»  П’ятихатської  міської  ради, створено відділення на 100 ліжко/місць для  перебування внутрішньо  переміщених  осіб, які  вимушено  покинули  місця  постійного  проживання, у зв’язку з  військовою агресією російської федерації</w:t>
      </w:r>
      <w:r>
        <w:rPr>
          <w:sz w:val="28"/>
          <w:szCs w:val="28"/>
          <w:lang w:val="uk-UA"/>
        </w:rPr>
        <w:t>.</w:t>
      </w:r>
    </w:p>
    <w:p w:rsidR="00902077" w:rsidRDefault="00902077" w:rsidP="00902077">
      <w:pPr>
        <w:pStyle w:val="a7"/>
        <w:spacing w:before="0" w:beforeAutospacing="0"/>
        <w:ind w:firstLine="567"/>
        <w:contextualSpacing/>
        <w:jc w:val="both"/>
        <w:rPr>
          <w:sz w:val="28"/>
          <w:szCs w:val="28"/>
          <w:lang w:val="uk-UA"/>
        </w:rPr>
      </w:pPr>
      <w:r w:rsidRPr="002B0C5C">
        <w:rPr>
          <w:sz w:val="28"/>
          <w:szCs w:val="28"/>
          <w:lang w:val="uk-UA"/>
        </w:rPr>
        <w:t xml:space="preserve">З початку повномасштабного вторгнення Центр приймав, розміщував та надавав допомогу до 120 чоловік за добу. З 06.03.2022 року через заклад пройшло більше 10 тисяч людей, які тікали від війни. </w:t>
      </w:r>
    </w:p>
    <w:p w:rsidR="00902077" w:rsidRDefault="00902077" w:rsidP="00902077">
      <w:pPr>
        <w:pStyle w:val="a7"/>
        <w:spacing w:before="0" w:beforeAutospacing="0"/>
        <w:ind w:firstLine="567"/>
        <w:contextualSpacing/>
        <w:jc w:val="both"/>
        <w:rPr>
          <w:sz w:val="28"/>
          <w:szCs w:val="28"/>
          <w:lang w:val="uk-UA"/>
        </w:rPr>
      </w:pPr>
      <w:r w:rsidRPr="002B0C5C">
        <w:rPr>
          <w:sz w:val="28"/>
          <w:szCs w:val="28"/>
          <w:lang w:val="uk-UA"/>
        </w:rPr>
        <w:t xml:space="preserve"> </w:t>
      </w:r>
      <w:r>
        <w:rPr>
          <w:sz w:val="28"/>
          <w:szCs w:val="28"/>
          <w:lang w:val="uk-UA"/>
        </w:rPr>
        <w:t xml:space="preserve">На </w:t>
      </w:r>
      <w:r w:rsidRPr="002B0C5C">
        <w:rPr>
          <w:sz w:val="28"/>
          <w:szCs w:val="28"/>
          <w:lang w:val="uk-UA"/>
        </w:rPr>
        <w:t xml:space="preserve">базі приміщення комунального закладу «Центр надання  соціальних  послуг»   цілодобово проживають внутрішньо  переміщені  особи  різного  віку, які забезпечені триразовим гарячим харчуванням, дитячим  харчуванням, засобами гігієни, памперсами  для  дітей  та людей похилого віку.  </w:t>
      </w:r>
      <w:r>
        <w:rPr>
          <w:sz w:val="28"/>
          <w:szCs w:val="28"/>
          <w:lang w:val="uk-UA"/>
        </w:rPr>
        <w:t>На протязі 2023 року у закладі проживало 35 чоловік ВПО.</w:t>
      </w:r>
    </w:p>
    <w:p w:rsidR="00F108D4" w:rsidRDefault="00902077" w:rsidP="00F108D4">
      <w:pPr>
        <w:pStyle w:val="a7"/>
        <w:spacing w:before="0" w:beforeAutospacing="0"/>
        <w:ind w:firstLine="567"/>
        <w:contextualSpacing/>
        <w:jc w:val="both"/>
        <w:rPr>
          <w:sz w:val="28"/>
          <w:szCs w:val="28"/>
          <w:lang w:val="uk-UA"/>
        </w:rPr>
      </w:pPr>
      <w:r w:rsidRPr="00786C67">
        <w:rPr>
          <w:sz w:val="28"/>
          <w:szCs w:val="28"/>
          <w:lang w:val="uk-UA"/>
        </w:rPr>
        <w:t>З метою  недопущення  перебоїв  з харчуванням з міського  бюджету було вид</w:t>
      </w:r>
      <w:r>
        <w:rPr>
          <w:sz w:val="28"/>
          <w:szCs w:val="28"/>
          <w:lang w:val="uk-UA"/>
        </w:rPr>
        <w:t>і</w:t>
      </w:r>
      <w:r w:rsidRPr="00786C67">
        <w:rPr>
          <w:sz w:val="28"/>
          <w:szCs w:val="28"/>
          <w:lang w:val="uk-UA"/>
        </w:rPr>
        <w:t>лено кошти у сумі 150,0тис.грн для створення закладом  резервного  фонду продуктів  харчування.</w:t>
      </w:r>
    </w:p>
    <w:p w:rsidR="00F108D4" w:rsidRPr="009C7485" w:rsidRDefault="00F108D4" w:rsidP="009C7485">
      <w:pPr>
        <w:ind w:firstLine="709"/>
        <w:jc w:val="both"/>
        <w:rPr>
          <w:sz w:val="28"/>
          <w:szCs w:val="28"/>
          <w:lang w:val="uk-UA"/>
        </w:rPr>
      </w:pPr>
      <w:r w:rsidRPr="00A52E13">
        <w:rPr>
          <w:sz w:val="28"/>
          <w:szCs w:val="28"/>
          <w:lang w:val="uk-UA"/>
        </w:rPr>
        <w:t>Станом на 01</w:t>
      </w:r>
      <w:r>
        <w:rPr>
          <w:sz w:val="28"/>
          <w:szCs w:val="28"/>
          <w:lang w:val="uk-UA"/>
        </w:rPr>
        <w:t>.01.</w:t>
      </w:r>
      <w:r w:rsidRPr="00A52E13">
        <w:rPr>
          <w:sz w:val="28"/>
          <w:szCs w:val="28"/>
          <w:lang w:val="uk-UA"/>
        </w:rPr>
        <w:t>202</w:t>
      </w:r>
      <w:r>
        <w:rPr>
          <w:sz w:val="28"/>
          <w:szCs w:val="28"/>
          <w:lang w:val="uk-UA"/>
        </w:rPr>
        <w:t>4</w:t>
      </w:r>
      <w:r w:rsidRPr="00A52E13">
        <w:rPr>
          <w:sz w:val="28"/>
          <w:szCs w:val="28"/>
          <w:lang w:val="uk-UA"/>
        </w:rPr>
        <w:t xml:space="preserve"> року на території громади зар</w:t>
      </w:r>
      <w:r>
        <w:rPr>
          <w:sz w:val="28"/>
          <w:szCs w:val="28"/>
          <w:lang w:val="uk-UA"/>
        </w:rPr>
        <w:t>еє</w:t>
      </w:r>
      <w:r w:rsidRPr="00A52E13">
        <w:rPr>
          <w:sz w:val="28"/>
          <w:szCs w:val="28"/>
          <w:lang w:val="uk-UA"/>
        </w:rPr>
        <w:t>стровано внутрішньо переміщених осіб:</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162"/>
        <w:gridCol w:w="884"/>
        <w:gridCol w:w="697"/>
        <w:gridCol w:w="2549"/>
        <w:gridCol w:w="1628"/>
        <w:gridCol w:w="1528"/>
      </w:tblGrid>
      <w:tr w:rsidR="00F108D4" w:rsidRPr="00A52E13" w:rsidTr="00BB6E01">
        <w:tc>
          <w:tcPr>
            <w:tcW w:w="940" w:type="dxa"/>
            <w:vMerge w:val="restart"/>
          </w:tcPr>
          <w:p w:rsidR="00F108D4" w:rsidRPr="00A52E13" w:rsidRDefault="00F108D4" w:rsidP="00BB6E01">
            <w:pPr>
              <w:jc w:val="center"/>
              <w:rPr>
                <w:sz w:val="28"/>
                <w:szCs w:val="28"/>
                <w:lang w:val="uk-UA"/>
              </w:rPr>
            </w:pPr>
            <w:r w:rsidRPr="00A52E13">
              <w:rPr>
                <w:sz w:val="24"/>
                <w:szCs w:val="24"/>
                <w:lang w:val="uk-UA"/>
              </w:rPr>
              <w:t>Всього</w:t>
            </w:r>
          </w:p>
        </w:tc>
        <w:tc>
          <w:tcPr>
            <w:tcW w:w="2046" w:type="dxa"/>
            <w:gridSpan w:val="2"/>
          </w:tcPr>
          <w:p w:rsidR="00F108D4" w:rsidRPr="00A52E13" w:rsidRDefault="00F108D4" w:rsidP="00BB6E01">
            <w:pPr>
              <w:jc w:val="center"/>
              <w:rPr>
                <w:sz w:val="28"/>
                <w:szCs w:val="28"/>
                <w:lang w:val="uk-UA"/>
              </w:rPr>
            </w:pPr>
            <w:r w:rsidRPr="00A52E13">
              <w:rPr>
                <w:iCs/>
                <w:sz w:val="24"/>
                <w:szCs w:val="24"/>
                <w:lang w:val="uk-UA"/>
              </w:rPr>
              <w:t>Працездатні особи</w:t>
            </w:r>
          </w:p>
        </w:tc>
        <w:tc>
          <w:tcPr>
            <w:tcW w:w="697" w:type="dxa"/>
            <w:vMerge w:val="restart"/>
          </w:tcPr>
          <w:p w:rsidR="00F108D4" w:rsidRPr="00A52E13" w:rsidRDefault="00F108D4" w:rsidP="00BB6E01">
            <w:pPr>
              <w:jc w:val="center"/>
              <w:rPr>
                <w:sz w:val="28"/>
                <w:szCs w:val="28"/>
                <w:lang w:val="uk-UA"/>
              </w:rPr>
            </w:pPr>
            <w:r w:rsidRPr="00A52E13">
              <w:rPr>
                <w:iCs/>
                <w:sz w:val="24"/>
                <w:szCs w:val="24"/>
                <w:lang w:val="uk-UA"/>
              </w:rPr>
              <w:t>Діти</w:t>
            </w:r>
          </w:p>
        </w:tc>
        <w:tc>
          <w:tcPr>
            <w:tcW w:w="2549" w:type="dxa"/>
            <w:vMerge w:val="restart"/>
          </w:tcPr>
          <w:p w:rsidR="00F108D4" w:rsidRPr="00A52E13" w:rsidRDefault="00F108D4" w:rsidP="00BB6E01">
            <w:pPr>
              <w:jc w:val="center"/>
              <w:rPr>
                <w:sz w:val="28"/>
                <w:szCs w:val="28"/>
                <w:lang w:val="uk-UA"/>
              </w:rPr>
            </w:pPr>
            <w:r w:rsidRPr="00A52E13">
              <w:rPr>
                <w:iCs/>
                <w:sz w:val="24"/>
                <w:szCs w:val="24"/>
                <w:lang w:val="uk-UA"/>
              </w:rPr>
              <w:t>Маломобільні групи населення та особи, старше 60 років</w:t>
            </w:r>
          </w:p>
        </w:tc>
        <w:tc>
          <w:tcPr>
            <w:tcW w:w="1628" w:type="dxa"/>
            <w:vMerge w:val="restart"/>
          </w:tcPr>
          <w:p w:rsidR="00F108D4" w:rsidRPr="00A52E13" w:rsidRDefault="00F108D4" w:rsidP="00BB6E01">
            <w:pPr>
              <w:jc w:val="center"/>
              <w:rPr>
                <w:sz w:val="28"/>
                <w:szCs w:val="28"/>
                <w:lang w:val="uk-UA"/>
              </w:rPr>
            </w:pPr>
            <w:r w:rsidRPr="00A52E13">
              <w:rPr>
                <w:sz w:val="24"/>
                <w:szCs w:val="24"/>
                <w:lang w:val="uk-UA"/>
              </w:rPr>
              <w:t>На самостійному забезпеченні</w:t>
            </w:r>
          </w:p>
        </w:tc>
        <w:tc>
          <w:tcPr>
            <w:tcW w:w="1528" w:type="dxa"/>
            <w:vMerge w:val="restart"/>
          </w:tcPr>
          <w:p w:rsidR="00F108D4" w:rsidRPr="00A52E13" w:rsidRDefault="00F108D4" w:rsidP="00BB6E01">
            <w:pPr>
              <w:jc w:val="center"/>
              <w:rPr>
                <w:sz w:val="28"/>
                <w:szCs w:val="28"/>
                <w:lang w:val="uk-UA"/>
              </w:rPr>
            </w:pPr>
            <w:r w:rsidRPr="00A52E13">
              <w:rPr>
                <w:sz w:val="24"/>
                <w:szCs w:val="24"/>
                <w:lang w:val="uk-UA"/>
              </w:rPr>
              <w:t>На забезпеченні громади</w:t>
            </w:r>
          </w:p>
        </w:tc>
      </w:tr>
      <w:tr w:rsidR="00F108D4" w:rsidRPr="00A52E13" w:rsidTr="00BB6E01">
        <w:tc>
          <w:tcPr>
            <w:tcW w:w="940" w:type="dxa"/>
            <w:vMerge/>
          </w:tcPr>
          <w:p w:rsidR="00F108D4" w:rsidRPr="00A52E13" w:rsidRDefault="00F108D4" w:rsidP="00BB6E01">
            <w:pPr>
              <w:jc w:val="both"/>
              <w:rPr>
                <w:sz w:val="28"/>
                <w:szCs w:val="28"/>
                <w:lang w:val="uk-UA"/>
              </w:rPr>
            </w:pPr>
          </w:p>
        </w:tc>
        <w:tc>
          <w:tcPr>
            <w:tcW w:w="1162" w:type="dxa"/>
          </w:tcPr>
          <w:p w:rsidR="00F108D4" w:rsidRPr="00A52E13" w:rsidRDefault="00F108D4" w:rsidP="00BB6E01">
            <w:pPr>
              <w:jc w:val="both"/>
              <w:rPr>
                <w:sz w:val="28"/>
                <w:szCs w:val="28"/>
                <w:lang w:val="uk-UA"/>
              </w:rPr>
            </w:pPr>
            <w:r w:rsidRPr="00A52E13">
              <w:rPr>
                <w:iCs/>
                <w:sz w:val="24"/>
                <w:szCs w:val="24"/>
                <w:lang w:val="uk-UA"/>
              </w:rPr>
              <w:t>Чоловіки</w:t>
            </w:r>
          </w:p>
        </w:tc>
        <w:tc>
          <w:tcPr>
            <w:tcW w:w="884" w:type="dxa"/>
          </w:tcPr>
          <w:p w:rsidR="00F108D4" w:rsidRPr="00A52E13" w:rsidRDefault="00F108D4" w:rsidP="00BB6E01">
            <w:pPr>
              <w:jc w:val="both"/>
              <w:rPr>
                <w:sz w:val="28"/>
                <w:szCs w:val="28"/>
                <w:lang w:val="uk-UA"/>
              </w:rPr>
            </w:pPr>
            <w:r w:rsidRPr="00A52E13">
              <w:rPr>
                <w:iCs/>
                <w:sz w:val="24"/>
                <w:szCs w:val="24"/>
                <w:lang w:val="uk-UA"/>
              </w:rPr>
              <w:t>Жінки</w:t>
            </w:r>
          </w:p>
        </w:tc>
        <w:tc>
          <w:tcPr>
            <w:tcW w:w="697" w:type="dxa"/>
            <w:vMerge/>
          </w:tcPr>
          <w:p w:rsidR="00F108D4" w:rsidRPr="00A52E13" w:rsidRDefault="00F108D4" w:rsidP="00BB6E01">
            <w:pPr>
              <w:jc w:val="both"/>
              <w:rPr>
                <w:sz w:val="28"/>
                <w:szCs w:val="28"/>
                <w:lang w:val="uk-UA"/>
              </w:rPr>
            </w:pPr>
          </w:p>
        </w:tc>
        <w:tc>
          <w:tcPr>
            <w:tcW w:w="2549" w:type="dxa"/>
            <w:vMerge/>
          </w:tcPr>
          <w:p w:rsidR="00F108D4" w:rsidRPr="00A52E13" w:rsidRDefault="00F108D4" w:rsidP="00BB6E01">
            <w:pPr>
              <w:jc w:val="both"/>
              <w:rPr>
                <w:sz w:val="28"/>
                <w:szCs w:val="28"/>
                <w:lang w:val="uk-UA"/>
              </w:rPr>
            </w:pPr>
          </w:p>
        </w:tc>
        <w:tc>
          <w:tcPr>
            <w:tcW w:w="1628" w:type="dxa"/>
            <w:vMerge/>
          </w:tcPr>
          <w:p w:rsidR="00F108D4" w:rsidRPr="00A52E13" w:rsidRDefault="00F108D4" w:rsidP="00BB6E01">
            <w:pPr>
              <w:jc w:val="both"/>
              <w:rPr>
                <w:sz w:val="28"/>
                <w:szCs w:val="28"/>
                <w:lang w:val="uk-UA"/>
              </w:rPr>
            </w:pPr>
          </w:p>
        </w:tc>
        <w:tc>
          <w:tcPr>
            <w:tcW w:w="1528" w:type="dxa"/>
            <w:vMerge/>
          </w:tcPr>
          <w:p w:rsidR="00F108D4" w:rsidRPr="00A52E13" w:rsidRDefault="00F108D4" w:rsidP="00BB6E01">
            <w:pPr>
              <w:jc w:val="both"/>
              <w:rPr>
                <w:sz w:val="28"/>
                <w:szCs w:val="28"/>
                <w:lang w:val="uk-UA"/>
              </w:rPr>
            </w:pPr>
          </w:p>
        </w:tc>
      </w:tr>
      <w:tr w:rsidR="00F108D4" w:rsidRPr="009A0E92" w:rsidTr="00BB6E01">
        <w:tc>
          <w:tcPr>
            <w:tcW w:w="940" w:type="dxa"/>
            <w:vAlign w:val="center"/>
          </w:tcPr>
          <w:p w:rsidR="00F108D4" w:rsidRPr="009A0E92" w:rsidRDefault="00F108D4" w:rsidP="00BB6E01">
            <w:pPr>
              <w:jc w:val="center"/>
              <w:rPr>
                <w:sz w:val="24"/>
                <w:szCs w:val="24"/>
                <w:lang w:val="uk-UA"/>
              </w:rPr>
            </w:pPr>
            <w:r w:rsidRPr="009A0E92">
              <w:rPr>
                <w:sz w:val="24"/>
                <w:szCs w:val="24"/>
                <w:lang w:val="uk-UA"/>
              </w:rPr>
              <w:t>13</w:t>
            </w:r>
            <w:r>
              <w:rPr>
                <w:sz w:val="24"/>
                <w:szCs w:val="24"/>
                <w:lang w:val="uk-UA"/>
              </w:rPr>
              <w:t>67</w:t>
            </w:r>
          </w:p>
        </w:tc>
        <w:tc>
          <w:tcPr>
            <w:tcW w:w="1162" w:type="dxa"/>
            <w:vAlign w:val="center"/>
          </w:tcPr>
          <w:p w:rsidR="00F108D4" w:rsidRPr="009A0E92" w:rsidRDefault="00F108D4" w:rsidP="00BB6E01">
            <w:pPr>
              <w:jc w:val="center"/>
              <w:rPr>
                <w:iCs/>
                <w:sz w:val="24"/>
                <w:szCs w:val="24"/>
                <w:lang w:val="uk-UA"/>
              </w:rPr>
            </w:pPr>
            <w:r w:rsidRPr="009A0E92">
              <w:rPr>
                <w:iCs/>
                <w:sz w:val="24"/>
                <w:szCs w:val="24"/>
                <w:lang w:val="uk-UA"/>
              </w:rPr>
              <w:t>24</w:t>
            </w:r>
            <w:r>
              <w:rPr>
                <w:iCs/>
                <w:sz w:val="24"/>
                <w:szCs w:val="24"/>
                <w:lang w:val="uk-UA"/>
              </w:rPr>
              <w:t>5</w:t>
            </w:r>
          </w:p>
        </w:tc>
        <w:tc>
          <w:tcPr>
            <w:tcW w:w="884" w:type="dxa"/>
            <w:vAlign w:val="center"/>
          </w:tcPr>
          <w:p w:rsidR="00F108D4" w:rsidRPr="009A0E92" w:rsidRDefault="00F108D4" w:rsidP="00BB6E01">
            <w:pPr>
              <w:jc w:val="center"/>
              <w:rPr>
                <w:iCs/>
                <w:sz w:val="24"/>
                <w:szCs w:val="24"/>
                <w:lang w:val="uk-UA"/>
              </w:rPr>
            </w:pPr>
            <w:r w:rsidRPr="009A0E92">
              <w:rPr>
                <w:iCs/>
                <w:sz w:val="24"/>
                <w:szCs w:val="24"/>
                <w:lang w:val="uk-UA"/>
              </w:rPr>
              <w:t>4</w:t>
            </w:r>
            <w:r>
              <w:rPr>
                <w:iCs/>
                <w:sz w:val="24"/>
                <w:szCs w:val="24"/>
                <w:lang w:val="uk-UA"/>
              </w:rPr>
              <w:t>64</w:t>
            </w:r>
          </w:p>
        </w:tc>
        <w:tc>
          <w:tcPr>
            <w:tcW w:w="697" w:type="dxa"/>
            <w:vAlign w:val="center"/>
          </w:tcPr>
          <w:p w:rsidR="00F108D4" w:rsidRPr="009A0E92" w:rsidRDefault="00F108D4" w:rsidP="00BB6E01">
            <w:pPr>
              <w:jc w:val="center"/>
              <w:rPr>
                <w:iCs/>
                <w:sz w:val="24"/>
                <w:szCs w:val="24"/>
                <w:lang w:val="uk-UA"/>
              </w:rPr>
            </w:pPr>
            <w:r w:rsidRPr="009A0E92">
              <w:rPr>
                <w:iCs/>
                <w:sz w:val="24"/>
                <w:szCs w:val="24"/>
                <w:lang w:val="uk-UA"/>
              </w:rPr>
              <w:t>36</w:t>
            </w:r>
            <w:r>
              <w:rPr>
                <w:iCs/>
                <w:sz w:val="24"/>
                <w:szCs w:val="24"/>
                <w:lang w:val="uk-UA"/>
              </w:rPr>
              <w:t>6</w:t>
            </w:r>
          </w:p>
        </w:tc>
        <w:tc>
          <w:tcPr>
            <w:tcW w:w="2549" w:type="dxa"/>
            <w:vAlign w:val="center"/>
          </w:tcPr>
          <w:p w:rsidR="00F108D4" w:rsidRPr="009A0E92" w:rsidRDefault="00F108D4" w:rsidP="00BB6E01">
            <w:pPr>
              <w:jc w:val="center"/>
              <w:rPr>
                <w:iCs/>
                <w:sz w:val="24"/>
                <w:szCs w:val="24"/>
                <w:lang w:val="uk-UA"/>
              </w:rPr>
            </w:pPr>
            <w:r w:rsidRPr="009A0E92">
              <w:rPr>
                <w:iCs/>
                <w:sz w:val="24"/>
                <w:szCs w:val="24"/>
                <w:lang w:val="uk-UA"/>
              </w:rPr>
              <w:t>29</w:t>
            </w:r>
            <w:r>
              <w:rPr>
                <w:iCs/>
                <w:sz w:val="24"/>
                <w:szCs w:val="24"/>
                <w:lang w:val="uk-UA"/>
              </w:rPr>
              <w:t>2</w:t>
            </w:r>
          </w:p>
        </w:tc>
        <w:tc>
          <w:tcPr>
            <w:tcW w:w="1628" w:type="dxa"/>
            <w:vAlign w:val="center"/>
          </w:tcPr>
          <w:p w:rsidR="00F108D4" w:rsidRPr="00E61E2B" w:rsidRDefault="00F108D4" w:rsidP="00BB6E01">
            <w:pPr>
              <w:jc w:val="center"/>
              <w:rPr>
                <w:sz w:val="24"/>
                <w:szCs w:val="24"/>
                <w:lang w:val="uk-UA"/>
              </w:rPr>
            </w:pPr>
            <w:r w:rsidRPr="00E61E2B">
              <w:rPr>
                <w:sz w:val="24"/>
                <w:szCs w:val="24"/>
                <w:lang w:val="uk-UA"/>
              </w:rPr>
              <w:t>1035</w:t>
            </w:r>
          </w:p>
        </w:tc>
        <w:tc>
          <w:tcPr>
            <w:tcW w:w="1528" w:type="dxa"/>
            <w:vAlign w:val="center"/>
          </w:tcPr>
          <w:p w:rsidR="00F108D4" w:rsidRPr="00E61E2B" w:rsidRDefault="00F108D4" w:rsidP="00BB6E01">
            <w:pPr>
              <w:jc w:val="center"/>
              <w:rPr>
                <w:sz w:val="24"/>
                <w:szCs w:val="24"/>
                <w:lang w:val="uk-UA"/>
              </w:rPr>
            </w:pPr>
            <w:r w:rsidRPr="00E61E2B">
              <w:rPr>
                <w:sz w:val="24"/>
                <w:szCs w:val="24"/>
                <w:lang w:val="uk-UA"/>
              </w:rPr>
              <w:t>332</w:t>
            </w:r>
          </w:p>
        </w:tc>
      </w:tr>
    </w:tbl>
    <w:p w:rsidR="00F108D4" w:rsidRPr="009A0E92" w:rsidRDefault="00F108D4" w:rsidP="00F108D4">
      <w:pPr>
        <w:rPr>
          <w:lang w:val="uk-UA"/>
        </w:rPr>
      </w:pPr>
    </w:p>
    <w:tbl>
      <w:tblPr>
        <w:tblW w:w="9493" w:type="dxa"/>
        <w:tblLook w:val="04A0" w:firstRow="1" w:lastRow="0" w:firstColumn="1" w:lastColumn="0" w:noHBand="0" w:noVBand="1"/>
      </w:tblPr>
      <w:tblGrid>
        <w:gridCol w:w="5160"/>
        <w:gridCol w:w="1336"/>
        <w:gridCol w:w="1296"/>
        <w:gridCol w:w="1701"/>
      </w:tblGrid>
      <w:tr w:rsidR="00F108D4" w:rsidRPr="009A0E92" w:rsidTr="00BB6E01">
        <w:trPr>
          <w:trHeight w:val="315"/>
        </w:trPr>
        <w:tc>
          <w:tcPr>
            <w:tcW w:w="5740" w:type="dxa"/>
            <w:tcBorders>
              <w:top w:val="single" w:sz="4" w:space="0" w:color="auto"/>
              <w:left w:val="single" w:sz="4" w:space="0" w:color="auto"/>
              <w:bottom w:val="single" w:sz="4" w:space="0" w:color="auto"/>
              <w:right w:val="single" w:sz="4" w:space="0" w:color="auto"/>
            </w:tcBorders>
            <w:shd w:val="clear" w:color="auto" w:fill="auto"/>
            <w:vAlign w:val="center"/>
          </w:tcPr>
          <w:p w:rsidR="00F108D4" w:rsidRPr="00F229E7" w:rsidRDefault="00F108D4" w:rsidP="00BB6E01">
            <w:pPr>
              <w:rPr>
                <w:b/>
                <w:sz w:val="24"/>
                <w:szCs w:val="24"/>
                <w:lang w:val="uk-UA"/>
              </w:rPr>
            </w:pPr>
            <w:r w:rsidRPr="00F229E7">
              <w:rPr>
                <w:b/>
                <w:sz w:val="24"/>
                <w:szCs w:val="24"/>
                <w:lang w:val="uk-UA"/>
              </w:rPr>
              <w:t>Показник</w:t>
            </w:r>
          </w:p>
        </w:tc>
        <w:tc>
          <w:tcPr>
            <w:tcW w:w="776" w:type="dxa"/>
            <w:tcBorders>
              <w:top w:val="single" w:sz="4" w:space="0" w:color="auto"/>
              <w:left w:val="nil"/>
              <w:bottom w:val="single" w:sz="4" w:space="0" w:color="auto"/>
              <w:right w:val="single" w:sz="4" w:space="0" w:color="auto"/>
            </w:tcBorders>
            <w:shd w:val="clear" w:color="auto" w:fill="auto"/>
            <w:noWrap/>
            <w:vAlign w:val="center"/>
          </w:tcPr>
          <w:p w:rsidR="00F108D4" w:rsidRPr="00F229E7" w:rsidRDefault="00F108D4" w:rsidP="00BB6E01">
            <w:pPr>
              <w:jc w:val="center"/>
              <w:rPr>
                <w:b/>
                <w:sz w:val="24"/>
                <w:szCs w:val="24"/>
                <w:lang w:val="uk-UA"/>
              </w:rPr>
            </w:pPr>
            <w:r w:rsidRPr="00F229E7">
              <w:rPr>
                <w:b/>
                <w:sz w:val="24"/>
                <w:szCs w:val="24"/>
                <w:lang w:val="uk-UA"/>
              </w:rPr>
              <w:t>Од.виміру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108D4" w:rsidRPr="00F229E7" w:rsidRDefault="00F108D4" w:rsidP="00BB6E01">
            <w:pPr>
              <w:jc w:val="center"/>
              <w:rPr>
                <w:b/>
                <w:color w:val="000000"/>
                <w:sz w:val="24"/>
                <w:szCs w:val="24"/>
                <w:lang w:val="uk-UA"/>
              </w:rPr>
            </w:pPr>
            <w:r w:rsidRPr="00F229E7">
              <w:rPr>
                <w:b/>
                <w:color w:val="000000"/>
                <w:sz w:val="24"/>
                <w:szCs w:val="24"/>
                <w:lang w:val="uk-UA"/>
              </w:rPr>
              <w:t>ВПО на 01.01.2023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108D4" w:rsidRPr="00F229E7" w:rsidRDefault="00F108D4" w:rsidP="00BB6E01">
            <w:pPr>
              <w:jc w:val="center"/>
              <w:rPr>
                <w:b/>
                <w:color w:val="000000"/>
                <w:sz w:val="24"/>
                <w:szCs w:val="24"/>
                <w:lang w:val="uk-UA"/>
              </w:rPr>
            </w:pPr>
            <w:r w:rsidRPr="00F229E7">
              <w:rPr>
                <w:b/>
                <w:color w:val="000000"/>
                <w:sz w:val="24"/>
                <w:szCs w:val="24"/>
                <w:lang w:val="uk-UA"/>
              </w:rPr>
              <w:t>ВПО на 01.01.2024</w:t>
            </w:r>
          </w:p>
        </w:tc>
      </w:tr>
      <w:tr w:rsidR="00F108D4" w:rsidRPr="009A0E92" w:rsidTr="00BB6E01">
        <w:trPr>
          <w:trHeight w:val="315"/>
        </w:trPr>
        <w:tc>
          <w:tcPr>
            <w:tcW w:w="5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8D4" w:rsidRPr="009A0E92" w:rsidRDefault="00F108D4" w:rsidP="00BB6E01">
            <w:pPr>
              <w:rPr>
                <w:sz w:val="24"/>
                <w:szCs w:val="24"/>
              </w:rPr>
            </w:pPr>
            <w:r w:rsidRPr="009A0E92">
              <w:rPr>
                <w:sz w:val="24"/>
                <w:szCs w:val="24"/>
              </w:rPr>
              <w:t>Загальна кількість осіб, всього</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sz w:val="24"/>
                <w:szCs w:val="24"/>
              </w:rPr>
            </w:pPr>
            <w:r w:rsidRPr="009A0E92">
              <w:rPr>
                <w:sz w:val="24"/>
                <w:szCs w:val="24"/>
              </w:rPr>
              <w:t>осіб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lang w:val="uk-UA"/>
              </w:rPr>
            </w:pPr>
            <w:r w:rsidRPr="009A0E92">
              <w:rPr>
                <w:color w:val="000000"/>
                <w:sz w:val="24"/>
                <w:szCs w:val="24"/>
                <w:lang w:val="uk-UA"/>
              </w:rPr>
              <w:t>1428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lang w:val="uk-UA"/>
              </w:rPr>
            </w:pPr>
            <w:r w:rsidRPr="009A0E92">
              <w:rPr>
                <w:color w:val="000000"/>
                <w:sz w:val="24"/>
                <w:szCs w:val="24"/>
                <w:lang w:val="uk-UA"/>
              </w:rPr>
              <w:t>13</w:t>
            </w:r>
            <w:r>
              <w:rPr>
                <w:color w:val="000000"/>
                <w:sz w:val="24"/>
                <w:szCs w:val="24"/>
                <w:lang w:val="uk-UA"/>
              </w:rPr>
              <w:t>67</w:t>
            </w:r>
          </w:p>
        </w:tc>
      </w:tr>
      <w:tr w:rsidR="00F108D4" w:rsidRPr="009A0E92" w:rsidTr="00BB6E01">
        <w:trPr>
          <w:trHeight w:val="315"/>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F108D4" w:rsidRPr="009A0E92" w:rsidRDefault="00F108D4" w:rsidP="00BB6E01">
            <w:pPr>
              <w:rPr>
                <w:i/>
                <w:iCs/>
                <w:sz w:val="24"/>
                <w:szCs w:val="24"/>
              </w:rPr>
            </w:pPr>
            <w:r w:rsidRPr="009A0E92">
              <w:rPr>
                <w:i/>
                <w:iCs/>
                <w:sz w:val="24"/>
                <w:szCs w:val="24"/>
              </w:rPr>
              <w:t>з них, сімей:</w:t>
            </w:r>
          </w:p>
        </w:tc>
        <w:tc>
          <w:tcPr>
            <w:tcW w:w="7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i/>
                <w:iCs/>
                <w:sz w:val="24"/>
                <w:szCs w:val="24"/>
              </w:rPr>
            </w:pPr>
            <w:r w:rsidRPr="009A0E92">
              <w:rPr>
                <w:i/>
                <w:iCs/>
                <w:sz w:val="24"/>
                <w:szCs w:val="24"/>
              </w:rPr>
              <w:t>осіб</w:t>
            </w:r>
          </w:p>
        </w:tc>
        <w:tc>
          <w:tcPr>
            <w:tcW w:w="12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ind w:right="1057"/>
              <w:jc w:val="center"/>
              <w:rPr>
                <w:color w:val="000000"/>
                <w:sz w:val="24"/>
                <w:szCs w:val="24"/>
                <w:lang w:val="uk-UA"/>
              </w:rPr>
            </w:pPr>
            <w:r w:rsidRPr="009A0E92">
              <w:rPr>
                <w:color w:val="000000"/>
                <w:sz w:val="24"/>
                <w:szCs w:val="24"/>
                <w:lang w:val="uk-UA"/>
              </w:rPr>
              <w:t xml:space="preserve"> </w:t>
            </w:r>
          </w:p>
        </w:tc>
      </w:tr>
      <w:tr w:rsidR="00F108D4" w:rsidRPr="009A0E92" w:rsidTr="00BB6E01">
        <w:trPr>
          <w:trHeight w:val="315"/>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F108D4" w:rsidRPr="009A0E92" w:rsidRDefault="00F108D4" w:rsidP="00BB6E01">
            <w:pPr>
              <w:rPr>
                <w:i/>
                <w:iCs/>
                <w:color w:val="000000"/>
                <w:sz w:val="24"/>
                <w:szCs w:val="24"/>
              </w:rPr>
            </w:pPr>
            <w:r w:rsidRPr="009A0E92">
              <w:rPr>
                <w:i/>
                <w:iCs/>
                <w:color w:val="000000"/>
                <w:sz w:val="24"/>
                <w:szCs w:val="24"/>
              </w:rPr>
              <w:t>працездатного віку</w:t>
            </w:r>
          </w:p>
        </w:tc>
        <w:tc>
          <w:tcPr>
            <w:tcW w:w="7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i/>
                <w:iCs/>
                <w:color w:val="000000"/>
                <w:sz w:val="24"/>
                <w:szCs w:val="24"/>
              </w:rPr>
            </w:pPr>
            <w:r w:rsidRPr="009A0E92">
              <w:rPr>
                <w:i/>
                <w:iCs/>
                <w:color w:val="000000"/>
                <w:sz w:val="24"/>
                <w:szCs w:val="24"/>
              </w:rPr>
              <w:t>осіб</w:t>
            </w:r>
          </w:p>
        </w:tc>
        <w:tc>
          <w:tcPr>
            <w:tcW w:w="12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lang w:val="uk-UA"/>
              </w:rPr>
            </w:pPr>
            <w:r w:rsidRPr="009A0E92">
              <w:rPr>
                <w:color w:val="000000"/>
                <w:sz w:val="24"/>
                <w:szCs w:val="24"/>
                <w:lang w:val="uk-UA"/>
              </w:rPr>
              <w:t>694</w:t>
            </w:r>
          </w:p>
        </w:tc>
        <w:tc>
          <w:tcPr>
            <w:tcW w:w="1701"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lang w:val="uk-UA"/>
              </w:rPr>
            </w:pPr>
            <w:r w:rsidRPr="009A0E92">
              <w:rPr>
                <w:color w:val="000000"/>
                <w:sz w:val="24"/>
                <w:szCs w:val="24"/>
                <w:lang w:val="uk-UA"/>
              </w:rPr>
              <w:t>70</w:t>
            </w:r>
            <w:r>
              <w:rPr>
                <w:color w:val="000000"/>
                <w:sz w:val="24"/>
                <w:szCs w:val="24"/>
                <w:lang w:val="uk-UA"/>
              </w:rPr>
              <w:t>9</w:t>
            </w:r>
          </w:p>
        </w:tc>
      </w:tr>
      <w:tr w:rsidR="00F108D4" w:rsidRPr="009A0E92" w:rsidTr="00BB6E01">
        <w:trPr>
          <w:trHeight w:val="315"/>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F108D4" w:rsidRPr="009A0E92" w:rsidRDefault="00F108D4" w:rsidP="00BB6E01">
            <w:pPr>
              <w:rPr>
                <w:i/>
                <w:iCs/>
                <w:sz w:val="24"/>
                <w:szCs w:val="24"/>
              </w:rPr>
            </w:pPr>
            <w:r w:rsidRPr="009A0E92">
              <w:rPr>
                <w:i/>
                <w:iCs/>
                <w:sz w:val="24"/>
                <w:szCs w:val="24"/>
              </w:rPr>
              <w:t>старше працездатного віку</w:t>
            </w:r>
          </w:p>
        </w:tc>
        <w:tc>
          <w:tcPr>
            <w:tcW w:w="7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i/>
                <w:iCs/>
                <w:sz w:val="24"/>
                <w:szCs w:val="24"/>
              </w:rPr>
            </w:pPr>
            <w:r w:rsidRPr="009A0E92">
              <w:rPr>
                <w:i/>
                <w:iCs/>
                <w:sz w:val="24"/>
                <w:szCs w:val="24"/>
              </w:rPr>
              <w:t>осіб</w:t>
            </w:r>
          </w:p>
        </w:tc>
        <w:tc>
          <w:tcPr>
            <w:tcW w:w="12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lang w:val="uk-UA"/>
              </w:rPr>
            </w:pPr>
            <w:r w:rsidRPr="009A0E92">
              <w:rPr>
                <w:color w:val="000000"/>
                <w:sz w:val="24"/>
                <w:szCs w:val="24"/>
                <w:lang w:val="uk-UA"/>
              </w:rPr>
              <w:t>307</w:t>
            </w:r>
          </w:p>
        </w:tc>
        <w:tc>
          <w:tcPr>
            <w:tcW w:w="1701"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lang w:val="uk-UA"/>
              </w:rPr>
            </w:pPr>
            <w:r w:rsidRPr="009A0E92">
              <w:rPr>
                <w:color w:val="000000"/>
                <w:sz w:val="24"/>
                <w:szCs w:val="24"/>
                <w:lang w:val="uk-UA"/>
              </w:rPr>
              <w:t>29</w:t>
            </w:r>
            <w:r>
              <w:rPr>
                <w:color w:val="000000"/>
                <w:sz w:val="24"/>
                <w:szCs w:val="24"/>
                <w:lang w:val="uk-UA"/>
              </w:rPr>
              <w:t>2</w:t>
            </w:r>
          </w:p>
        </w:tc>
      </w:tr>
      <w:tr w:rsidR="00F108D4" w:rsidRPr="009A0E92" w:rsidTr="00BB6E01">
        <w:trPr>
          <w:trHeight w:val="315"/>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F108D4" w:rsidRPr="009A0E92" w:rsidRDefault="00F108D4" w:rsidP="00BB6E01">
            <w:pPr>
              <w:rPr>
                <w:i/>
                <w:iCs/>
                <w:sz w:val="24"/>
                <w:szCs w:val="24"/>
              </w:rPr>
            </w:pPr>
            <w:r w:rsidRPr="009A0E92">
              <w:rPr>
                <w:i/>
                <w:iCs/>
                <w:sz w:val="24"/>
                <w:szCs w:val="24"/>
              </w:rPr>
              <w:t>діти (0 - 18 років)</w:t>
            </w:r>
          </w:p>
        </w:tc>
        <w:tc>
          <w:tcPr>
            <w:tcW w:w="7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i/>
                <w:iCs/>
                <w:sz w:val="24"/>
                <w:szCs w:val="24"/>
              </w:rPr>
            </w:pPr>
            <w:r w:rsidRPr="009A0E92">
              <w:rPr>
                <w:i/>
                <w:iCs/>
                <w:sz w:val="24"/>
                <w:szCs w:val="24"/>
              </w:rPr>
              <w:t>осіб</w:t>
            </w:r>
          </w:p>
        </w:tc>
        <w:tc>
          <w:tcPr>
            <w:tcW w:w="12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lang w:val="uk-UA"/>
              </w:rPr>
            </w:pPr>
            <w:r w:rsidRPr="009A0E92">
              <w:rPr>
                <w:color w:val="000000"/>
                <w:sz w:val="24"/>
                <w:szCs w:val="24"/>
                <w:lang w:val="uk-UA"/>
              </w:rPr>
              <w:t>427</w:t>
            </w:r>
          </w:p>
        </w:tc>
        <w:tc>
          <w:tcPr>
            <w:tcW w:w="1701"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lang w:val="uk-UA"/>
              </w:rPr>
            </w:pPr>
            <w:r w:rsidRPr="009A0E92">
              <w:rPr>
                <w:color w:val="000000"/>
                <w:sz w:val="24"/>
                <w:szCs w:val="24"/>
                <w:lang w:val="uk-UA"/>
              </w:rPr>
              <w:t>36</w:t>
            </w:r>
            <w:r>
              <w:rPr>
                <w:color w:val="000000"/>
                <w:sz w:val="24"/>
                <w:szCs w:val="24"/>
                <w:lang w:val="uk-UA"/>
              </w:rPr>
              <w:t>6</w:t>
            </w:r>
          </w:p>
        </w:tc>
      </w:tr>
      <w:tr w:rsidR="00F108D4" w:rsidRPr="00A52E13" w:rsidTr="00BB6E01">
        <w:trPr>
          <w:trHeight w:val="126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F108D4" w:rsidRPr="009A0E92" w:rsidRDefault="00F108D4" w:rsidP="00BB6E01">
            <w:pPr>
              <w:rPr>
                <w:color w:val="000000"/>
                <w:sz w:val="24"/>
                <w:szCs w:val="24"/>
              </w:rPr>
            </w:pPr>
            <w:r w:rsidRPr="009A0E92">
              <w:rPr>
                <w:color w:val="000000"/>
                <w:sz w:val="24"/>
                <w:szCs w:val="24"/>
              </w:rPr>
              <w:t>Адресна допомога особам, які переміщуються з тимчасово окупованої території України та районів проведення антитерористичної операції, для покриття витрат на проживання, всього</w:t>
            </w:r>
          </w:p>
        </w:tc>
        <w:tc>
          <w:tcPr>
            <w:tcW w:w="7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color w:val="000000"/>
                <w:sz w:val="24"/>
                <w:szCs w:val="24"/>
              </w:rPr>
            </w:pPr>
            <w:r w:rsidRPr="009A0E92">
              <w:rPr>
                <w:color w:val="000000"/>
                <w:sz w:val="24"/>
                <w:szCs w:val="24"/>
              </w:rPr>
              <w:t>осіб</w:t>
            </w:r>
          </w:p>
        </w:tc>
        <w:tc>
          <w:tcPr>
            <w:tcW w:w="1276"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b/>
                <w:bCs/>
                <w:color w:val="000000"/>
                <w:sz w:val="24"/>
                <w:szCs w:val="24"/>
                <w:lang w:val="uk-UA"/>
              </w:rPr>
            </w:pPr>
            <w:r w:rsidRPr="009A0E92">
              <w:rPr>
                <w:b/>
                <w:bCs/>
                <w:color w:val="000000"/>
                <w:sz w:val="24"/>
                <w:szCs w:val="24"/>
              </w:rPr>
              <w:t> </w:t>
            </w:r>
            <w:r w:rsidRPr="009A0E92">
              <w:rPr>
                <w:b/>
                <w:bCs/>
                <w:color w:val="000000"/>
                <w:sz w:val="24"/>
                <w:szCs w:val="24"/>
                <w:lang w:val="uk-UA"/>
              </w:rPr>
              <w:t>-</w:t>
            </w:r>
          </w:p>
        </w:tc>
        <w:tc>
          <w:tcPr>
            <w:tcW w:w="1701" w:type="dxa"/>
            <w:tcBorders>
              <w:top w:val="nil"/>
              <w:left w:val="nil"/>
              <w:bottom w:val="single" w:sz="4" w:space="0" w:color="auto"/>
              <w:right w:val="single" w:sz="4" w:space="0" w:color="auto"/>
            </w:tcBorders>
            <w:shd w:val="clear" w:color="auto" w:fill="auto"/>
            <w:noWrap/>
            <w:vAlign w:val="center"/>
            <w:hideMark/>
          </w:tcPr>
          <w:p w:rsidR="00F108D4" w:rsidRPr="009A0E92" w:rsidRDefault="00F108D4" w:rsidP="00BB6E01">
            <w:pPr>
              <w:jc w:val="center"/>
              <w:rPr>
                <w:b/>
                <w:bCs/>
                <w:color w:val="000000"/>
                <w:sz w:val="24"/>
                <w:szCs w:val="24"/>
              </w:rPr>
            </w:pPr>
            <w:r w:rsidRPr="009A0E92">
              <w:rPr>
                <w:b/>
                <w:bCs/>
                <w:color w:val="000000"/>
                <w:sz w:val="24"/>
                <w:szCs w:val="24"/>
                <w:lang w:val="uk-UA"/>
              </w:rPr>
              <w:t>-</w:t>
            </w:r>
            <w:r w:rsidRPr="009A0E92">
              <w:rPr>
                <w:b/>
                <w:bCs/>
                <w:color w:val="000000"/>
                <w:sz w:val="24"/>
                <w:szCs w:val="24"/>
              </w:rPr>
              <w:t> </w:t>
            </w:r>
          </w:p>
        </w:tc>
      </w:tr>
      <w:tr w:rsidR="00F108D4" w:rsidRPr="00A52E13" w:rsidTr="00BB6E01">
        <w:trPr>
          <w:trHeight w:val="315"/>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F108D4" w:rsidRPr="00A52E13" w:rsidRDefault="00F108D4" w:rsidP="00BB6E01">
            <w:pPr>
              <w:rPr>
                <w:color w:val="000000"/>
                <w:sz w:val="24"/>
                <w:szCs w:val="24"/>
              </w:rPr>
            </w:pPr>
            <w:r w:rsidRPr="00A52E13">
              <w:rPr>
                <w:color w:val="000000"/>
                <w:sz w:val="24"/>
                <w:szCs w:val="24"/>
              </w:rPr>
              <w:t>загальна сума</w:t>
            </w:r>
          </w:p>
        </w:tc>
        <w:tc>
          <w:tcPr>
            <w:tcW w:w="776"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color w:val="000000"/>
                <w:sz w:val="24"/>
                <w:szCs w:val="24"/>
              </w:rPr>
            </w:pPr>
            <w:r w:rsidRPr="00A52E13">
              <w:rPr>
                <w:color w:val="000000"/>
                <w:sz w:val="24"/>
                <w:szCs w:val="24"/>
              </w:rPr>
              <w:t xml:space="preserve"> грн</w:t>
            </w:r>
          </w:p>
        </w:tc>
        <w:tc>
          <w:tcPr>
            <w:tcW w:w="1276"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b/>
                <w:bCs/>
                <w:color w:val="000000"/>
                <w:sz w:val="24"/>
                <w:szCs w:val="24"/>
              </w:rPr>
            </w:pPr>
            <w:r w:rsidRPr="00A52E13">
              <w:rPr>
                <w:b/>
                <w:bCs/>
                <w:color w:val="000000"/>
                <w:sz w:val="24"/>
                <w:szCs w:val="24"/>
                <w:lang w:val="uk-UA"/>
              </w:rPr>
              <w:t>-</w:t>
            </w:r>
            <w:r w:rsidRPr="00A52E13">
              <w:rPr>
                <w:b/>
                <w:bCs/>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b/>
                <w:bCs/>
                <w:color w:val="000000"/>
                <w:sz w:val="24"/>
                <w:szCs w:val="24"/>
                <w:lang w:val="uk-UA"/>
              </w:rPr>
            </w:pPr>
            <w:r w:rsidRPr="00A52E13">
              <w:rPr>
                <w:b/>
                <w:bCs/>
                <w:color w:val="000000"/>
                <w:sz w:val="24"/>
                <w:szCs w:val="24"/>
              </w:rPr>
              <w:t> </w:t>
            </w:r>
            <w:r w:rsidRPr="00A52E13">
              <w:rPr>
                <w:b/>
                <w:bCs/>
                <w:color w:val="000000"/>
                <w:sz w:val="24"/>
                <w:szCs w:val="24"/>
                <w:lang w:val="uk-UA"/>
              </w:rPr>
              <w:t>-</w:t>
            </w:r>
          </w:p>
        </w:tc>
      </w:tr>
      <w:tr w:rsidR="00F108D4" w:rsidRPr="00A52E13" w:rsidTr="00BB6E01">
        <w:trPr>
          <w:trHeight w:val="63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F108D4" w:rsidRPr="00A52E13" w:rsidRDefault="00F108D4" w:rsidP="00BB6E01">
            <w:pPr>
              <w:rPr>
                <w:i/>
                <w:iCs/>
                <w:color w:val="000000"/>
                <w:sz w:val="24"/>
                <w:szCs w:val="24"/>
              </w:rPr>
            </w:pPr>
            <w:r w:rsidRPr="00A52E13">
              <w:rPr>
                <w:i/>
                <w:iCs/>
                <w:color w:val="000000"/>
                <w:sz w:val="24"/>
                <w:szCs w:val="24"/>
              </w:rPr>
              <w:t>в тому числі на оплату житлово-комунальних послуг</w:t>
            </w:r>
          </w:p>
        </w:tc>
        <w:tc>
          <w:tcPr>
            <w:tcW w:w="776"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i/>
                <w:iCs/>
                <w:color w:val="000000"/>
                <w:sz w:val="24"/>
                <w:szCs w:val="24"/>
              </w:rPr>
            </w:pPr>
            <w:r w:rsidRPr="00A52E13">
              <w:rPr>
                <w:i/>
                <w:iCs/>
                <w:color w:val="000000"/>
                <w:sz w:val="24"/>
                <w:szCs w:val="24"/>
              </w:rPr>
              <w:t>осіб</w:t>
            </w:r>
          </w:p>
        </w:tc>
        <w:tc>
          <w:tcPr>
            <w:tcW w:w="1276"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b/>
                <w:bCs/>
                <w:color w:val="000000"/>
                <w:sz w:val="24"/>
                <w:szCs w:val="24"/>
              </w:rPr>
            </w:pPr>
            <w:r w:rsidRPr="00A52E13">
              <w:rPr>
                <w:b/>
                <w:bCs/>
                <w:color w:val="000000"/>
                <w:sz w:val="24"/>
                <w:szCs w:val="24"/>
                <w:lang w:val="uk-UA"/>
              </w:rPr>
              <w:t>-</w:t>
            </w:r>
            <w:r w:rsidRPr="00A52E13">
              <w:rPr>
                <w:b/>
                <w:bCs/>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b/>
                <w:bCs/>
                <w:color w:val="000000"/>
                <w:sz w:val="24"/>
                <w:szCs w:val="24"/>
                <w:lang w:val="uk-UA"/>
              </w:rPr>
            </w:pPr>
            <w:r w:rsidRPr="00A52E13">
              <w:rPr>
                <w:b/>
                <w:bCs/>
                <w:color w:val="000000"/>
                <w:sz w:val="24"/>
                <w:szCs w:val="24"/>
              </w:rPr>
              <w:t> </w:t>
            </w:r>
            <w:r w:rsidRPr="00A52E13">
              <w:rPr>
                <w:b/>
                <w:bCs/>
                <w:color w:val="000000"/>
                <w:sz w:val="24"/>
                <w:szCs w:val="24"/>
                <w:lang w:val="uk-UA"/>
              </w:rPr>
              <w:t>-</w:t>
            </w:r>
          </w:p>
        </w:tc>
      </w:tr>
      <w:tr w:rsidR="00F108D4" w:rsidRPr="00A52E13" w:rsidTr="00BB6E01">
        <w:trPr>
          <w:trHeight w:val="390"/>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F108D4" w:rsidRPr="00A52E13" w:rsidRDefault="00F108D4" w:rsidP="00BB6E01">
            <w:pPr>
              <w:rPr>
                <w:color w:val="000000"/>
                <w:sz w:val="24"/>
                <w:szCs w:val="24"/>
              </w:rPr>
            </w:pPr>
            <w:r w:rsidRPr="00A52E13">
              <w:rPr>
                <w:color w:val="000000"/>
                <w:sz w:val="24"/>
                <w:szCs w:val="24"/>
              </w:rPr>
              <w:t>загальна сума</w:t>
            </w:r>
          </w:p>
        </w:tc>
        <w:tc>
          <w:tcPr>
            <w:tcW w:w="776"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color w:val="000000"/>
                <w:sz w:val="24"/>
                <w:szCs w:val="24"/>
              </w:rPr>
            </w:pPr>
            <w:r w:rsidRPr="00A52E13">
              <w:rPr>
                <w:color w:val="000000"/>
                <w:sz w:val="24"/>
                <w:szCs w:val="24"/>
              </w:rPr>
              <w:t>грн</w:t>
            </w:r>
          </w:p>
        </w:tc>
        <w:tc>
          <w:tcPr>
            <w:tcW w:w="1276"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b/>
                <w:bCs/>
                <w:color w:val="000000"/>
                <w:sz w:val="24"/>
                <w:szCs w:val="24"/>
              </w:rPr>
            </w:pPr>
            <w:r w:rsidRPr="00A52E13">
              <w:rPr>
                <w:b/>
                <w:bCs/>
                <w:color w:val="000000"/>
                <w:sz w:val="24"/>
                <w:szCs w:val="24"/>
                <w:lang w:val="uk-UA"/>
              </w:rPr>
              <w:t>-</w:t>
            </w:r>
            <w:r w:rsidRPr="00A52E13">
              <w:rPr>
                <w:b/>
                <w:bCs/>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b/>
                <w:bCs/>
                <w:color w:val="000000"/>
                <w:sz w:val="24"/>
                <w:szCs w:val="24"/>
                <w:lang w:val="uk-UA"/>
              </w:rPr>
            </w:pPr>
            <w:r w:rsidRPr="00A52E13">
              <w:rPr>
                <w:b/>
                <w:bCs/>
                <w:color w:val="000000"/>
                <w:sz w:val="24"/>
                <w:szCs w:val="24"/>
              </w:rPr>
              <w:t> </w:t>
            </w:r>
            <w:r w:rsidRPr="00A52E13">
              <w:rPr>
                <w:b/>
                <w:bCs/>
                <w:color w:val="000000"/>
                <w:sz w:val="24"/>
                <w:szCs w:val="24"/>
                <w:lang w:val="uk-UA"/>
              </w:rPr>
              <w:t>-</w:t>
            </w:r>
          </w:p>
        </w:tc>
      </w:tr>
      <w:tr w:rsidR="00F108D4" w:rsidRPr="00A52E13" w:rsidTr="00BB6E01">
        <w:trPr>
          <w:trHeight w:val="315"/>
        </w:trPr>
        <w:tc>
          <w:tcPr>
            <w:tcW w:w="5740" w:type="dxa"/>
            <w:tcBorders>
              <w:top w:val="nil"/>
              <w:left w:val="single" w:sz="4" w:space="0" w:color="auto"/>
              <w:bottom w:val="single" w:sz="4" w:space="0" w:color="auto"/>
              <w:right w:val="single" w:sz="4" w:space="0" w:color="auto"/>
            </w:tcBorders>
            <w:shd w:val="clear" w:color="auto" w:fill="auto"/>
            <w:vAlign w:val="center"/>
            <w:hideMark/>
          </w:tcPr>
          <w:p w:rsidR="00F108D4" w:rsidRPr="00A52E13" w:rsidRDefault="00F108D4" w:rsidP="00BB6E01">
            <w:pPr>
              <w:rPr>
                <w:sz w:val="24"/>
                <w:szCs w:val="24"/>
              </w:rPr>
            </w:pPr>
            <w:r w:rsidRPr="00A52E13">
              <w:rPr>
                <w:sz w:val="24"/>
                <w:szCs w:val="24"/>
              </w:rPr>
              <w:t>Одержали державну допомогу, всього</w:t>
            </w:r>
          </w:p>
        </w:tc>
        <w:tc>
          <w:tcPr>
            <w:tcW w:w="776"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sz w:val="24"/>
                <w:szCs w:val="24"/>
              </w:rPr>
            </w:pPr>
            <w:r w:rsidRPr="00A52E13">
              <w:rPr>
                <w:sz w:val="24"/>
                <w:szCs w:val="24"/>
              </w:rPr>
              <w:t>осіб</w:t>
            </w:r>
          </w:p>
        </w:tc>
        <w:tc>
          <w:tcPr>
            <w:tcW w:w="1276"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b/>
                <w:bCs/>
                <w:color w:val="000000"/>
                <w:sz w:val="24"/>
                <w:szCs w:val="24"/>
              </w:rPr>
            </w:pPr>
            <w:r w:rsidRPr="00A52E13">
              <w:rPr>
                <w:b/>
                <w:bCs/>
                <w:color w:val="000000"/>
                <w:sz w:val="24"/>
                <w:szCs w:val="24"/>
                <w:lang w:val="uk-UA"/>
              </w:rPr>
              <w:t>-</w:t>
            </w:r>
            <w:r w:rsidRPr="00A52E13">
              <w:rPr>
                <w:b/>
                <w:bCs/>
                <w:color w:val="000000"/>
                <w:sz w:val="24"/>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rsidR="00F108D4" w:rsidRPr="00A52E13" w:rsidRDefault="00F108D4" w:rsidP="00BB6E01">
            <w:pPr>
              <w:jc w:val="center"/>
              <w:rPr>
                <w:b/>
                <w:bCs/>
                <w:color w:val="000000"/>
                <w:sz w:val="24"/>
                <w:szCs w:val="24"/>
                <w:lang w:val="uk-UA"/>
              </w:rPr>
            </w:pPr>
            <w:r w:rsidRPr="00A52E13">
              <w:rPr>
                <w:b/>
                <w:bCs/>
                <w:color w:val="000000"/>
                <w:sz w:val="24"/>
                <w:szCs w:val="24"/>
              </w:rPr>
              <w:t> </w:t>
            </w:r>
            <w:r w:rsidRPr="00A52E13">
              <w:rPr>
                <w:b/>
                <w:bCs/>
                <w:color w:val="000000"/>
                <w:sz w:val="24"/>
                <w:szCs w:val="24"/>
                <w:lang w:val="uk-UA"/>
              </w:rPr>
              <w:t>-</w:t>
            </w:r>
          </w:p>
        </w:tc>
      </w:tr>
    </w:tbl>
    <w:p w:rsidR="00F108D4" w:rsidRPr="0096543C" w:rsidRDefault="00F108D4" w:rsidP="009C7485">
      <w:pPr>
        <w:pStyle w:val="a7"/>
        <w:spacing w:before="0" w:beforeAutospacing="0" w:after="0" w:afterAutospacing="0"/>
        <w:contextualSpacing/>
        <w:jc w:val="both"/>
        <w:rPr>
          <w:sz w:val="28"/>
          <w:szCs w:val="28"/>
          <w:lang w:val="uk-UA"/>
        </w:rPr>
      </w:pPr>
    </w:p>
    <w:p w:rsidR="00902077" w:rsidRDefault="00902077" w:rsidP="009C7485">
      <w:pPr>
        <w:jc w:val="both"/>
        <w:rPr>
          <w:sz w:val="28"/>
          <w:szCs w:val="28"/>
          <w:lang w:val="uk-UA"/>
        </w:rPr>
      </w:pPr>
      <w:r>
        <w:rPr>
          <w:sz w:val="28"/>
          <w:szCs w:val="28"/>
          <w:lang w:val="uk-UA"/>
        </w:rPr>
        <w:lastRenderedPageBreak/>
        <w:t xml:space="preserve">       </w:t>
      </w:r>
      <w:r w:rsidRPr="00C31B68">
        <w:rPr>
          <w:sz w:val="28"/>
          <w:szCs w:val="28"/>
          <w:lang w:val="uk-UA"/>
        </w:rPr>
        <w:t>Центр надання адміністративних послуг, що діє на території П’ятихатської міської територіальної громади, має шість віддалених робочих місця на територіях старостинських округів міської ради де організовано роботу адміністраторів ЦНАПу та спеціалістів із земельних питань, що дає можливість здійснювати прийом громадян за місцем їх безпосереднього проживання. Станом на 01.01.2024 року ЦНАП налічує 11 працівників (в т.ч. 6 віддалених робочих місць) та  один мобільний офіс (Мобільне автоматизоване робоче місце адміністратора ЦНАП) за допомогою якого вирішуються проблеми маломобільних груп населення та мешканців віддалених населених пунктів громади.</w:t>
      </w:r>
    </w:p>
    <w:p w:rsidR="00902077" w:rsidRDefault="00902077" w:rsidP="00902077">
      <w:pPr>
        <w:jc w:val="both"/>
        <w:rPr>
          <w:sz w:val="28"/>
          <w:szCs w:val="28"/>
          <w:lang w:val="uk-UA"/>
        </w:rPr>
      </w:pPr>
      <w:r>
        <w:rPr>
          <w:sz w:val="28"/>
          <w:szCs w:val="28"/>
          <w:lang w:val="uk-UA"/>
        </w:rPr>
        <w:t xml:space="preserve">      </w:t>
      </w:r>
      <w:r w:rsidRPr="00B32544">
        <w:rPr>
          <w:sz w:val="28"/>
          <w:szCs w:val="28"/>
          <w:lang w:val="uk-UA"/>
        </w:rPr>
        <w:t xml:space="preserve">Центром забезпечено надання повного комплексу адміністративних, консультаційних та інформаційних послуг громадянам та представникам бізнесу з питань оформлення права власності, державної реєстрації, земельних відносин, ведення бізнесу, сплати податків, оформлення нотаріальних дій, реєстрація/зняття з реєстрації місця проживання, оформлення субсидій на відшкодування  житлового комунальних послуг, оформлення державних соціальних та інших видів допомог, співпраці з місцевою владою,  тощо. </w:t>
      </w:r>
    </w:p>
    <w:p w:rsidR="00902077" w:rsidRDefault="00902077" w:rsidP="00902077">
      <w:pPr>
        <w:jc w:val="both"/>
        <w:rPr>
          <w:sz w:val="28"/>
          <w:szCs w:val="28"/>
          <w:lang w:val="uk-UA"/>
        </w:rPr>
      </w:pPr>
      <w:r w:rsidRPr="00F86A9B">
        <w:rPr>
          <w:sz w:val="28"/>
          <w:szCs w:val="28"/>
          <w:lang w:val="uk-UA"/>
        </w:rPr>
        <w:t xml:space="preserve">       Рішенням сесії №1532-38/VIII від 27.11.2023 року розширено перелік послуг, які надає ЦНАП із 112 до 247-ми послуг. </w:t>
      </w:r>
    </w:p>
    <w:p w:rsidR="00902077" w:rsidRDefault="00902077" w:rsidP="00902077">
      <w:pPr>
        <w:jc w:val="both"/>
        <w:rPr>
          <w:sz w:val="28"/>
          <w:szCs w:val="28"/>
          <w:lang w:val="uk-UA"/>
        </w:rPr>
      </w:pPr>
      <w:r>
        <w:rPr>
          <w:sz w:val="28"/>
          <w:szCs w:val="28"/>
          <w:lang w:val="uk-UA"/>
        </w:rPr>
        <w:t xml:space="preserve">      </w:t>
      </w:r>
      <w:r w:rsidRPr="00B32544">
        <w:rPr>
          <w:sz w:val="28"/>
          <w:szCs w:val="28"/>
          <w:lang w:val="uk-UA"/>
        </w:rPr>
        <w:t xml:space="preserve">З 1 січня 2024 року ЦНАПом  запроваджено запитувані серед населення сервіси з державної реєстрації актів цивільного стану, а саме: державної реєстрації народження дитини та її походження, як складової комплексної послуги єМалятко; державної реєстрації шлюбу та смерті.   </w:t>
      </w:r>
    </w:p>
    <w:p w:rsidR="00902077" w:rsidRPr="00B13BF6" w:rsidRDefault="00902077" w:rsidP="00902077">
      <w:pPr>
        <w:jc w:val="both"/>
        <w:rPr>
          <w:sz w:val="28"/>
          <w:szCs w:val="28"/>
          <w:lang w:val="uk-UA"/>
        </w:rPr>
      </w:pPr>
      <w:r>
        <w:rPr>
          <w:sz w:val="28"/>
          <w:szCs w:val="28"/>
          <w:lang w:val="uk-UA"/>
        </w:rPr>
        <w:t xml:space="preserve">      </w:t>
      </w:r>
      <w:r w:rsidRPr="00F86A9B">
        <w:rPr>
          <w:sz w:val="28"/>
          <w:szCs w:val="28"/>
          <w:lang w:val="uk-UA"/>
        </w:rPr>
        <w:t>За підсумками роботи 2023 року ЦНАПом надано 115</w:t>
      </w:r>
      <w:r>
        <w:rPr>
          <w:sz w:val="28"/>
          <w:szCs w:val="28"/>
          <w:lang w:val="uk-UA"/>
        </w:rPr>
        <w:t>8</w:t>
      </w:r>
      <w:r w:rsidRPr="00F86A9B">
        <w:rPr>
          <w:sz w:val="28"/>
          <w:szCs w:val="28"/>
          <w:lang w:val="uk-UA"/>
        </w:rPr>
        <w:t>3 адміністративні послуги</w:t>
      </w:r>
      <w:r>
        <w:rPr>
          <w:sz w:val="28"/>
          <w:szCs w:val="28"/>
          <w:lang w:val="uk-UA"/>
        </w:rPr>
        <w:t>,</w:t>
      </w:r>
      <w:r w:rsidRPr="00F86A9B">
        <w:rPr>
          <w:sz w:val="28"/>
          <w:szCs w:val="28"/>
          <w:lang w:val="uk-UA"/>
        </w:rPr>
        <w:t xml:space="preserve"> </w:t>
      </w:r>
      <w:r w:rsidRPr="00B13BF6">
        <w:rPr>
          <w:sz w:val="28"/>
          <w:szCs w:val="28"/>
          <w:lang w:val="uk-UA"/>
        </w:rPr>
        <w:t>з них:</w:t>
      </w:r>
    </w:p>
    <w:p w:rsidR="00902077" w:rsidRPr="00B13BF6" w:rsidRDefault="00902077" w:rsidP="00902077">
      <w:pPr>
        <w:jc w:val="both"/>
        <w:rPr>
          <w:sz w:val="28"/>
          <w:szCs w:val="28"/>
          <w:lang w:val="uk-UA"/>
        </w:rPr>
      </w:pPr>
      <w:r w:rsidRPr="00B13BF6">
        <w:rPr>
          <w:sz w:val="28"/>
          <w:szCs w:val="28"/>
          <w:lang w:val="uk-UA"/>
        </w:rPr>
        <w:t>• надання соціальної допомоги -109</w:t>
      </w:r>
      <w:r>
        <w:rPr>
          <w:sz w:val="28"/>
          <w:szCs w:val="28"/>
          <w:lang w:val="uk-UA"/>
        </w:rPr>
        <w:t>3</w:t>
      </w:r>
      <w:r w:rsidRPr="00B13BF6">
        <w:rPr>
          <w:sz w:val="28"/>
          <w:szCs w:val="28"/>
          <w:lang w:val="uk-UA"/>
        </w:rPr>
        <w:t xml:space="preserve"> послуги;</w:t>
      </w:r>
    </w:p>
    <w:p w:rsidR="00902077" w:rsidRPr="00B13BF6" w:rsidRDefault="00902077" w:rsidP="00902077">
      <w:pPr>
        <w:jc w:val="both"/>
        <w:rPr>
          <w:sz w:val="28"/>
          <w:szCs w:val="28"/>
          <w:lang w:val="uk-UA"/>
        </w:rPr>
      </w:pPr>
      <w:r w:rsidRPr="00B13BF6">
        <w:rPr>
          <w:sz w:val="28"/>
          <w:szCs w:val="28"/>
          <w:lang w:val="uk-UA"/>
        </w:rPr>
        <w:t>•</w:t>
      </w:r>
      <w:r>
        <w:rPr>
          <w:sz w:val="28"/>
          <w:szCs w:val="28"/>
          <w:lang w:val="uk-UA"/>
        </w:rPr>
        <w:t xml:space="preserve"> </w:t>
      </w:r>
      <w:r w:rsidRPr="00B13BF6">
        <w:rPr>
          <w:sz w:val="28"/>
          <w:szCs w:val="28"/>
          <w:lang w:val="uk-UA"/>
        </w:rPr>
        <w:t xml:space="preserve">надання пільг та субсидій – </w:t>
      </w:r>
      <w:r>
        <w:rPr>
          <w:sz w:val="28"/>
          <w:szCs w:val="28"/>
          <w:lang w:val="uk-UA"/>
        </w:rPr>
        <w:t>34</w:t>
      </w:r>
      <w:r w:rsidRPr="00B13BF6">
        <w:rPr>
          <w:sz w:val="28"/>
          <w:szCs w:val="28"/>
          <w:lang w:val="uk-UA"/>
        </w:rPr>
        <w:t>6 послуга;</w:t>
      </w:r>
    </w:p>
    <w:p w:rsidR="00902077" w:rsidRPr="00B13BF6" w:rsidRDefault="00902077" w:rsidP="00902077">
      <w:pPr>
        <w:jc w:val="both"/>
        <w:rPr>
          <w:sz w:val="28"/>
          <w:szCs w:val="28"/>
          <w:lang w:val="uk-UA"/>
        </w:rPr>
      </w:pPr>
      <w:r w:rsidRPr="00B13BF6">
        <w:rPr>
          <w:sz w:val="28"/>
          <w:szCs w:val="28"/>
          <w:lang w:val="uk-UA"/>
        </w:rPr>
        <w:t>• інш</w:t>
      </w:r>
      <w:r>
        <w:rPr>
          <w:sz w:val="28"/>
          <w:szCs w:val="28"/>
          <w:lang w:val="uk-UA"/>
        </w:rPr>
        <w:t xml:space="preserve">і </w:t>
      </w:r>
      <w:r w:rsidRPr="00B13BF6">
        <w:rPr>
          <w:sz w:val="28"/>
          <w:szCs w:val="28"/>
          <w:lang w:val="uk-UA"/>
        </w:rPr>
        <w:t>соціальн</w:t>
      </w:r>
      <w:r>
        <w:rPr>
          <w:sz w:val="28"/>
          <w:szCs w:val="28"/>
          <w:lang w:val="uk-UA"/>
        </w:rPr>
        <w:t>і</w:t>
      </w:r>
      <w:r w:rsidRPr="00B13BF6">
        <w:rPr>
          <w:sz w:val="28"/>
          <w:szCs w:val="28"/>
          <w:lang w:val="uk-UA"/>
        </w:rPr>
        <w:t xml:space="preserve"> питан</w:t>
      </w:r>
      <w:r>
        <w:rPr>
          <w:sz w:val="28"/>
          <w:szCs w:val="28"/>
          <w:lang w:val="uk-UA"/>
        </w:rPr>
        <w:t>ня</w:t>
      </w:r>
      <w:r w:rsidRPr="00B13BF6">
        <w:rPr>
          <w:sz w:val="28"/>
          <w:szCs w:val="28"/>
          <w:lang w:val="uk-UA"/>
        </w:rPr>
        <w:t xml:space="preserve"> –</w:t>
      </w:r>
      <w:r>
        <w:rPr>
          <w:sz w:val="28"/>
          <w:szCs w:val="28"/>
          <w:lang w:val="uk-UA"/>
        </w:rPr>
        <w:t xml:space="preserve"> 304</w:t>
      </w:r>
      <w:r w:rsidRPr="00B13BF6">
        <w:rPr>
          <w:sz w:val="28"/>
          <w:szCs w:val="28"/>
          <w:lang w:val="uk-UA"/>
        </w:rPr>
        <w:t xml:space="preserve"> послуга;</w:t>
      </w:r>
    </w:p>
    <w:p w:rsidR="00902077" w:rsidRDefault="00902077" w:rsidP="00902077">
      <w:pPr>
        <w:jc w:val="both"/>
        <w:rPr>
          <w:sz w:val="28"/>
          <w:szCs w:val="28"/>
          <w:lang w:val="uk-UA"/>
        </w:rPr>
      </w:pPr>
      <w:r w:rsidRPr="00B13BF6">
        <w:rPr>
          <w:sz w:val="28"/>
          <w:szCs w:val="28"/>
          <w:lang w:val="uk-UA"/>
        </w:rPr>
        <w:t>•</w:t>
      </w:r>
      <w:r>
        <w:rPr>
          <w:sz w:val="28"/>
          <w:szCs w:val="28"/>
          <w:lang w:val="uk-UA"/>
        </w:rPr>
        <w:t xml:space="preserve"> </w:t>
      </w:r>
      <w:r w:rsidRPr="00B13BF6">
        <w:rPr>
          <w:sz w:val="28"/>
          <w:szCs w:val="28"/>
          <w:lang w:val="uk-UA"/>
        </w:rPr>
        <w:t>земель</w:t>
      </w:r>
      <w:r>
        <w:rPr>
          <w:sz w:val="28"/>
          <w:szCs w:val="28"/>
          <w:lang w:val="uk-UA"/>
        </w:rPr>
        <w:t>ні</w:t>
      </w:r>
      <w:r w:rsidRPr="00B13BF6">
        <w:rPr>
          <w:sz w:val="28"/>
          <w:szCs w:val="28"/>
          <w:lang w:val="uk-UA"/>
        </w:rPr>
        <w:t xml:space="preserve"> питан</w:t>
      </w:r>
      <w:r>
        <w:rPr>
          <w:sz w:val="28"/>
          <w:szCs w:val="28"/>
          <w:lang w:val="uk-UA"/>
        </w:rPr>
        <w:t>ня</w:t>
      </w:r>
      <w:r w:rsidRPr="00B13BF6">
        <w:rPr>
          <w:sz w:val="28"/>
          <w:szCs w:val="28"/>
          <w:lang w:val="uk-UA"/>
        </w:rPr>
        <w:t xml:space="preserve"> (ДЗК) – </w:t>
      </w:r>
      <w:r>
        <w:rPr>
          <w:sz w:val="28"/>
          <w:szCs w:val="28"/>
          <w:lang w:val="uk-UA"/>
        </w:rPr>
        <w:t>518</w:t>
      </w:r>
      <w:r w:rsidRPr="00B13BF6">
        <w:rPr>
          <w:sz w:val="28"/>
          <w:szCs w:val="28"/>
          <w:lang w:val="uk-UA"/>
        </w:rPr>
        <w:t xml:space="preserve"> послуг;</w:t>
      </w:r>
    </w:p>
    <w:p w:rsidR="00902077" w:rsidRPr="00B13BF6" w:rsidRDefault="00902077" w:rsidP="00902077">
      <w:pPr>
        <w:jc w:val="both"/>
        <w:rPr>
          <w:sz w:val="28"/>
          <w:szCs w:val="28"/>
          <w:lang w:val="uk-UA"/>
        </w:rPr>
      </w:pPr>
      <w:r w:rsidRPr="00B13BF6">
        <w:rPr>
          <w:sz w:val="28"/>
          <w:szCs w:val="28"/>
          <w:lang w:val="uk-UA"/>
        </w:rPr>
        <w:t>•</w:t>
      </w:r>
      <w:r w:rsidRPr="00881291">
        <w:t xml:space="preserve"> </w:t>
      </w:r>
      <w:r>
        <w:rPr>
          <w:lang w:val="uk-UA"/>
        </w:rPr>
        <w:t xml:space="preserve"> </w:t>
      </w:r>
      <w:r w:rsidRPr="00881291">
        <w:rPr>
          <w:sz w:val="28"/>
          <w:szCs w:val="28"/>
          <w:lang w:val="uk-UA"/>
        </w:rPr>
        <w:t xml:space="preserve">державної реєстрації права оренди – 2962 послуги; </w:t>
      </w:r>
    </w:p>
    <w:p w:rsidR="00902077" w:rsidRDefault="00902077" w:rsidP="00902077">
      <w:pPr>
        <w:jc w:val="both"/>
        <w:rPr>
          <w:sz w:val="28"/>
          <w:szCs w:val="28"/>
          <w:lang w:val="uk-UA"/>
        </w:rPr>
      </w:pPr>
      <w:r w:rsidRPr="00B13BF6">
        <w:rPr>
          <w:sz w:val="28"/>
          <w:szCs w:val="28"/>
          <w:lang w:val="uk-UA"/>
        </w:rPr>
        <w:t>•</w:t>
      </w:r>
      <w:r>
        <w:rPr>
          <w:sz w:val="28"/>
          <w:szCs w:val="28"/>
          <w:lang w:val="uk-UA"/>
        </w:rPr>
        <w:t xml:space="preserve"> </w:t>
      </w:r>
      <w:r w:rsidRPr="00B13BF6">
        <w:rPr>
          <w:sz w:val="28"/>
          <w:szCs w:val="28"/>
          <w:lang w:val="uk-UA"/>
        </w:rPr>
        <w:t>державної реєстрації прав</w:t>
      </w:r>
      <w:r>
        <w:rPr>
          <w:sz w:val="28"/>
          <w:szCs w:val="28"/>
          <w:lang w:val="uk-UA"/>
        </w:rPr>
        <w:t>а</w:t>
      </w:r>
      <w:r w:rsidRPr="00B13BF6">
        <w:rPr>
          <w:sz w:val="28"/>
          <w:szCs w:val="28"/>
          <w:lang w:val="uk-UA"/>
        </w:rPr>
        <w:t xml:space="preserve"> </w:t>
      </w:r>
      <w:r>
        <w:rPr>
          <w:sz w:val="28"/>
          <w:szCs w:val="28"/>
          <w:lang w:val="uk-UA"/>
        </w:rPr>
        <w:t>власності – 1860 послуг;</w:t>
      </w:r>
    </w:p>
    <w:p w:rsidR="00902077" w:rsidRPr="00B13BF6" w:rsidRDefault="00902077" w:rsidP="00902077">
      <w:pPr>
        <w:jc w:val="both"/>
        <w:rPr>
          <w:sz w:val="28"/>
          <w:szCs w:val="28"/>
          <w:lang w:val="uk-UA"/>
        </w:rPr>
      </w:pPr>
      <w:r w:rsidRPr="00B13BF6">
        <w:rPr>
          <w:sz w:val="28"/>
          <w:szCs w:val="28"/>
          <w:lang w:val="uk-UA"/>
        </w:rPr>
        <w:t>•</w:t>
      </w:r>
      <w:r>
        <w:rPr>
          <w:sz w:val="28"/>
          <w:szCs w:val="28"/>
          <w:lang w:val="uk-UA"/>
        </w:rPr>
        <w:t xml:space="preserve"> нормативно-грошової оцінки</w:t>
      </w:r>
      <w:r w:rsidRPr="00B13BF6">
        <w:rPr>
          <w:sz w:val="28"/>
          <w:szCs w:val="28"/>
          <w:lang w:val="uk-UA"/>
        </w:rPr>
        <w:t xml:space="preserve"> – </w:t>
      </w:r>
      <w:r>
        <w:rPr>
          <w:sz w:val="28"/>
          <w:szCs w:val="28"/>
          <w:lang w:val="uk-UA"/>
        </w:rPr>
        <w:t>175</w:t>
      </w:r>
      <w:r w:rsidRPr="00B13BF6">
        <w:rPr>
          <w:sz w:val="28"/>
          <w:szCs w:val="28"/>
          <w:lang w:val="uk-UA"/>
        </w:rPr>
        <w:t xml:space="preserve"> послуг;</w:t>
      </w:r>
    </w:p>
    <w:p w:rsidR="00902077" w:rsidRDefault="00902077" w:rsidP="00902077">
      <w:pPr>
        <w:jc w:val="both"/>
        <w:rPr>
          <w:sz w:val="28"/>
          <w:szCs w:val="28"/>
          <w:lang w:val="uk-UA"/>
        </w:rPr>
      </w:pPr>
      <w:bookmarkStart w:id="2" w:name="_Hlk155701982"/>
      <w:r w:rsidRPr="00B13BF6">
        <w:rPr>
          <w:sz w:val="28"/>
          <w:szCs w:val="28"/>
          <w:lang w:val="uk-UA"/>
        </w:rPr>
        <w:t>•</w:t>
      </w:r>
      <w:bookmarkStart w:id="3" w:name="_Hlk155702204"/>
      <w:bookmarkEnd w:id="2"/>
      <w:r>
        <w:rPr>
          <w:sz w:val="28"/>
          <w:szCs w:val="28"/>
          <w:lang w:val="uk-UA"/>
        </w:rPr>
        <w:t xml:space="preserve"> державної реєстрації </w:t>
      </w:r>
      <w:bookmarkEnd w:id="3"/>
      <w:r>
        <w:rPr>
          <w:sz w:val="28"/>
          <w:szCs w:val="28"/>
          <w:lang w:val="uk-UA"/>
        </w:rPr>
        <w:t>місця проживання – 3722 послуги;</w:t>
      </w:r>
    </w:p>
    <w:p w:rsidR="00902077" w:rsidRDefault="00902077" w:rsidP="00902077">
      <w:pPr>
        <w:jc w:val="both"/>
        <w:rPr>
          <w:sz w:val="28"/>
          <w:szCs w:val="28"/>
          <w:lang w:val="uk-UA"/>
        </w:rPr>
      </w:pPr>
      <w:r w:rsidRPr="00B13BF6">
        <w:rPr>
          <w:sz w:val="28"/>
          <w:szCs w:val="28"/>
          <w:lang w:val="uk-UA"/>
        </w:rPr>
        <w:t>•</w:t>
      </w:r>
      <w:r w:rsidRPr="00881291">
        <w:rPr>
          <w:sz w:val="28"/>
          <w:szCs w:val="28"/>
          <w:lang w:val="uk-UA"/>
        </w:rPr>
        <w:t xml:space="preserve"> </w:t>
      </w:r>
      <w:r>
        <w:rPr>
          <w:sz w:val="28"/>
          <w:szCs w:val="28"/>
          <w:lang w:val="uk-UA"/>
        </w:rPr>
        <w:t>державної реєстрації фізичних та юридичних осіб – 288 послуг;</w:t>
      </w:r>
    </w:p>
    <w:p w:rsidR="00902077" w:rsidRDefault="00902077" w:rsidP="00902077">
      <w:pPr>
        <w:jc w:val="both"/>
        <w:rPr>
          <w:sz w:val="28"/>
          <w:szCs w:val="28"/>
          <w:lang w:val="uk-UA"/>
        </w:rPr>
      </w:pPr>
      <w:r w:rsidRPr="00B13BF6">
        <w:rPr>
          <w:sz w:val="28"/>
          <w:szCs w:val="28"/>
          <w:lang w:val="uk-UA"/>
        </w:rPr>
        <w:t>•</w:t>
      </w:r>
      <w:r>
        <w:rPr>
          <w:sz w:val="28"/>
          <w:szCs w:val="28"/>
          <w:lang w:val="uk-UA"/>
        </w:rPr>
        <w:t xml:space="preserve"> </w:t>
      </w:r>
      <w:r w:rsidRPr="00705144">
        <w:rPr>
          <w:sz w:val="28"/>
          <w:szCs w:val="28"/>
          <w:lang w:val="uk-UA"/>
        </w:rPr>
        <w:t>Я Ветеран – 48 послуг</w:t>
      </w:r>
      <w:r>
        <w:rPr>
          <w:sz w:val="28"/>
          <w:szCs w:val="28"/>
          <w:lang w:val="uk-UA"/>
        </w:rPr>
        <w:t>;</w:t>
      </w:r>
    </w:p>
    <w:p w:rsidR="00902077" w:rsidRDefault="00902077" w:rsidP="00902077">
      <w:pPr>
        <w:jc w:val="both"/>
        <w:rPr>
          <w:sz w:val="28"/>
          <w:szCs w:val="28"/>
          <w:lang w:val="uk-UA"/>
        </w:rPr>
      </w:pPr>
      <w:r w:rsidRPr="00B13BF6">
        <w:rPr>
          <w:sz w:val="28"/>
          <w:szCs w:val="28"/>
          <w:lang w:val="uk-UA"/>
        </w:rPr>
        <w:t>•</w:t>
      </w:r>
      <w:r>
        <w:rPr>
          <w:sz w:val="28"/>
          <w:szCs w:val="28"/>
          <w:lang w:val="uk-UA"/>
        </w:rPr>
        <w:t xml:space="preserve"> ВПО – 267 послуг.      </w:t>
      </w:r>
    </w:p>
    <w:p w:rsidR="00902077" w:rsidRDefault="00902077" w:rsidP="00902077">
      <w:pPr>
        <w:jc w:val="both"/>
        <w:rPr>
          <w:sz w:val="28"/>
          <w:szCs w:val="28"/>
          <w:lang w:val="uk-UA"/>
        </w:rPr>
      </w:pPr>
      <w:r>
        <w:rPr>
          <w:sz w:val="28"/>
          <w:szCs w:val="28"/>
          <w:lang w:val="uk-UA"/>
        </w:rPr>
        <w:t xml:space="preserve">     За 2023 рік </w:t>
      </w:r>
      <w:r w:rsidRPr="00F86A9B">
        <w:rPr>
          <w:sz w:val="28"/>
          <w:szCs w:val="28"/>
          <w:lang w:val="uk-UA"/>
        </w:rPr>
        <w:t xml:space="preserve">до місцевого бюджету надійшло </w:t>
      </w:r>
      <w:r w:rsidRPr="00705144">
        <w:rPr>
          <w:sz w:val="28"/>
          <w:szCs w:val="28"/>
          <w:lang w:val="uk-UA"/>
        </w:rPr>
        <w:t>адміністративного збору  сумі 859,800тис.грн.</w:t>
      </w:r>
    </w:p>
    <w:p w:rsidR="00F108D4" w:rsidRDefault="00F108D4" w:rsidP="00902077">
      <w:pPr>
        <w:rPr>
          <w:sz w:val="28"/>
          <w:szCs w:val="28"/>
          <w:lang w:val="uk-UA"/>
        </w:rPr>
      </w:pPr>
    </w:p>
    <w:p w:rsidR="00902077" w:rsidRDefault="00902077" w:rsidP="00902077">
      <w:pPr>
        <w:pStyle w:val="a3"/>
        <w:jc w:val="both"/>
        <w:rPr>
          <w:rFonts w:ascii="Times New Roman" w:hAnsi="Times New Roman" w:cs="Times New Roman"/>
          <w:b/>
          <w:sz w:val="28"/>
          <w:szCs w:val="28"/>
        </w:rPr>
      </w:pPr>
      <w:r>
        <w:rPr>
          <w:rFonts w:ascii="Times New Roman" w:hAnsi="Times New Roman" w:cs="Times New Roman"/>
          <w:b/>
          <w:sz w:val="32"/>
          <w:szCs w:val="32"/>
          <w:lang w:val="uk-UA"/>
        </w:rPr>
        <w:t xml:space="preserve">                </w:t>
      </w:r>
      <w:r>
        <w:rPr>
          <w:rFonts w:ascii="Times New Roman" w:hAnsi="Times New Roman" w:cs="Times New Roman"/>
          <w:b/>
          <w:sz w:val="28"/>
          <w:szCs w:val="28"/>
          <w:lang w:val="uk-UA"/>
        </w:rPr>
        <w:t>4</w:t>
      </w:r>
      <w:r w:rsidRPr="0096543C">
        <w:rPr>
          <w:rFonts w:ascii="Times New Roman" w:hAnsi="Times New Roman" w:cs="Times New Roman"/>
          <w:b/>
          <w:sz w:val="28"/>
          <w:szCs w:val="28"/>
          <w:lang w:val="uk-UA"/>
        </w:rPr>
        <w:t xml:space="preserve">. </w:t>
      </w:r>
      <w:r w:rsidRPr="0096543C">
        <w:rPr>
          <w:rFonts w:ascii="Times New Roman" w:hAnsi="Times New Roman" w:cs="Times New Roman"/>
          <w:b/>
          <w:sz w:val="28"/>
          <w:szCs w:val="28"/>
        </w:rPr>
        <w:t>Підтримка сімей та молоді, захист прав дітей</w:t>
      </w:r>
    </w:p>
    <w:p w:rsidR="00F229E7" w:rsidRPr="0096543C" w:rsidRDefault="00F229E7" w:rsidP="00902077">
      <w:pPr>
        <w:pStyle w:val="a3"/>
        <w:jc w:val="both"/>
        <w:rPr>
          <w:rFonts w:ascii="Times New Roman" w:hAnsi="Times New Roman" w:cs="Times New Roman"/>
          <w:b/>
          <w:sz w:val="28"/>
          <w:szCs w:val="28"/>
        </w:rPr>
      </w:pPr>
    </w:p>
    <w:p w:rsidR="00902077" w:rsidRPr="0096543C" w:rsidRDefault="00902077" w:rsidP="00902077">
      <w:pPr>
        <w:pStyle w:val="a3"/>
        <w:ind w:firstLine="709"/>
        <w:jc w:val="both"/>
        <w:rPr>
          <w:rFonts w:ascii="Times New Roman" w:hAnsi="Times New Roman" w:cs="Times New Roman"/>
          <w:sz w:val="28"/>
          <w:szCs w:val="28"/>
          <w:lang w:val="uk-UA"/>
        </w:rPr>
      </w:pPr>
      <w:r w:rsidRPr="0013499A">
        <w:rPr>
          <w:rFonts w:ascii="Times New Roman" w:eastAsia="Times New Roman" w:hAnsi="Times New Roman" w:cs="Times New Roman"/>
          <w:sz w:val="28"/>
          <w:szCs w:val="28"/>
          <w:shd w:val="clear" w:color="auto" w:fill="FFFFFF"/>
          <w:lang w:val="uk-UA" w:eastAsia="ru-RU"/>
        </w:rPr>
        <w:t>Головним напрям</w:t>
      </w:r>
      <w:r>
        <w:rPr>
          <w:rFonts w:ascii="Times New Roman" w:eastAsia="Times New Roman" w:hAnsi="Times New Roman" w:cs="Times New Roman"/>
          <w:sz w:val="28"/>
          <w:szCs w:val="28"/>
          <w:shd w:val="clear" w:color="auto" w:fill="FFFFFF"/>
          <w:lang w:val="uk-UA" w:eastAsia="ru-RU"/>
        </w:rPr>
        <w:t>к</w:t>
      </w:r>
      <w:r w:rsidRPr="0013499A">
        <w:rPr>
          <w:rFonts w:ascii="Times New Roman" w:eastAsia="Times New Roman" w:hAnsi="Times New Roman" w:cs="Times New Roman"/>
          <w:sz w:val="28"/>
          <w:szCs w:val="28"/>
          <w:shd w:val="clear" w:color="auto" w:fill="FFFFFF"/>
          <w:lang w:val="uk-UA" w:eastAsia="ru-RU"/>
        </w:rPr>
        <w:t>ом роботи у 20</w:t>
      </w:r>
      <w:r w:rsidRPr="009323CF">
        <w:rPr>
          <w:rFonts w:ascii="Times New Roman" w:eastAsia="Times New Roman" w:hAnsi="Times New Roman" w:cs="Times New Roman"/>
          <w:sz w:val="28"/>
          <w:szCs w:val="28"/>
          <w:shd w:val="clear" w:color="auto" w:fill="FFFFFF"/>
          <w:lang w:val="uk-UA" w:eastAsia="ru-RU"/>
        </w:rPr>
        <w:t>2</w:t>
      </w:r>
      <w:r>
        <w:rPr>
          <w:rFonts w:ascii="Times New Roman" w:eastAsia="Times New Roman" w:hAnsi="Times New Roman" w:cs="Times New Roman"/>
          <w:sz w:val="28"/>
          <w:szCs w:val="28"/>
          <w:shd w:val="clear" w:color="auto" w:fill="FFFFFF"/>
          <w:lang w:val="uk-UA" w:eastAsia="ru-RU"/>
        </w:rPr>
        <w:t>3</w:t>
      </w:r>
      <w:r w:rsidRPr="0013499A">
        <w:rPr>
          <w:rFonts w:ascii="Times New Roman" w:eastAsia="Times New Roman" w:hAnsi="Times New Roman" w:cs="Times New Roman"/>
          <w:sz w:val="28"/>
          <w:szCs w:val="28"/>
          <w:shd w:val="clear" w:color="auto" w:fill="FFFFFF"/>
          <w:lang w:val="uk-UA" w:eastAsia="ru-RU"/>
        </w:rPr>
        <w:t xml:space="preserve"> році </w:t>
      </w:r>
      <w:r w:rsidRPr="009323CF">
        <w:rPr>
          <w:rFonts w:ascii="Times New Roman" w:eastAsia="Times New Roman" w:hAnsi="Times New Roman" w:cs="Times New Roman"/>
          <w:sz w:val="28"/>
          <w:szCs w:val="28"/>
          <w:shd w:val="clear" w:color="auto" w:fill="FFFFFF"/>
          <w:lang w:val="uk-UA" w:eastAsia="ru-RU"/>
        </w:rPr>
        <w:t xml:space="preserve">було </w:t>
      </w:r>
      <w:r w:rsidRPr="0013499A">
        <w:rPr>
          <w:rFonts w:ascii="Times New Roman" w:eastAsia="Times New Roman" w:hAnsi="Times New Roman" w:cs="Times New Roman"/>
          <w:sz w:val="28"/>
          <w:szCs w:val="28"/>
          <w:shd w:val="clear" w:color="auto" w:fill="FFFFFF"/>
          <w:lang w:val="uk-UA" w:eastAsia="ru-RU"/>
        </w:rPr>
        <w:t>створення сприятливих умов для життєвого самовизначення та самореалізації молодих громадян, посилення державної підтримки дітей, насамперед дітей-сиріт і дітей, позбавлених батьківського піклування.</w:t>
      </w:r>
      <w:bookmarkStart w:id="4" w:name="_Hlk155698913"/>
    </w:p>
    <w:bookmarkEnd w:id="4"/>
    <w:p w:rsidR="00902077" w:rsidRPr="00590F14" w:rsidRDefault="00902077" w:rsidP="00902077">
      <w:pPr>
        <w:pStyle w:val="a3"/>
        <w:ind w:firstLine="709"/>
        <w:jc w:val="both"/>
        <w:rPr>
          <w:rFonts w:ascii="Times New Roman" w:hAnsi="Times New Roman" w:cs="Times New Roman"/>
          <w:b/>
          <w:sz w:val="28"/>
          <w:szCs w:val="28"/>
          <w:lang w:val="uk-UA"/>
        </w:rPr>
      </w:pPr>
      <w:r>
        <w:rPr>
          <w:rFonts w:ascii="Times New Roman" w:hAnsi="Times New Roman"/>
          <w:sz w:val="28"/>
          <w:szCs w:val="28"/>
          <w:lang w:val="uk-UA"/>
        </w:rPr>
        <w:lastRenderedPageBreak/>
        <w:t>Р</w:t>
      </w:r>
      <w:r w:rsidRPr="004D61FF">
        <w:rPr>
          <w:rFonts w:ascii="Times New Roman" w:hAnsi="Times New Roman"/>
          <w:sz w:val="28"/>
          <w:szCs w:val="28"/>
          <w:lang w:val="uk-UA"/>
        </w:rPr>
        <w:t>ішенням</w:t>
      </w:r>
      <w:r>
        <w:rPr>
          <w:rFonts w:ascii="Times New Roman" w:hAnsi="Times New Roman"/>
          <w:sz w:val="28"/>
          <w:szCs w:val="28"/>
          <w:lang w:val="uk-UA"/>
        </w:rPr>
        <w:t xml:space="preserve"> міської ради від 26.05.2023 року № 1351-30/</w:t>
      </w:r>
      <w:r>
        <w:rPr>
          <w:rFonts w:ascii="Times New Roman" w:hAnsi="Times New Roman"/>
          <w:sz w:val="28"/>
          <w:szCs w:val="28"/>
          <w:lang w:val="en-US"/>
        </w:rPr>
        <w:t>VIII</w:t>
      </w:r>
      <w:r w:rsidRPr="00590F14">
        <w:rPr>
          <w:rFonts w:ascii="Times New Roman" w:hAnsi="Times New Roman"/>
          <w:sz w:val="28"/>
          <w:szCs w:val="28"/>
          <w:lang w:val="uk-UA"/>
        </w:rPr>
        <w:t xml:space="preserve"> </w:t>
      </w:r>
      <w:r>
        <w:rPr>
          <w:rFonts w:ascii="Times New Roman" w:hAnsi="Times New Roman"/>
          <w:sz w:val="28"/>
          <w:szCs w:val="28"/>
          <w:lang w:val="uk-UA"/>
        </w:rPr>
        <w:t>с</w:t>
      </w:r>
      <w:r w:rsidRPr="00590F14">
        <w:rPr>
          <w:rFonts w:ascii="Times New Roman" w:hAnsi="Times New Roman"/>
          <w:sz w:val="28"/>
          <w:szCs w:val="28"/>
          <w:lang w:val="uk-UA"/>
        </w:rPr>
        <w:t>твор</w:t>
      </w:r>
      <w:r>
        <w:rPr>
          <w:rFonts w:ascii="Times New Roman" w:hAnsi="Times New Roman"/>
          <w:sz w:val="28"/>
          <w:szCs w:val="28"/>
          <w:lang w:val="uk-UA"/>
        </w:rPr>
        <w:t>ено</w:t>
      </w:r>
      <w:r w:rsidRPr="00590F14">
        <w:rPr>
          <w:rFonts w:ascii="Times New Roman" w:hAnsi="Times New Roman"/>
          <w:sz w:val="28"/>
          <w:szCs w:val="28"/>
          <w:lang w:val="uk-UA"/>
        </w:rPr>
        <w:t xml:space="preserve"> виконавчий орган ради</w:t>
      </w:r>
      <w:r w:rsidRPr="00BA49AD">
        <w:rPr>
          <w:rFonts w:ascii="Times New Roman" w:hAnsi="Times New Roman"/>
          <w:sz w:val="28"/>
          <w:szCs w:val="28"/>
          <w:lang w:val="uk-UA"/>
        </w:rPr>
        <w:t xml:space="preserve"> </w:t>
      </w:r>
      <w:r w:rsidRPr="00590F14">
        <w:rPr>
          <w:rFonts w:ascii="Times New Roman" w:hAnsi="Times New Roman"/>
          <w:sz w:val="28"/>
          <w:szCs w:val="28"/>
          <w:lang w:val="uk-UA"/>
        </w:rPr>
        <w:t xml:space="preserve">зі статусом юридичної особи – Службу у справах дітей </w:t>
      </w:r>
      <w:bookmarkStart w:id="5" w:name="_Hlk151536190"/>
      <w:r w:rsidRPr="00590F14">
        <w:rPr>
          <w:rFonts w:ascii="Times New Roman" w:hAnsi="Times New Roman"/>
          <w:sz w:val="28"/>
          <w:szCs w:val="28"/>
          <w:lang w:val="uk-UA"/>
        </w:rPr>
        <w:t xml:space="preserve">П’ятихатської міської </w:t>
      </w:r>
      <w:bookmarkEnd w:id="5"/>
      <w:r w:rsidRPr="00590F14">
        <w:rPr>
          <w:rFonts w:ascii="Times New Roman" w:hAnsi="Times New Roman"/>
          <w:sz w:val="28"/>
          <w:szCs w:val="28"/>
          <w:lang w:val="uk-UA"/>
        </w:rPr>
        <w:t>ради</w:t>
      </w:r>
      <w:r>
        <w:rPr>
          <w:rFonts w:ascii="Times New Roman" w:hAnsi="Times New Roman"/>
          <w:sz w:val="28"/>
          <w:szCs w:val="28"/>
          <w:lang w:val="uk-UA"/>
        </w:rPr>
        <w:t>. яка до цього рішення входила</w:t>
      </w:r>
      <w:r w:rsidRPr="00BA49AD">
        <w:rPr>
          <w:rFonts w:ascii="Times New Roman" w:hAnsi="Times New Roman"/>
          <w:sz w:val="28"/>
          <w:szCs w:val="28"/>
          <w:lang w:val="uk-UA"/>
        </w:rPr>
        <w:t xml:space="preserve"> </w:t>
      </w:r>
      <w:r>
        <w:rPr>
          <w:rFonts w:ascii="Times New Roman" w:hAnsi="Times New Roman"/>
          <w:sz w:val="28"/>
          <w:szCs w:val="28"/>
          <w:lang w:val="uk-UA"/>
        </w:rPr>
        <w:t>д</w:t>
      </w:r>
      <w:r w:rsidRPr="004F52BE">
        <w:rPr>
          <w:rFonts w:ascii="Times New Roman" w:hAnsi="Times New Roman"/>
          <w:sz w:val="28"/>
          <w:szCs w:val="28"/>
          <w:lang w:val="uk-UA"/>
        </w:rPr>
        <w:t xml:space="preserve">о складу </w:t>
      </w:r>
      <w:r>
        <w:rPr>
          <w:rFonts w:ascii="Times New Roman" w:hAnsi="Times New Roman"/>
          <w:sz w:val="28"/>
          <w:szCs w:val="28"/>
          <w:lang w:val="uk-UA"/>
        </w:rPr>
        <w:t>в</w:t>
      </w:r>
      <w:r w:rsidRPr="004F52BE">
        <w:rPr>
          <w:rFonts w:ascii="Times New Roman" w:hAnsi="Times New Roman"/>
          <w:sz w:val="28"/>
          <w:szCs w:val="28"/>
          <w:lang w:val="uk-UA"/>
        </w:rPr>
        <w:t>иконавчого комітету</w:t>
      </w:r>
      <w:r>
        <w:rPr>
          <w:rFonts w:ascii="Times New Roman" w:hAnsi="Times New Roman"/>
          <w:sz w:val="28"/>
          <w:szCs w:val="28"/>
          <w:lang w:val="uk-UA"/>
        </w:rPr>
        <w:t>.</w:t>
      </w:r>
    </w:p>
    <w:p w:rsidR="00902077" w:rsidRPr="00500574" w:rsidRDefault="00902077" w:rsidP="00902077">
      <w:pPr>
        <w:pStyle w:val="12"/>
        <w:ind w:firstLine="567"/>
        <w:jc w:val="both"/>
        <w:rPr>
          <w:rFonts w:ascii="Times New Roman" w:hAnsi="Times New Roman"/>
          <w:sz w:val="28"/>
          <w:szCs w:val="28"/>
          <w:lang w:val="uk-UA"/>
        </w:rPr>
      </w:pPr>
      <w:r w:rsidRPr="004F52BE">
        <w:rPr>
          <w:rFonts w:ascii="Times New Roman" w:hAnsi="Times New Roman"/>
          <w:sz w:val="28"/>
          <w:szCs w:val="28"/>
          <w:shd w:val="clear" w:color="auto" w:fill="FFFFFF"/>
          <w:lang w:val="uk-UA" w:eastAsia="ru-RU"/>
        </w:rPr>
        <w:t xml:space="preserve">Головним напрямом роботи </w:t>
      </w:r>
      <w:r>
        <w:rPr>
          <w:rFonts w:ascii="Times New Roman" w:hAnsi="Times New Roman"/>
          <w:sz w:val="28"/>
          <w:szCs w:val="28"/>
          <w:shd w:val="clear" w:color="auto" w:fill="FFFFFF"/>
          <w:lang w:val="uk-UA" w:eastAsia="ru-RU"/>
        </w:rPr>
        <w:t xml:space="preserve">служби є </w:t>
      </w:r>
      <w:r w:rsidRPr="007548A8">
        <w:rPr>
          <w:rFonts w:ascii="Times New Roman" w:hAnsi="Times New Roman"/>
          <w:sz w:val="28"/>
          <w:szCs w:val="28"/>
          <w:lang w:val="uk-UA"/>
        </w:rPr>
        <w:t>реалізація на території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bookmarkStart w:id="6" w:name="n23"/>
      <w:bookmarkEnd w:id="6"/>
      <w:r w:rsidRPr="007548A8">
        <w:rPr>
          <w:rFonts w:ascii="Times New Roman" w:hAnsi="Times New Roman"/>
          <w:sz w:val="28"/>
          <w:szCs w:val="28"/>
          <w:lang w:val="uk-UA"/>
        </w:rPr>
        <w:t xml:space="preserve"> розроблення заходів щодо захисту прав, свобод і законних інтересів дітей;</w:t>
      </w:r>
      <w:bookmarkStart w:id="7" w:name="n24"/>
      <w:bookmarkEnd w:id="7"/>
      <w:r w:rsidRPr="007548A8">
        <w:rPr>
          <w:rFonts w:ascii="Times New Roman" w:hAnsi="Times New Roman"/>
          <w:sz w:val="28"/>
          <w:szCs w:val="28"/>
          <w:lang w:val="uk-UA"/>
        </w:rPr>
        <w:t xml:space="preserve"> організація і проведення разом з виконавчими органами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 </w:t>
      </w:r>
      <w:r w:rsidRPr="00DB43BE">
        <w:rPr>
          <w:rFonts w:ascii="Times New Roman" w:hAnsi="Times New Roman"/>
          <w:sz w:val="28"/>
          <w:szCs w:val="28"/>
          <w:lang w:val="uk-UA" w:eastAsia="ru-RU"/>
        </w:rPr>
        <w:t xml:space="preserve">моніторинг утримання та забезпечення інтересів дітей, що виховуються в дитячих будинках, інтернатах, прийомних </w:t>
      </w:r>
      <w:r w:rsidRPr="00500574">
        <w:rPr>
          <w:rFonts w:ascii="Times New Roman" w:hAnsi="Times New Roman"/>
          <w:sz w:val="28"/>
          <w:szCs w:val="28"/>
          <w:lang w:val="uk-UA" w:eastAsia="ru-RU"/>
        </w:rPr>
        <w:t>сім’ях тощо.</w:t>
      </w:r>
    </w:p>
    <w:p w:rsidR="00902077" w:rsidRPr="00500574" w:rsidRDefault="00902077" w:rsidP="00902077">
      <w:pPr>
        <w:ind w:firstLine="709"/>
        <w:jc w:val="both"/>
        <w:rPr>
          <w:sz w:val="28"/>
          <w:szCs w:val="28"/>
          <w:lang w:val="uk-UA"/>
        </w:rPr>
      </w:pPr>
      <w:r w:rsidRPr="00500574">
        <w:rPr>
          <w:sz w:val="28"/>
          <w:szCs w:val="28"/>
          <w:lang w:val="uk-UA"/>
        </w:rPr>
        <w:t>Станом на 01.</w:t>
      </w:r>
      <w:r>
        <w:rPr>
          <w:sz w:val="28"/>
          <w:szCs w:val="28"/>
          <w:lang w:val="uk-UA"/>
        </w:rPr>
        <w:t>01</w:t>
      </w:r>
      <w:r w:rsidRPr="00500574">
        <w:rPr>
          <w:sz w:val="28"/>
          <w:szCs w:val="28"/>
          <w:lang w:val="uk-UA"/>
        </w:rPr>
        <w:t>.202</w:t>
      </w:r>
      <w:r>
        <w:rPr>
          <w:sz w:val="28"/>
          <w:szCs w:val="28"/>
          <w:lang w:val="uk-UA"/>
        </w:rPr>
        <w:t>4</w:t>
      </w:r>
      <w:r w:rsidRPr="00500574">
        <w:rPr>
          <w:sz w:val="28"/>
          <w:szCs w:val="28"/>
          <w:lang w:val="uk-UA"/>
        </w:rPr>
        <w:t xml:space="preserve"> року на обліку Служби у справах дітей  перебуває 13</w:t>
      </w:r>
      <w:r>
        <w:rPr>
          <w:sz w:val="28"/>
          <w:szCs w:val="28"/>
          <w:lang w:val="uk-UA"/>
        </w:rPr>
        <w:t>6</w:t>
      </w:r>
      <w:r w:rsidRPr="00500574">
        <w:rPr>
          <w:sz w:val="28"/>
          <w:szCs w:val="28"/>
          <w:lang w:val="uk-UA"/>
        </w:rPr>
        <w:t xml:space="preserve"> дітей-сиріт та дітей, позбавлених батьківського піклування, із них 1</w:t>
      </w:r>
      <w:r>
        <w:rPr>
          <w:sz w:val="28"/>
          <w:szCs w:val="28"/>
          <w:lang w:val="uk-UA"/>
        </w:rPr>
        <w:t>5</w:t>
      </w:r>
      <w:r w:rsidRPr="00500574">
        <w:rPr>
          <w:sz w:val="28"/>
          <w:szCs w:val="28"/>
          <w:lang w:val="uk-UA"/>
        </w:rPr>
        <w:t xml:space="preserve"> дітей-сиріт, які влаштовані на виховання сімейної форми, 96 дітей перебуває під опікою і піклуванням. На території П’ятихатської міської територіальної громади функціонує </w:t>
      </w:r>
      <w:r>
        <w:rPr>
          <w:sz w:val="28"/>
          <w:szCs w:val="28"/>
          <w:lang w:val="uk-UA"/>
        </w:rPr>
        <w:t>4</w:t>
      </w:r>
      <w:r w:rsidRPr="00500574">
        <w:rPr>
          <w:sz w:val="28"/>
          <w:szCs w:val="28"/>
          <w:lang w:val="uk-UA"/>
        </w:rPr>
        <w:t xml:space="preserve"> дитячих будинків сімейного типу, в які влаштовано на виховання і спільне проживання 2</w:t>
      </w:r>
      <w:r>
        <w:rPr>
          <w:sz w:val="28"/>
          <w:szCs w:val="28"/>
          <w:lang w:val="uk-UA"/>
        </w:rPr>
        <w:t>6</w:t>
      </w:r>
      <w:r w:rsidRPr="00500574">
        <w:rPr>
          <w:sz w:val="28"/>
          <w:szCs w:val="28"/>
          <w:lang w:val="uk-UA"/>
        </w:rPr>
        <w:t xml:space="preserve">  дітей-вихованців даної категорії,  </w:t>
      </w:r>
      <w:r>
        <w:rPr>
          <w:sz w:val="28"/>
          <w:szCs w:val="28"/>
          <w:lang w:val="uk-UA"/>
        </w:rPr>
        <w:t>9</w:t>
      </w:r>
      <w:r w:rsidRPr="00500574">
        <w:rPr>
          <w:sz w:val="28"/>
          <w:szCs w:val="28"/>
          <w:lang w:val="uk-UA"/>
        </w:rPr>
        <w:t xml:space="preserve"> прийомних сімей, в яких виховується </w:t>
      </w:r>
      <w:r>
        <w:rPr>
          <w:sz w:val="28"/>
          <w:szCs w:val="28"/>
          <w:lang w:val="uk-UA"/>
        </w:rPr>
        <w:t>24</w:t>
      </w:r>
      <w:r w:rsidRPr="00500574">
        <w:rPr>
          <w:sz w:val="28"/>
          <w:szCs w:val="28"/>
          <w:lang w:val="uk-UA"/>
        </w:rPr>
        <w:t xml:space="preserve"> прийомн</w:t>
      </w:r>
      <w:r>
        <w:rPr>
          <w:sz w:val="28"/>
          <w:szCs w:val="28"/>
          <w:lang w:val="uk-UA"/>
        </w:rPr>
        <w:t>і</w:t>
      </w:r>
      <w:r w:rsidRPr="00500574">
        <w:rPr>
          <w:sz w:val="28"/>
          <w:szCs w:val="28"/>
          <w:lang w:val="uk-UA"/>
        </w:rPr>
        <w:t xml:space="preserve"> д</w:t>
      </w:r>
      <w:r>
        <w:rPr>
          <w:sz w:val="28"/>
          <w:szCs w:val="28"/>
          <w:lang w:val="uk-UA"/>
        </w:rPr>
        <w:t>итини</w:t>
      </w:r>
      <w:r w:rsidRPr="00500574">
        <w:rPr>
          <w:sz w:val="28"/>
          <w:szCs w:val="28"/>
          <w:lang w:val="uk-UA"/>
        </w:rPr>
        <w:t>.</w:t>
      </w:r>
    </w:p>
    <w:p w:rsidR="00902077" w:rsidRPr="00DE226E" w:rsidRDefault="00902077" w:rsidP="00902077">
      <w:pPr>
        <w:ind w:firstLine="709"/>
        <w:jc w:val="both"/>
        <w:rPr>
          <w:sz w:val="28"/>
          <w:szCs w:val="28"/>
          <w:lang w:val="uk-UA"/>
        </w:rPr>
      </w:pPr>
      <w:r w:rsidRPr="00500574">
        <w:rPr>
          <w:sz w:val="28"/>
          <w:szCs w:val="28"/>
          <w:lang w:val="uk-UA"/>
        </w:rPr>
        <w:t xml:space="preserve">Функціонує одна сім’я патронатного вихователя Іванова О.В. у якій виховується </w:t>
      </w:r>
      <w:r>
        <w:rPr>
          <w:sz w:val="28"/>
          <w:szCs w:val="28"/>
          <w:lang w:val="uk-UA"/>
        </w:rPr>
        <w:t>3</w:t>
      </w:r>
      <w:r w:rsidRPr="00500574">
        <w:rPr>
          <w:sz w:val="28"/>
          <w:szCs w:val="28"/>
          <w:lang w:val="uk-UA"/>
        </w:rPr>
        <w:t xml:space="preserve"> дітей.</w:t>
      </w:r>
      <w:r w:rsidRPr="00DE226E">
        <w:rPr>
          <w:sz w:val="28"/>
          <w:szCs w:val="28"/>
          <w:lang w:val="uk-UA"/>
        </w:rPr>
        <w:t xml:space="preserve"> </w:t>
      </w:r>
    </w:p>
    <w:p w:rsidR="00902077" w:rsidRPr="005E28C8" w:rsidRDefault="00902077" w:rsidP="00902077">
      <w:pPr>
        <w:pStyle w:val="12"/>
        <w:jc w:val="both"/>
        <w:rPr>
          <w:rFonts w:ascii="Times New Roman" w:hAnsi="Times New Roman"/>
          <w:sz w:val="28"/>
          <w:szCs w:val="28"/>
          <w:lang w:val="uk-UA" w:eastAsia="ru-RU"/>
        </w:rPr>
      </w:pPr>
    </w:p>
    <w:tbl>
      <w:tblPr>
        <w:tblW w:w="9684" w:type="dxa"/>
        <w:tblInd w:w="93" w:type="dxa"/>
        <w:tblLook w:val="04A0" w:firstRow="1" w:lastRow="0" w:firstColumn="1" w:lastColumn="0" w:noHBand="0" w:noVBand="1"/>
      </w:tblPr>
      <w:tblGrid>
        <w:gridCol w:w="5289"/>
        <w:gridCol w:w="1460"/>
        <w:gridCol w:w="1375"/>
        <w:gridCol w:w="1560"/>
      </w:tblGrid>
      <w:tr w:rsidR="00902077" w:rsidRPr="00DE226E" w:rsidTr="001E320E">
        <w:trPr>
          <w:trHeight w:val="510"/>
        </w:trPr>
        <w:tc>
          <w:tcPr>
            <w:tcW w:w="52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2077" w:rsidRPr="00DE226E" w:rsidRDefault="00902077" w:rsidP="001E320E">
            <w:pPr>
              <w:jc w:val="center"/>
              <w:rPr>
                <w:bCs/>
                <w:color w:val="000000"/>
              </w:rPr>
            </w:pPr>
            <w:r w:rsidRPr="00DE226E">
              <w:rPr>
                <w:bCs/>
                <w:color w:val="000000"/>
              </w:rPr>
              <w:t>Показник</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rsidR="00902077" w:rsidRPr="00DE226E" w:rsidRDefault="00902077" w:rsidP="001E320E">
            <w:pPr>
              <w:jc w:val="center"/>
              <w:rPr>
                <w:bCs/>
                <w:color w:val="000000"/>
              </w:rPr>
            </w:pPr>
            <w:r w:rsidRPr="00DE226E">
              <w:rPr>
                <w:bCs/>
                <w:color w:val="000000"/>
              </w:rPr>
              <w:t xml:space="preserve">од. </w:t>
            </w:r>
            <w:r w:rsidRPr="00DE226E">
              <w:rPr>
                <w:bCs/>
                <w:color w:val="000000"/>
              </w:rPr>
              <w:br/>
              <w:t>виміру</w:t>
            </w:r>
          </w:p>
        </w:tc>
        <w:tc>
          <w:tcPr>
            <w:tcW w:w="1375" w:type="dxa"/>
            <w:tcBorders>
              <w:top w:val="single" w:sz="4" w:space="0" w:color="auto"/>
              <w:left w:val="nil"/>
              <w:bottom w:val="single" w:sz="4" w:space="0" w:color="auto"/>
              <w:right w:val="single" w:sz="4" w:space="0" w:color="auto"/>
            </w:tcBorders>
            <w:shd w:val="clear" w:color="000000" w:fill="FFFFFF"/>
            <w:vAlign w:val="center"/>
            <w:hideMark/>
          </w:tcPr>
          <w:p w:rsidR="00902077" w:rsidRPr="00DE226E" w:rsidRDefault="00902077" w:rsidP="001E320E">
            <w:pPr>
              <w:jc w:val="center"/>
              <w:rPr>
                <w:bCs/>
                <w:color w:val="000000"/>
                <w:lang w:val="uk-UA"/>
              </w:rPr>
            </w:pPr>
            <w:r w:rsidRPr="00DE226E">
              <w:rPr>
                <w:bCs/>
                <w:color w:val="000000"/>
                <w:lang w:val="uk-UA"/>
              </w:rPr>
              <w:t>Станом на 01.01.2023 року</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902077" w:rsidRPr="00DE226E" w:rsidRDefault="00902077" w:rsidP="001E320E">
            <w:pPr>
              <w:jc w:val="center"/>
              <w:rPr>
                <w:bCs/>
                <w:color w:val="000000"/>
                <w:lang w:val="uk-UA"/>
              </w:rPr>
            </w:pPr>
            <w:r w:rsidRPr="00DE226E">
              <w:rPr>
                <w:bCs/>
                <w:color w:val="000000"/>
                <w:lang w:val="uk-UA"/>
              </w:rPr>
              <w:t>Станом на 01.11.2023 року</w:t>
            </w:r>
          </w:p>
        </w:tc>
      </w:tr>
      <w:tr w:rsidR="00902077" w:rsidRPr="00DE226E" w:rsidTr="001E320E">
        <w:trPr>
          <w:trHeight w:val="300"/>
        </w:trPr>
        <w:tc>
          <w:tcPr>
            <w:tcW w:w="5289" w:type="dxa"/>
            <w:tcBorders>
              <w:top w:val="nil"/>
              <w:left w:val="single" w:sz="4" w:space="0" w:color="auto"/>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1</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2</w:t>
            </w:r>
          </w:p>
        </w:tc>
        <w:tc>
          <w:tcPr>
            <w:tcW w:w="1375"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3</w:t>
            </w:r>
          </w:p>
        </w:tc>
        <w:tc>
          <w:tcPr>
            <w:tcW w:w="15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4</w:t>
            </w:r>
          </w:p>
        </w:tc>
      </w:tr>
      <w:tr w:rsidR="00902077" w:rsidRPr="00DE226E" w:rsidTr="001E320E">
        <w:trPr>
          <w:trHeight w:val="51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Кількість дітей-сиріт та дітей, позбавлених батьківського піклування</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осіб</w:t>
            </w:r>
          </w:p>
        </w:tc>
        <w:tc>
          <w:tcPr>
            <w:tcW w:w="1375"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 132</w:t>
            </w:r>
          </w:p>
        </w:tc>
        <w:tc>
          <w:tcPr>
            <w:tcW w:w="1560" w:type="dxa"/>
            <w:tcBorders>
              <w:top w:val="nil"/>
              <w:left w:val="nil"/>
              <w:bottom w:val="single" w:sz="4" w:space="0" w:color="auto"/>
              <w:right w:val="single" w:sz="4" w:space="0" w:color="auto"/>
            </w:tcBorders>
            <w:shd w:val="clear" w:color="auto" w:fill="auto"/>
            <w:noWrap/>
            <w:vAlign w:val="center"/>
            <w:hideMark/>
          </w:tcPr>
          <w:p w:rsidR="00902077" w:rsidRPr="003F1038" w:rsidRDefault="00902077" w:rsidP="001E320E">
            <w:pPr>
              <w:jc w:val="center"/>
              <w:rPr>
                <w:bCs/>
                <w:color w:val="000000"/>
                <w:lang w:val="uk-UA"/>
              </w:rPr>
            </w:pPr>
            <w:r w:rsidRPr="00DE226E">
              <w:rPr>
                <w:bCs/>
                <w:color w:val="000000"/>
              </w:rPr>
              <w:t>13</w:t>
            </w:r>
            <w:r>
              <w:rPr>
                <w:bCs/>
                <w:color w:val="000000"/>
                <w:lang w:val="uk-UA"/>
              </w:rPr>
              <w:t>6</w:t>
            </w:r>
          </w:p>
        </w:tc>
      </w:tr>
      <w:tr w:rsidR="00902077" w:rsidRPr="00DE226E" w:rsidTr="001E320E">
        <w:trPr>
          <w:trHeight w:val="547"/>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proofErr w:type="gramStart"/>
            <w:r w:rsidRPr="00DE226E">
              <w:rPr>
                <w:bCs/>
                <w:color w:val="000000"/>
              </w:rPr>
              <w:t>Кількість  дітей</w:t>
            </w:r>
            <w:proofErr w:type="gramEnd"/>
            <w:r w:rsidRPr="00DE226E">
              <w:rPr>
                <w:bCs/>
                <w:color w:val="000000"/>
              </w:rPr>
              <w:t>, яким надано статус дитини-сироти чи дитини, позбавленої батьківського піклування</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осіб</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4</w:t>
            </w:r>
          </w:p>
        </w:tc>
        <w:tc>
          <w:tcPr>
            <w:tcW w:w="1560" w:type="dxa"/>
            <w:tcBorders>
              <w:top w:val="nil"/>
              <w:left w:val="nil"/>
              <w:bottom w:val="single" w:sz="4" w:space="0" w:color="auto"/>
              <w:right w:val="single" w:sz="4" w:space="0" w:color="auto"/>
            </w:tcBorders>
            <w:shd w:val="clear" w:color="auto" w:fill="auto"/>
            <w:noWrap/>
            <w:vAlign w:val="center"/>
          </w:tcPr>
          <w:p w:rsidR="00902077" w:rsidRPr="003F1038" w:rsidRDefault="00902077" w:rsidP="001E320E">
            <w:pPr>
              <w:jc w:val="center"/>
              <w:rPr>
                <w:bCs/>
                <w:color w:val="000000"/>
                <w:lang w:val="uk-UA"/>
              </w:rPr>
            </w:pPr>
            <w:r w:rsidRPr="00DE226E">
              <w:rPr>
                <w:bCs/>
                <w:color w:val="000000"/>
              </w:rPr>
              <w:t>1</w:t>
            </w:r>
            <w:r>
              <w:rPr>
                <w:bCs/>
                <w:color w:val="000000"/>
                <w:lang w:val="uk-UA"/>
              </w:rPr>
              <w:t>5</w:t>
            </w:r>
          </w:p>
        </w:tc>
      </w:tr>
      <w:tr w:rsidR="00902077" w:rsidRPr="00DE226E" w:rsidTr="001E320E">
        <w:trPr>
          <w:trHeight w:val="203"/>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з них влаштовано до сімейних форм виховання</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осіб</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4</w:t>
            </w:r>
          </w:p>
        </w:tc>
        <w:tc>
          <w:tcPr>
            <w:tcW w:w="1560" w:type="dxa"/>
            <w:tcBorders>
              <w:top w:val="nil"/>
              <w:left w:val="nil"/>
              <w:bottom w:val="single" w:sz="4" w:space="0" w:color="auto"/>
              <w:right w:val="single" w:sz="4" w:space="0" w:color="auto"/>
            </w:tcBorders>
            <w:shd w:val="clear" w:color="auto" w:fill="auto"/>
            <w:noWrap/>
            <w:vAlign w:val="center"/>
          </w:tcPr>
          <w:p w:rsidR="00902077" w:rsidRPr="003F1038" w:rsidRDefault="00902077" w:rsidP="001E320E">
            <w:pPr>
              <w:jc w:val="center"/>
              <w:rPr>
                <w:bCs/>
                <w:color w:val="000000"/>
                <w:lang w:val="uk-UA"/>
              </w:rPr>
            </w:pPr>
            <w:r w:rsidRPr="00DE226E">
              <w:rPr>
                <w:bCs/>
                <w:color w:val="000000"/>
              </w:rPr>
              <w:t>1</w:t>
            </w:r>
            <w:r>
              <w:rPr>
                <w:bCs/>
                <w:color w:val="000000"/>
                <w:lang w:val="uk-UA"/>
              </w:rPr>
              <w:t>5</w:t>
            </w:r>
          </w:p>
        </w:tc>
      </w:tr>
      <w:tr w:rsidR="00902077" w:rsidRPr="00DE226E" w:rsidTr="001E320E">
        <w:trPr>
          <w:trHeight w:val="253"/>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lang w:val="uk-UA"/>
              </w:rPr>
            </w:pPr>
            <w:r w:rsidRPr="00DE226E">
              <w:rPr>
                <w:bCs/>
                <w:color w:val="000000"/>
                <w:lang w:val="uk-UA"/>
              </w:rPr>
              <w:t>Кількість дитячих будинків сімейного типу</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lang w:val="uk-UA"/>
              </w:rPr>
            </w:pPr>
            <w:r w:rsidRPr="00DE226E">
              <w:rPr>
                <w:bCs/>
                <w:color w:val="000000"/>
                <w:lang w:val="uk-UA"/>
              </w:rPr>
              <w:t>од.</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5</w:t>
            </w:r>
          </w:p>
        </w:tc>
        <w:tc>
          <w:tcPr>
            <w:tcW w:w="1560" w:type="dxa"/>
            <w:tcBorders>
              <w:top w:val="nil"/>
              <w:left w:val="nil"/>
              <w:bottom w:val="single" w:sz="4" w:space="0" w:color="auto"/>
              <w:right w:val="single" w:sz="4" w:space="0" w:color="auto"/>
            </w:tcBorders>
            <w:shd w:val="clear" w:color="auto" w:fill="auto"/>
            <w:noWrap/>
            <w:vAlign w:val="center"/>
          </w:tcPr>
          <w:p w:rsidR="00902077" w:rsidRPr="003F1038" w:rsidRDefault="00902077" w:rsidP="001E320E">
            <w:pPr>
              <w:jc w:val="center"/>
              <w:rPr>
                <w:bCs/>
                <w:color w:val="000000"/>
                <w:lang w:val="uk-UA"/>
              </w:rPr>
            </w:pPr>
            <w:r>
              <w:rPr>
                <w:bCs/>
                <w:color w:val="000000"/>
                <w:lang w:val="uk-UA"/>
              </w:rPr>
              <w:t>4</w:t>
            </w:r>
          </w:p>
        </w:tc>
      </w:tr>
      <w:tr w:rsidR="00902077" w:rsidRPr="00DE226E" w:rsidTr="001E320E">
        <w:trPr>
          <w:trHeight w:val="30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ind w:firstLineChars="100" w:firstLine="200"/>
              <w:rPr>
                <w:i/>
                <w:iCs/>
                <w:color w:val="000000"/>
              </w:rPr>
            </w:pPr>
            <w:r w:rsidRPr="00DE226E">
              <w:rPr>
                <w:i/>
                <w:iCs/>
                <w:color w:val="000000"/>
              </w:rPr>
              <w:t>Кількість дітей</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i/>
                <w:iCs/>
                <w:color w:val="000000"/>
              </w:rPr>
            </w:pPr>
            <w:r w:rsidRPr="00DE226E">
              <w:rPr>
                <w:i/>
                <w:iCs/>
                <w:color w:val="000000"/>
              </w:rPr>
              <w:t>осіб</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i/>
                <w:iCs/>
                <w:color w:val="000000"/>
              </w:rPr>
            </w:pPr>
            <w:r w:rsidRPr="00DE226E">
              <w:rPr>
                <w:i/>
                <w:iCs/>
                <w:color w:val="000000"/>
              </w:rPr>
              <w:t>29</w:t>
            </w:r>
          </w:p>
        </w:tc>
        <w:tc>
          <w:tcPr>
            <w:tcW w:w="1560" w:type="dxa"/>
            <w:tcBorders>
              <w:top w:val="nil"/>
              <w:left w:val="nil"/>
              <w:bottom w:val="single" w:sz="4" w:space="0" w:color="auto"/>
              <w:right w:val="single" w:sz="4" w:space="0" w:color="auto"/>
            </w:tcBorders>
            <w:shd w:val="clear" w:color="auto" w:fill="auto"/>
            <w:noWrap/>
            <w:vAlign w:val="center"/>
          </w:tcPr>
          <w:p w:rsidR="00902077" w:rsidRPr="003F1038" w:rsidRDefault="00902077" w:rsidP="001E320E">
            <w:pPr>
              <w:jc w:val="center"/>
              <w:rPr>
                <w:bCs/>
                <w:color w:val="000000"/>
                <w:lang w:val="uk-UA"/>
              </w:rPr>
            </w:pPr>
            <w:r w:rsidRPr="00DE226E">
              <w:rPr>
                <w:bCs/>
                <w:color w:val="000000"/>
              </w:rPr>
              <w:t>2</w:t>
            </w:r>
            <w:r>
              <w:rPr>
                <w:bCs/>
                <w:color w:val="000000"/>
                <w:lang w:val="uk-UA"/>
              </w:rPr>
              <w:t>6</w:t>
            </w:r>
          </w:p>
        </w:tc>
      </w:tr>
      <w:tr w:rsidR="00902077" w:rsidRPr="00DE226E" w:rsidTr="001E320E">
        <w:trPr>
          <w:trHeight w:val="30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Кількість прийомних сімей</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од.</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6</w:t>
            </w:r>
          </w:p>
        </w:tc>
        <w:tc>
          <w:tcPr>
            <w:tcW w:w="1560" w:type="dxa"/>
            <w:tcBorders>
              <w:top w:val="nil"/>
              <w:left w:val="nil"/>
              <w:bottom w:val="single" w:sz="4" w:space="0" w:color="auto"/>
              <w:right w:val="single" w:sz="4" w:space="0" w:color="auto"/>
            </w:tcBorders>
            <w:shd w:val="clear" w:color="auto" w:fill="auto"/>
            <w:noWrap/>
            <w:vAlign w:val="center"/>
          </w:tcPr>
          <w:p w:rsidR="00902077" w:rsidRPr="003F1038" w:rsidRDefault="00902077" w:rsidP="001E320E">
            <w:pPr>
              <w:jc w:val="center"/>
              <w:rPr>
                <w:bCs/>
                <w:color w:val="000000"/>
                <w:lang w:val="uk-UA"/>
              </w:rPr>
            </w:pPr>
            <w:r>
              <w:rPr>
                <w:bCs/>
                <w:color w:val="000000"/>
                <w:lang w:val="uk-UA"/>
              </w:rPr>
              <w:t>9</w:t>
            </w:r>
          </w:p>
        </w:tc>
      </w:tr>
      <w:tr w:rsidR="00902077" w:rsidRPr="00DE226E" w:rsidTr="001E320E">
        <w:trPr>
          <w:trHeight w:val="30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ind w:firstLineChars="100" w:firstLine="200"/>
              <w:rPr>
                <w:i/>
                <w:iCs/>
                <w:color w:val="000000"/>
              </w:rPr>
            </w:pPr>
            <w:r w:rsidRPr="00DE226E">
              <w:rPr>
                <w:i/>
                <w:iCs/>
                <w:color w:val="000000"/>
              </w:rPr>
              <w:t>Кількість дітей</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i/>
                <w:iCs/>
                <w:color w:val="000000"/>
              </w:rPr>
            </w:pPr>
            <w:r w:rsidRPr="00DE226E">
              <w:rPr>
                <w:i/>
                <w:iCs/>
                <w:color w:val="000000"/>
              </w:rPr>
              <w:t>осіб</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i/>
                <w:iCs/>
                <w:color w:val="000000"/>
              </w:rPr>
            </w:pPr>
            <w:r w:rsidRPr="00DE226E">
              <w:rPr>
                <w:i/>
                <w:iCs/>
                <w:color w:val="000000"/>
              </w:rPr>
              <w:t>14</w:t>
            </w:r>
          </w:p>
        </w:tc>
        <w:tc>
          <w:tcPr>
            <w:tcW w:w="1560" w:type="dxa"/>
            <w:tcBorders>
              <w:top w:val="nil"/>
              <w:left w:val="nil"/>
              <w:bottom w:val="single" w:sz="4" w:space="0" w:color="auto"/>
              <w:right w:val="single" w:sz="4" w:space="0" w:color="auto"/>
            </w:tcBorders>
            <w:shd w:val="clear" w:color="auto" w:fill="auto"/>
            <w:noWrap/>
            <w:vAlign w:val="center"/>
          </w:tcPr>
          <w:p w:rsidR="00902077" w:rsidRPr="003F1038" w:rsidRDefault="00902077" w:rsidP="001E320E">
            <w:pPr>
              <w:jc w:val="center"/>
              <w:rPr>
                <w:bCs/>
                <w:color w:val="000000"/>
                <w:lang w:val="uk-UA"/>
              </w:rPr>
            </w:pPr>
            <w:r w:rsidRPr="00DE226E">
              <w:rPr>
                <w:bCs/>
                <w:color w:val="000000"/>
              </w:rPr>
              <w:t>2</w:t>
            </w:r>
            <w:r>
              <w:rPr>
                <w:bCs/>
                <w:color w:val="000000"/>
                <w:lang w:val="uk-UA"/>
              </w:rPr>
              <w:t>4</w:t>
            </w:r>
          </w:p>
        </w:tc>
      </w:tr>
      <w:tr w:rsidR="00902077" w:rsidRPr="00DE226E" w:rsidTr="001E320E">
        <w:trPr>
          <w:trHeight w:val="30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Кількість усиновлених дітей</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осіб</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0</w:t>
            </w:r>
          </w:p>
        </w:tc>
        <w:tc>
          <w:tcPr>
            <w:tcW w:w="1560"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0</w:t>
            </w:r>
          </w:p>
        </w:tc>
      </w:tr>
      <w:tr w:rsidR="00902077" w:rsidRPr="00DE226E" w:rsidTr="001E320E">
        <w:trPr>
          <w:trHeight w:val="30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Кількість дітей під опікою (піклуванням)</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осіб</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101</w:t>
            </w:r>
          </w:p>
        </w:tc>
        <w:tc>
          <w:tcPr>
            <w:tcW w:w="1560"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96</w:t>
            </w:r>
          </w:p>
        </w:tc>
      </w:tr>
      <w:tr w:rsidR="00902077" w:rsidRPr="00DE226E" w:rsidTr="001E320E">
        <w:trPr>
          <w:trHeight w:val="453"/>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Кількість дітей-сиріт та дітей, позбавлених батьківського піклування, влаштовано до сімейних форм виховання</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осіб</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130</w:t>
            </w:r>
          </w:p>
        </w:tc>
        <w:tc>
          <w:tcPr>
            <w:tcW w:w="1560" w:type="dxa"/>
            <w:tcBorders>
              <w:top w:val="nil"/>
              <w:left w:val="nil"/>
              <w:bottom w:val="single" w:sz="4" w:space="0" w:color="auto"/>
              <w:right w:val="single" w:sz="4" w:space="0" w:color="auto"/>
            </w:tcBorders>
            <w:shd w:val="clear" w:color="auto" w:fill="auto"/>
            <w:noWrap/>
            <w:vAlign w:val="center"/>
          </w:tcPr>
          <w:p w:rsidR="00902077" w:rsidRPr="003F1038" w:rsidRDefault="00902077" w:rsidP="001E320E">
            <w:pPr>
              <w:jc w:val="center"/>
              <w:rPr>
                <w:bCs/>
                <w:color w:val="000000"/>
                <w:lang w:val="uk-UA"/>
              </w:rPr>
            </w:pPr>
            <w:r w:rsidRPr="00DE226E">
              <w:rPr>
                <w:bCs/>
                <w:color w:val="000000"/>
              </w:rPr>
              <w:t>13</w:t>
            </w:r>
            <w:r>
              <w:rPr>
                <w:bCs/>
                <w:color w:val="000000"/>
                <w:lang w:val="uk-UA"/>
              </w:rPr>
              <w:t>0</w:t>
            </w:r>
          </w:p>
        </w:tc>
      </w:tr>
      <w:tr w:rsidR="00902077" w:rsidRPr="00DE226E" w:rsidTr="001E320E">
        <w:trPr>
          <w:trHeight w:val="521"/>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Кількість дітей-сиріт та дітей, позбавлених батьківського піклування, які перебувають у сімейних формах виховання</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відсоток</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98,50</w:t>
            </w:r>
          </w:p>
        </w:tc>
        <w:tc>
          <w:tcPr>
            <w:tcW w:w="1560"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95,</w:t>
            </w:r>
            <w:r>
              <w:rPr>
                <w:bCs/>
                <w:color w:val="000000"/>
                <w:lang w:val="uk-UA"/>
              </w:rPr>
              <w:t>6</w:t>
            </w:r>
            <w:r w:rsidRPr="00DE226E">
              <w:rPr>
                <w:bCs/>
                <w:color w:val="000000"/>
              </w:rPr>
              <w:t>0</w:t>
            </w:r>
          </w:p>
        </w:tc>
      </w:tr>
      <w:tr w:rsidR="00902077" w:rsidRPr="00DE226E" w:rsidTr="001E320E">
        <w:trPr>
          <w:trHeight w:val="51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lang w:val="uk-UA"/>
              </w:rPr>
            </w:pPr>
            <w:r w:rsidRPr="00DE226E">
              <w:rPr>
                <w:bCs/>
                <w:color w:val="000000"/>
              </w:rPr>
              <w:t xml:space="preserve">Кількість проведених профілактичних рейдів </w:t>
            </w:r>
            <w:r w:rsidRPr="00DE226E">
              <w:rPr>
                <w:bCs/>
                <w:color w:val="000000"/>
                <w:lang w:val="uk-UA"/>
              </w:rPr>
              <w:t>(</w:t>
            </w:r>
            <w:r w:rsidRPr="00DE226E">
              <w:rPr>
                <w:bCs/>
                <w:i/>
                <w:color w:val="000000"/>
                <w:lang w:val="uk-UA"/>
              </w:rPr>
              <w:t>розшифрувати за напрямком)</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lang w:val="uk-UA"/>
              </w:rPr>
            </w:pPr>
          </w:p>
          <w:p w:rsidR="00902077" w:rsidRPr="00DE226E" w:rsidRDefault="00902077" w:rsidP="001E320E">
            <w:pPr>
              <w:jc w:val="center"/>
              <w:rPr>
                <w:bCs/>
                <w:color w:val="000000"/>
              </w:rPr>
            </w:pPr>
            <w:r w:rsidRPr="00DE226E">
              <w:rPr>
                <w:bCs/>
                <w:color w:val="000000"/>
              </w:rPr>
              <w:t>од.</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10</w:t>
            </w:r>
          </w:p>
        </w:tc>
        <w:tc>
          <w:tcPr>
            <w:tcW w:w="1560" w:type="dxa"/>
            <w:tcBorders>
              <w:top w:val="nil"/>
              <w:left w:val="nil"/>
              <w:bottom w:val="single" w:sz="4" w:space="0" w:color="auto"/>
              <w:right w:val="single" w:sz="4" w:space="0" w:color="auto"/>
            </w:tcBorders>
            <w:shd w:val="clear" w:color="auto" w:fill="auto"/>
            <w:noWrap/>
            <w:vAlign w:val="center"/>
          </w:tcPr>
          <w:p w:rsidR="00902077" w:rsidRPr="003F1038" w:rsidRDefault="00902077" w:rsidP="001E320E">
            <w:pPr>
              <w:jc w:val="center"/>
              <w:rPr>
                <w:bCs/>
                <w:color w:val="000000"/>
                <w:lang w:val="uk-UA"/>
              </w:rPr>
            </w:pPr>
            <w:r w:rsidRPr="00DE226E">
              <w:rPr>
                <w:bCs/>
                <w:color w:val="000000"/>
              </w:rPr>
              <w:t>1</w:t>
            </w:r>
            <w:r>
              <w:rPr>
                <w:bCs/>
                <w:color w:val="000000"/>
                <w:lang w:val="uk-UA"/>
              </w:rPr>
              <w:t>2</w:t>
            </w:r>
          </w:p>
        </w:tc>
      </w:tr>
      <w:tr w:rsidR="00902077" w:rsidRPr="00DE226E" w:rsidTr="001E320E">
        <w:trPr>
          <w:trHeight w:val="30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 xml:space="preserve">Кількість </w:t>
            </w:r>
            <w:proofErr w:type="gramStart"/>
            <w:r w:rsidRPr="00DE226E">
              <w:rPr>
                <w:bCs/>
                <w:color w:val="000000"/>
              </w:rPr>
              <w:t>виявлених  дітей</w:t>
            </w:r>
            <w:proofErr w:type="gramEnd"/>
            <w:r w:rsidRPr="00DE226E">
              <w:rPr>
                <w:bCs/>
                <w:color w:val="000000"/>
              </w:rPr>
              <w:t xml:space="preserve"> у рейдах</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осіб</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1</w:t>
            </w:r>
          </w:p>
        </w:tc>
        <w:tc>
          <w:tcPr>
            <w:tcW w:w="1560"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3</w:t>
            </w:r>
          </w:p>
        </w:tc>
      </w:tr>
      <w:tr w:rsidR="00902077" w:rsidRPr="00DE226E" w:rsidTr="001E320E">
        <w:trPr>
          <w:trHeight w:val="473"/>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proofErr w:type="gramStart"/>
            <w:r w:rsidRPr="00DE226E">
              <w:rPr>
                <w:bCs/>
                <w:color w:val="000000"/>
              </w:rPr>
              <w:lastRenderedPageBreak/>
              <w:t>Кількість  дітей</w:t>
            </w:r>
            <w:proofErr w:type="gramEnd"/>
            <w:r w:rsidRPr="00DE226E">
              <w:rPr>
                <w:bCs/>
                <w:color w:val="000000"/>
              </w:rPr>
              <w:t xml:space="preserve"> поставлено на облік як таких, що перебувають у складних життєвих обставинах</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осіб</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25</w:t>
            </w:r>
          </w:p>
        </w:tc>
        <w:tc>
          <w:tcPr>
            <w:tcW w:w="1560"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17</w:t>
            </w:r>
          </w:p>
        </w:tc>
      </w:tr>
      <w:tr w:rsidR="00902077" w:rsidRPr="00DE226E" w:rsidTr="001E320E">
        <w:trPr>
          <w:trHeight w:val="51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Кількість центрів соціально-психологічної реабілітації дітей</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од.</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0</w:t>
            </w:r>
          </w:p>
        </w:tc>
        <w:tc>
          <w:tcPr>
            <w:tcW w:w="1560"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0</w:t>
            </w:r>
          </w:p>
        </w:tc>
      </w:tr>
      <w:tr w:rsidR="00902077" w:rsidRPr="00DE226E" w:rsidTr="001E320E">
        <w:trPr>
          <w:trHeight w:val="510"/>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Кількість дітей, влаштованих до центрів соціально-психологічної реабілітації дітей</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од.</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0</w:t>
            </w:r>
          </w:p>
        </w:tc>
        <w:tc>
          <w:tcPr>
            <w:tcW w:w="1560"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0</w:t>
            </w:r>
          </w:p>
        </w:tc>
      </w:tr>
      <w:tr w:rsidR="00902077" w:rsidRPr="00DE226E" w:rsidTr="001E320E">
        <w:trPr>
          <w:trHeight w:val="924"/>
        </w:trPr>
        <w:tc>
          <w:tcPr>
            <w:tcW w:w="5289" w:type="dxa"/>
            <w:tcBorders>
              <w:top w:val="nil"/>
              <w:left w:val="single" w:sz="4" w:space="0" w:color="auto"/>
              <w:bottom w:val="single" w:sz="4" w:space="0" w:color="auto"/>
              <w:right w:val="single" w:sz="4" w:space="0" w:color="auto"/>
            </w:tcBorders>
            <w:shd w:val="clear" w:color="auto" w:fill="auto"/>
            <w:vAlign w:val="center"/>
            <w:hideMark/>
          </w:tcPr>
          <w:p w:rsidR="00902077" w:rsidRPr="00DE226E" w:rsidRDefault="00902077" w:rsidP="001E320E">
            <w:pPr>
              <w:rPr>
                <w:bCs/>
                <w:color w:val="000000"/>
              </w:rPr>
            </w:pPr>
            <w:r w:rsidRPr="00DE226E">
              <w:rPr>
                <w:bCs/>
                <w:color w:val="000000"/>
              </w:rPr>
              <w:t xml:space="preserve">Кількість порушених клопотань службами </w:t>
            </w:r>
            <w:proofErr w:type="gramStart"/>
            <w:r w:rsidRPr="00DE226E">
              <w:rPr>
                <w:bCs/>
                <w:color w:val="000000"/>
              </w:rPr>
              <w:t>у справах</w:t>
            </w:r>
            <w:proofErr w:type="gramEnd"/>
            <w:r w:rsidRPr="00DE226E">
              <w:rPr>
                <w:bCs/>
                <w:color w:val="000000"/>
              </w:rPr>
              <w:t xml:space="preserve"> неповнолітніх перед органами внутрішніх справ щодо притягнення батьків до адміністративної відповідальності за ухилення від виховання своїх дітей</w:t>
            </w:r>
          </w:p>
        </w:tc>
        <w:tc>
          <w:tcPr>
            <w:tcW w:w="1460" w:type="dxa"/>
            <w:tcBorders>
              <w:top w:val="nil"/>
              <w:left w:val="nil"/>
              <w:bottom w:val="single" w:sz="4" w:space="0" w:color="auto"/>
              <w:right w:val="single" w:sz="4" w:space="0" w:color="auto"/>
            </w:tcBorders>
            <w:shd w:val="clear" w:color="auto" w:fill="auto"/>
            <w:noWrap/>
            <w:vAlign w:val="center"/>
            <w:hideMark/>
          </w:tcPr>
          <w:p w:rsidR="00902077" w:rsidRPr="00DE226E" w:rsidRDefault="00902077" w:rsidP="001E320E">
            <w:pPr>
              <w:jc w:val="center"/>
              <w:rPr>
                <w:bCs/>
                <w:color w:val="000000"/>
              </w:rPr>
            </w:pPr>
            <w:r w:rsidRPr="00DE226E">
              <w:rPr>
                <w:bCs/>
                <w:color w:val="000000"/>
              </w:rPr>
              <w:t>од.</w:t>
            </w:r>
          </w:p>
        </w:tc>
        <w:tc>
          <w:tcPr>
            <w:tcW w:w="1375"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0</w:t>
            </w:r>
          </w:p>
        </w:tc>
        <w:tc>
          <w:tcPr>
            <w:tcW w:w="1560" w:type="dxa"/>
            <w:tcBorders>
              <w:top w:val="nil"/>
              <w:left w:val="nil"/>
              <w:bottom w:val="single" w:sz="4" w:space="0" w:color="auto"/>
              <w:right w:val="single" w:sz="4" w:space="0" w:color="auto"/>
            </w:tcBorders>
            <w:shd w:val="clear" w:color="auto" w:fill="auto"/>
            <w:noWrap/>
            <w:vAlign w:val="center"/>
          </w:tcPr>
          <w:p w:rsidR="00902077" w:rsidRPr="00DE226E" w:rsidRDefault="00902077" w:rsidP="001E320E">
            <w:pPr>
              <w:jc w:val="center"/>
              <w:rPr>
                <w:bCs/>
                <w:color w:val="000000"/>
              </w:rPr>
            </w:pPr>
            <w:r w:rsidRPr="00DE226E">
              <w:rPr>
                <w:bCs/>
                <w:color w:val="000000"/>
              </w:rPr>
              <w:t>0</w:t>
            </w:r>
          </w:p>
        </w:tc>
      </w:tr>
    </w:tbl>
    <w:p w:rsidR="00902077" w:rsidRPr="00DE226E" w:rsidRDefault="00902077" w:rsidP="00902077">
      <w:pPr>
        <w:rPr>
          <w:lang w:val="uk-UA"/>
        </w:rPr>
      </w:pPr>
    </w:p>
    <w:p w:rsidR="00902077" w:rsidRPr="00500574" w:rsidRDefault="00902077" w:rsidP="00902077">
      <w:pPr>
        <w:pStyle w:val="12"/>
        <w:ind w:firstLine="567"/>
        <w:jc w:val="both"/>
        <w:rPr>
          <w:rFonts w:ascii="Times New Roman" w:hAnsi="Times New Roman"/>
          <w:sz w:val="28"/>
          <w:szCs w:val="28"/>
          <w:highlight w:val="lightGray"/>
          <w:lang w:val="uk-UA" w:eastAsia="ru-RU"/>
        </w:rPr>
      </w:pPr>
      <w:r w:rsidRPr="004D61FF">
        <w:rPr>
          <w:rFonts w:ascii="Times New Roman" w:hAnsi="Times New Roman"/>
          <w:sz w:val="28"/>
          <w:szCs w:val="28"/>
          <w:lang w:val="uk-UA"/>
        </w:rPr>
        <w:t>Особливого значення набуває якісне здійснення соціального супроводу сімей, які опинилися у складних життєвих обставинах, з метою збереження родини для дитини.</w:t>
      </w:r>
      <w:r w:rsidRPr="004D61FF">
        <w:rPr>
          <w:rFonts w:ascii="Times New Roman" w:hAnsi="Times New Roman"/>
          <w:sz w:val="28"/>
          <w:szCs w:val="28"/>
          <w:lang w:val="uk-UA" w:eastAsia="ru-RU"/>
        </w:rPr>
        <w:t xml:space="preserve"> Проводиться робота щодо виявлення дітей, які опинились в складних життєвих обставинах. </w:t>
      </w:r>
      <w:r w:rsidRPr="00500574">
        <w:rPr>
          <w:rFonts w:ascii="Times New Roman" w:hAnsi="Times New Roman"/>
          <w:sz w:val="28"/>
          <w:szCs w:val="28"/>
          <w:lang w:val="uk-UA" w:eastAsia="ru-RU"/>
        </w:rPr>
        <w:t xml:space="preserve">Протягом </w:t>
      </w:r>
      <w:r>
        <w:rPr>
          <w:rFonts w:ascii="Times New Roman" w:hAnsi="Times New Roman"/>
          <w:sz w:val="28"/>
          <w:szCs w:val="28"/>
          <w:lang w:val="uk-UA" w:eastAsia="ru-RU"/>
        </w:rPr>
        <w:t xml:space="preserve">2023 </w:t>
      </w:r>
      <w:r w:rsidRPr="00500574">
        <w:rPr>
          <w:rFonts w:ascii="Times New Roman" w:hAnsi="Times New Roman"/>
          <w:sz w:val="28"/>
          <w:szCs w:val="28"/>
          <w:lang w:val="uk-UA" w:eastAsia="ru-RU"/>
        </w:rPr>
        <w:t xml:space="preserve">року було здійснено </w:t>
      </w:r>
      <w:r>
        <w:rPr>
          <w:rFonts w:ascii="Times New Roman" w:hAnsi="Times New Roman"/>
          <w:sz w:val="28"/>
          <w:szCs w:val="28"/>
          <w:lang w:val="uk-UA" w:eastAsia="ru-RU"/>
        </w:rPr>
        <w:t>9</w:t>
      </w:r>
      <w:r w:rsidRPr="00500574">
        <w:rPr>
          <w:rFonts w:ascii="Times New Roman" w:hAnsi="Times New Roman"/>
          <w:sz w:val="28"/>
          <w:szCs w:val="28"/>
          <w:lang w:val="uk-UA" w:eastAsia="ru-RU"/>
        </w:rPr>
        <w:t>7 виходів в сім’ї з залучення представників</w:t>
      </w:r>
      <w:r w:rsidRPr="00500574">
        <w:rPr>
          <w:rFonts w:ascii="Times New Roman" w:hAnsi="Times New Roman"/>
          <w:b/>
          <w:sz w:val="28"/>
          <w:szCs w:val="28"/>
          <w:lang w:val="uk-UA" w:eastAsia="ru-RU"/>
        </w:rPr>
        <w:t xml:space="preserve"> </w:t>
      </w:r>
      <w:r w:rsidRPr="00500574">
        <w:rPr>
          <w:rFonts w:ascii="Times New Roman" w:hAnsi="Times New Roman"/>
          <w:bCs/>
          <w:sz w:val="28"/>
          <w:szCs w:val="28"/>
          <w:lang w:val="uk-UA" w:eastAsia="ru-RU"/>
        </w:rPr>
        <w:t>з відділом соціальної роботи та ювінальної превенції. В цілому проінспектовано 7 родин де підтвердились складні життєві  обставини</w:t>
      </w:r>
      <w:r>
        <w:rPr>
          <w:rFonts w:ascii="Times New Roman" w:hAnsi="Times New Roman"/>
          <w:bCs/>
          <w:sz w:val="28"/>
          <w:szCs w:val="28"/>
          <w:lang w:val="uk-UA" w:eastAsia="ru-RU"/>
        </w:rPr>
        <w:t>,</w:t>
      </w:r>
      <w:r w:rsidRPr="00500574">
        <w:rPr>
          <w:rFonts w:ascii="Times New Roman" w:hAnsi="Times New Roman"/>
          <w:bCs/>
          <w:sz w:val="28"/>
          <w:szCs w:val="28"/>
          <w:lang w:val="uk-UA" w:eastAsia="ru-RU"/>
        </w:rPr>
        <w:t xml:space="preserve"> в як</w:t>
      </w:r>
      <w:r>
        <w:rPr>
          <w:rFonts w:ascii="Times New Roman" w:hAnsi="Times New Roman"/>
          <w:bCs/>
          <w:sz w:val="28"/>
          <w:szCs w:val="28"/>
          <w:lang w:val="uk-UA" w:eastAsia="ru-RU"/>
        </w:rPr>
        <w:t>их</w:t>
      </w:r>
      <w:r w:rsidRPr="00500574">
        <w:rPr>
          <w:rFonts w:ascii="Times New Roman" w:hAnsi="Times New Roman"/>
          <w:bCs/>
          <w:sz w:val="28"/>
          <w:szCs w:val="28"/>
          <w:lang w:val="uk-UA" w:eastAsia="ru-RU"/>
        </w:rPr>
        <w:t xml:space="preserve"> проживає 17 дітей, та надані акти оцінки потреб сім’ї</w:t>
      </w:r>
      <w:r>
        <w:rPr>
          <w:rFonts w:ascii="Times New Roman" w:hAnsi="Times New Roman"/>
          <w:bCs/>
          <w:sz w:val="28"/>
          <w:szCs w:val="28"/>
          <w:lang w:val="uk-UA" w:eastAsia="ru-RU"/>
        </w:rPr>
        <w:t>,</w:t>
      </w:r>
      <w:r w:rsidRPr="00500574">
        <w:rPr>
          <w:rFonts w:ascii="Times New Roman" w:hAnsi="Times New Roman"/>
          <w:bCs/>
          <w:sz w:val="28"/>
          <w:szCs w:val="28"/>
          <w:lang w:val="uk-UA" w:eastAsia="ru-RU"/>
        </w:rPr>
        <w:t xml:space="preserve"> соціальні послуги для подолання складної життєвої ситуації.</w:t>
      </w:r>
    </w:p>
    <w:p w:rsidR="00902077" w:rsidRPr="00500574" w:rsidRDefault="00902077" w:rsidP="00902077">
      <w:pPr>
        <w:ind w:firstLine="708"/>
        <w:jc w:val="both"/>
        <w:rPr>
          <w:bCs/>
          <w:sz w:val="28"/>
          <w:szCs w:val="28"/>
          <w:lang w:val="uk-UA"/>
        </w:rPr>
      </w:pPr>
      <w:r w:rsidRPr="00500574">
        <w:rPr>
          <w:sz w:val="28"/>
          <w:szCs w:val="28"/>
          <w:lang w:val="uk-UA"/>
        </w:rPr>
        <w:t>У профілактичній роботі серед дітей значна увага приділяється дітям, які займаються бродяжництвом, жебракуванням. З метою своєчасного виявлення таких дітей та забезпечення їх соціально-правового захисту в громаді щоміся</w:t>
      </w:r>
      <w:r>
        <w:rPr>
          <w:sz w:val="28"/>
          <w:szCs w:val="28"/>
          <w:lang w:val="uk-UA"/>
        </w:rPr>
        <w:t>ця</w:t>
      </w:r>
      <w:r w:rsidRPr="00500574">
        <w:rPr>
          <w:sz w:val="28"/>
          <w:szCs w:val="28"/>
          <w:lang w:val="uk-UA"/>
        </w:rPr>
        <w:t xml:space="preserve"> проводяться профілактичні рейди „Діти вулиці”</w:t>
      </w:r>
      <w:r>
        <w:rPr>
          <w:sz w:val="28"/>
          <w:szCs w:val="28"/>
          <w:lang w:val="uk-UA"/>
        </w:rPr>
        <w:t>.</w:t>
      </w:r>
      <w:r w:rsidRPr="00500574">
        <w:rPr>
          <w:sz w:val="28"/>
          <w:szCs w:val="28"/>
          <w:lang w:val="uk-UA"/>
        </w:rPr>
        <w:t xml:space="preserve"> </w:t>
      </w:r>
      <w:r>
        <w:rPr>
          <w:sz w:val="28"/>
          <w:szCs w:val="28"/>
          <w:lang w:val="uk-UA"/>
        </w:rPr>
        <w:t>За 2023 рік</w:t>
      </w:r>
      <w:r w:rsidRPr="00500574">
        <w:rPr>
          <w:sz w:val="28"/>
          <w:szCs w:val="28"/>
          <w:lang w:val="uk-UA"/>
        </w:rPr>
        <w:t xml:space="preserve"> проведено 1</w:t>
      </w:r>
      <w:r>
        <w:rPr>
          <w:sz w:val="28"/>
          <w:szCs w:val="28"/>
          <w:lang w:val="uk-UA"/>
        </w:rPr>
        <w:t>2</w:t>
      </w:r>
      <w:r w:rsidRPr="00500574">
        <w:rPr>
          <w:sz w:val="28"/>
          <w:szCs w:val="28"/>
          <w:lang w:val="uk-UA"/>
        </w:rPr>
        <w:t xml:space="preserve"> рейдів, </w:t>
      </w:r>
      <w:r w:rsidRPr="00500574">
        <w:rPr>
          <w:bCs/>
          <w:sz w:val="28"/>
          <w:szCs w:val="28"/>
          <w:lang w:val="uk-UA"/>
        </w:rPr>
        <w:t xml:space="preserve">в ході </w:t>
      </w:r>
      <w:r>
        <w:rPr>
          <w:bCs/>
          <w:sz w:val="28"/>
          <w:szCs w:val="28"/>
          <w:lang w:val="uk-UA"/>
        </w:rPr>
        <w:t>яких</w:t>
      </w:r>
      <w:r w:rsidRPr="00500574">
        <w:rPr>
          <w:bCs/>
          <w:sz w:val="28"/>
          <w:szCs w:val="28"/>
          <w:lang w:val="uk-UA"/>
        </w:rPr>
        <w:t xml:space="preserve"> виявлено 3 </w:t>
      </w:r>
      <w:r>
        <w:rPr>
          <w:bCs/>
          <w:sz w:val="28"/>
          <w:szCs w:val="28"/>
          <w:lang w:val="uk-UA"/>
        </w:rPr>
        <w:t xml:space="preserve">безпритульних </w:t>
      </w:r>
      <w:r w:rsidRPr="00500574">
        <w:rPr>
          <w:bCs/>
          <w:sz w:val="28"/>
          <w:szCs w:val="28"/>
          <w:lang w:val="uk-UA"/>
        </w:rPr>
        <w:t xml:space="preserve">дітей, </w:t>
      </w:r>
      <w:r>
        <w:rPr>
          <w:bCs/>
          <w:sz w:val="28"/>
          <w:szCs w:val="28"/>
          <w:lang w:val="uk-UA"/>
        </w:rPr>
        <w:t>із яких двоє</w:t>
      </w:r>
      <w:r w:rsidRPr="00500574">
        <w:rPr>
          <w:bCs/>
          <w:sz w:val="28"/>
          <w:szCs w:val="28"/>
          <w:lang w:val="uk-UA"/>
        </w:rPr>
        <w:t xml:space="preserve"> влаштовані в патронатну родину Іванова</w:t>
      </w:r>
      <w:r>
        <w:rPr>
          <w:bCs/>
          <w:sz w:val="28"/>
          <w:szCs w:val="28"/>
          <w:lang w:val="uk-UA"/>
        </w:rPr>
        <w:t>, одна дитина у родину родичів</w:t>
      </w:r>
      <w:r w:rsidRPr="00500574">
        <w:rPr>
          <w:bCs/>
          <w:sz w:val="28"/>
          <w:szCs w:val="28"/>
          <w:lang w:val="uk-UA"/>
        </w:rPr>
        <w:t>.</w:t>
      </w:r>
    </w:p>
    <w:p w:rsidR="00902077" w:rsidRPr="004D61FF" w:rsidRDefault="00902077" w:rsidP="00902077">
      <w:pPr>
        <w:ind w:firstLine="709"/>
        <w:jc w:val="both"/>
        <w:rPr>
          <w:sz w:val="28"/>
          <w:szCs w:val="28"/>
          <w:lang w:val="uk-UA"/>
        </w:rPr>
      </w:pPr>
      <w:r>
        <w:rPr>
          <w:sz w:val="28"/>
          <w:szCs w:val="28"/>
          <w:lang w:val="uk-UA"/>
        </w:rPr>
        <w:t>У минул</w:t>
      </w:r>
      <w:r w:rsidRPr="004D61FF">
        <w:rPr>
          <w:sz w:val="28"/>
          <w:szCs w:val="28"/>
          <w:lang w:val="uk-UA"/>
        </w:rPr>
        <w:t>ому році проведено 1</w:t>
      </w:r>
      <w:r>
        <w:rPr>
          <w:sz w:val="28"/>
          <w:szCs w:val="28"/>
          <w:lang w:val="uk-UA"/>
        </w:rPr>
        <w:t>2</w:t>
      </w:r>
      <w:r w:rsidRPr="004D61FF">
        <w:rPr>
          <w:sz w:val="28"/>
          <w:szCs w:val="28"/>
          <w:lang w:val="uk-UA"/>
        </w:rPr>
        <w:t xml:space="preserve"> засідань комісії з питань захисту прав дитини при виконавчому комітеті П’ятихатської міської ради, на яких розглянуто </w:t>
      </w:r>
      <w:r>
        <w:rPr>
          <w:sz w:val="28"/>
          <w:szCs w:val="28"/>
          <w:lang w:val="uk-UA"/>
        </w:rPr>
        <w:t>140</w:t>
      </w:r>
      <w:r w:rsidRPr="004D61FF">
        <w:rPr>
          <w:sz w:val="28"/>
          <w:szCs w:val="28"/>
          <w:lang w:val="uk-UA"/>
        </w:rPr>
        <w:t xml:space="preserve"> питань:</w:t>
      </w:r>
    </w:p>
    <w:p w:rsidR="00902077" w:rsidRPr="004D61FF" w:rsidRDefault="00902077" w:rsidP="00902077">
      <w:pPr>
        <w:ind w:left="708" w:firstLine="73"/>
        <w:jc w:val="both"/>
        <w:rPr>
          <w:bCs/>
          <w:sz w:val="28"/>
          <w:szCs w:val="28"/>
          <w:lang w:val="uk-UA"/>
        </w:rPr>
      </w:pPr>
      <w:r w:rsidRPr="004D61FF">
        <w:rPr>
          <w:bCs/>
          <w:sz w:val="28"/>
          <w:szCs w:val="28"/>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902077" w:rsidRPr="004D61FF" w:rsidRDefault="00902077" w:rsidP="00902077">
      <w:pPr>
        <w:ind w:left="708" w:firstLine="73"/>
        <w:jc w:val="both"/>
        <w:rPr>
          <w:bCs/>
          <w:sz w:val="28"/>
          <w:szCs w:val="28"/>
          <w:lang w:val="uk-UA"/>
        </w:rPr>
      </w:pPr>
      <w:r w:rsidRPr="004D61FF">
        <w:rPr>
          <w:bCs/>
          <w:sz w:val="28"/>
          <w:szCs w:val="28"/>
          <w:lang w:val="uk-UA"/>
        </w:rPr>
        <w:t xml:space="preserve">- </w:t>
      </w:r>
      <w:r w:rsidRPr="004D61FF">
        <w:rPr>
          <w:bCs/>
          <w:sz w:val="28"/>
          <w:szCs w:val="28"/>
        </w:rPr>
        <w:t>доцільності встановлення, припинення опіки, піклування;</w:t>
      </w:r>
    </w:p>
    <w:p w:rsidR="00902077" w:rsidRPr="004D61FF" w:rsidRDefault="00902077" w:rsidP="00902077">
      <w:pPr>
        <w:ind w:firstLine="709"/>
        <w:jc w:val="both"/>
        <w:rPr>
          <w:bCs/>
          <w:sz w:val="28"/>
          <w:szCs w:val="28"/>
          <w:lang w:val="uk-UA"/>
        </w:rPr>
      </w:pPr>
      <w:r w:rsidRPr="004D61FF">
        <w:rPr>
          <w:bCs/>
          <w:sz w:val="28"/>
          <w:szCs w:val="28"/>
          <w:lang w:val="uk-UA"/>
        </w:rPr>
        <w:t>- визначення способів участі батьків, які проживають окремо, у вихованні та спілкуванні з малолітніми дітьми;</w:t>
      </w:r>
    </w:p>
    <w:p w:rsidR="00902077" w:rsidRPr="004D61FF" w:rsidRDefault="00902077" w:rsidP="00902077">
      <w:pPr>
        <w:ind w:firstLine="709"/>
        <w:jc w:val="both"/>
        <w:rPr>
          <w:bCs/>
          <w:sz w:val="28"/>
          <w:szCs w:val="28"/>
          <w:lang w:val="uk-UA"/>
        </w:rPr>
      </w:pPr>
      <w:r w:rsidRPr="004D61FF">
        <w:rPr>
          <w:bCs/>
          <w:sz w:val="28"/>
          <w:szCs w:val="28"/>
          <w:lang w:val="uk-UA"/>
        </w:rPr>
        <w:t>- матеріали щодо надання дозволів на дарування, придбання, відчуження житла, в якому зареєстровані або фактично проживають діти;</w:t>
      </w:r>
    </w:p>
    <w:p w:rsidR="00902077" w:rsidRPr="004D61FF" w:rsidRDefault="00902077" w:rsidP="00902077">
      <w:pPr>
        <w:ind w:firstLine="709"/>
        <w:jc w:val="both"/>
        <w:rPr>
          <w:bCs/>
          <w:sz w:val="28"/>
          <w:szCs w:val="28"/>
          <w:lang w:val="uk-UA"/>
        </w:rPr>
      </w:pPr>
      <w:r w:rsidRPr="004D61FF">
        <w:rPr>
          <w:bCs/>
          <w:sz w:val="28"/>
          <w:szCs w:val="28"/>
          <w:lang w:val="uk-UA"/>
        </w:rPr>
        <w:t xml:space="preserve">- питання визначення місця проживання малолітніх дітей; </w:t>
      </w:r>
    </w:p>
    <w:p w:rsidR="00902077" w:rsidRPr="004D61FF" w:rsidRDefault="00902077" w:rsidP="00902077">
      <w:pPr>
        <w:ind w:firstLine="709"/>
        <w:jc w:val="both"/>
        <w:rPr>
          <w:bCs/>
          <w:sz w:val="28"/>
          <w:szCs w:val="28"/>
          <w:lang w:val="uk-UA"/>
        </w:rPr>
      </w:pPr>
      <w:r w:rsidRPr="004D61FF">
        <w:rPr>
          <w:bCs/>
          <w:sz w:val="28"/>
          <w:szCs w:val="28"/>
          <w:lang w:val="uk-UA"/>
        </w:rPr>
        <w:t>- 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902077" w:rsidRPr="004D61FF" w:rsidRDefault="00902077" w:rsidP="00902077">
      <w:pPr>
        <w:ind w:firstLine="709"/>
        <w:jc w:val="both"/>
        <w:rPr>
          <w:bCs/>
          <w:sz w:val="28"/>
          <w:szCs w:val="28"/>
          <w:lang w:val="uk-UA"/>
        </w:rPr>
      </w:pPr>
      <w:r w:rsidRPr="004D61FF">
        <w:rPr>
          <w:bCs/>
          <w:sz w:val="28"/>
          <w:szCs w:val="28"/>
          <w:lang w:val="uk-UA"/>
        </w:rPr>
        <w:t xml:space="preserve">- </w:t>
      </w:r>
      <w:r w:rsidRPr="004D61FF">
        <w:rPr>
          <w:bCs/>
          <w:sz w:val="28"/>
          <w:szCs w:val="28"/>
        </w:rPr>
        <w:t>надання статусу дитини, яка постраждала внаслідок воєнних дій та збройних конфліктів;</w:t>
      </w:r>
    </w:p>
    <w:p w:rsidR="00902077" w:rsidRPr="004D61FF" w:rsidRDefault="00902077" w:rsidP="009C7485">
      <w:pPr>
        <w:ind w:firstLine="709"/>
        <w:jc w:val="both"/>
        <w:rPr>
          <w:bCs/>
          <w:sz w:val="28"/>
          <w:szCs w:val="28"/>
          <w:lang w:val="uk-UA"/>
        </w:rPr>
      </w:pPr>
      <w:r w:rsidRPr="004D61FF">
        <w:rPr>
          <w:bCs/>
          <w:sz w:val="28"/>
          <w:szCs w:val="28"/>
          <w:lang w:val="uk-UA"/>
        </w:rPr>
        <w:t>- інші питання, що стосуються соціального захисту дітей.</w:t>
      </w:r>
    </w:p>
    <w:p w:rsidR="00902077" w:rsidRDefault="00902077" w:rsidP="00902077">
      <w:pPr>
        <w:ind w:firstLine="709"/>
        <w:jc w:val="both"/>
        <w:rPr>
          <w:sz w:val="28"/>
          <w:szCs w:val="28"/>
        </w:rPr>
      </w:pPr>
      <w:r>
        <w:rPr>
          <w:sz w:val="28"/>
          <w:szCs w:val="28"/>
          <w:lang w:val="uk-UA"/>
        </w:rPr>
        <w:t>С</w:t>
      </w:r>
      <w:r w:rsidRPr="004D61FF">
        <w:rPr>
          <w:sz w:val="28"/>
          <w:szCs w:val="28"/>
        </w:rPr>
        <w:t>татус дитини, яка постраждала внаслідок воєнних дій та збройних конфліктів</w:t>
      </w:r>
      <w:r w:rsidRPr="000C1E3C">
        <w:rPr>
          <w:sz w:val="28"/>
          <w:szCs w:val="28"/>
        </w:rPr>
        <w:t>,</w:t>
      </w:r>
      <w:r w:rsidRPr="000C1E3C">
        <w:rPr>
          <w:sz w:val="28"/>
          <w:szCs w:val="28"/>
          <w:lang w:val="uk-UA"/>
        </w:rPr>
        <w:t xml:space="preserve"> надано </w:t>
      </w:r>
      <w:r>
        <w:rPr>
          <w:sz w:val="28"/>
          <w:szCs w:val="28"/>
          <w:lang w:val="uk-UA"/>
        </w:rPr>
        <w:t>36</w:t>
      </w:r>
      <w:r w:rsidRPr="000C1E3C">
        <w:rPr>
          <w:sz w:val="28"/>
          <w:szCs w:val="28"/>
          <w:lang w:val="uk-UA"/>
        </w:rPr>
        <w:t xml:space="preserve"> дітям,</w:t>
      </w:r>
      <w:r w:rsidRPr="000C1E3C">
        <w:rPr>
          <w:sz w:val="28"/>
          <w:szCs w:val="28"/>
        </w:rPr>
        <w:t xml:space="preserve"> які проживають на території</w:t>
      </w:r>
      <w:r w:rsidRPr="000C1E3C">
        <w:rPr>
          <w:sz w:val="28"/>
          <w:szCs w:val="28"/>
          <w:lang w:val="uk-UA"/>
        </w:rPr>
        <w:t xml:space="preserve"> громади</w:t>
      </w:r>
      <w:r w:rsidRPr="000C1E3C">
        <w:rPr>
          <w:sz w:val="28"/>
          <w:szCs w:val="28"/>
        </w:rPr>
        <w:t>.</w:t>
      </w:r>
    </w:p>
    <w:p w:rsidR="00902077" w:rsidRPr="009C7485" w:rsidRDefault="00902077" w:rsidP="00902077">
      <w:pPr>
        <w:ind w:firstLine="709"/>
        <w:jc w:val="both"/>
        <w:rPr>
          <w:sz w:val="28"/>
          <w:szCs w:val="28"/>
        </w:rPr>
      </w:pPr>
    </w:p>
    <w:p w:rsidR="00902077" w:rsidRPr="00644233" w:rsidRDefault="00902077" w:rsidP="00902077">
      <w:pPr>
        <w:pStyle w:val="a3"/>
        <w:ind w:firstLine="709"/>
        <w:jc w:val="both"/>
        <w:rPr>
          <w:rFonts w:ascii="Times New Roman" w:hAnsi="Times New Roman" w:cs="Times New Roman"/>
          <w:sz w:val="28"/>
          <w:szCs w:val="28"/>
          <w:lang w:val="uk-UA"/>
        </w:rPr>
      </w:pPr>
      <w:r w:rsidRPr="008233C1">
        <w:rPr>
          <w:rFonts w:ascii="Times New Roman" w:hAnsi="Times New Roman" w:cs="Times New Roman"/>
          <w:sz w:val="28"/>
          <w:szCs w:val="28"/>
          <w:lang w:val="uk-UA"/>
        </w:rPr>
        <w:t xml:space="preserve">У </w:t>
      </w:r>
      <w:bookmarkStart w:id="8" w:name="_Hlk155698891"/>
      <w:r w:rsidRPr="00644233">
        <w:rPr>
          <w:rFonts w:ascii="Times New Roman" w:hAnsi="Times New Roman" w:cs="Times New Roman"/>
          <w:sz w:val="28"/>
          <w:szCs w:val="28"/>
          <w:lang w:val="uk-UA"/>
        </w:rPr>
        <w:t xml:space="preserve">Центрі надання соціальних послуг під соціальним супроводом перебуває </w:t>
      </w:r>
      <w:r>
        <w:rPr>
          <w:rFonts w:ascii="Times New Roman" w:hAnsi="Times New Roman" w:cs="Times New Roman"/>
          <w:sz w:val="28"/>
          <w:szCs w:val="28"/>
          <w:lang w:val="uk-UA"/>
        </w:rPr>
        <w:t>2</w:t>
      </w:r>
      <w:r w:rsidRPr="00644233">
        <w:rPr>
          <w:rFonts w:ascii="Times New Roman" w:hAnsi="Times New Roman" w:cs="Times New Roman"/>
          <w:sz w:val="28"/>
          <w:szCs w:val="28"/>
          <w:lang w:val="uk-UA"/>
        </w:rPr>
        <w:t xml:space="preserve"> дитячих будинків сімейного типу, де виховуються і проживають </w:t>
      </w:r>
      <w:r w:rsidRPr="00644233">
        <w:rPr>
          <w:rFonts w:ascii="Times New Roman" w:eastAsia="Times New Roman" w:hAnsi="Times New Roman" w:cs="Times New Roman"/>
          <w:sz w:val="28"/>
          <w:szCs w:val="28"/>
          <w:lang w:val="uk-UA" w:eastAsia="ru-RU"/>
        </w:rPr>
        <w:lastRenderedPageBreak/>
        <w:t>1</w:t>
      </w:r>
      <w:r>
        <w:rPr>
          <w:rFonts w:ascii="Times New Roman" w:eastAsia="Times New Roman" w:hAnsi="Times New Roman" w:cs="Times New Roman"/>
          <w:sz w:val="28"/>
          <w:szCs w:val="28"/>
          <w:lang w:val="uk-UA" w:eastAsia="ru-RU"/>
        </w:rPr>
        <w:t>3</w:t>
      </w:r>
      <w:r w:rsidRPr="00644233">
        <w:rPr>
          <w:rFonts w:ascii="Times New Roman" w:eastAsia="Times New Roman" w:hAnsi="Times New Roman" w:cs="Times New Roman"/>
          <w:sz w:val="28"/>
          <w:szCs w:val="28"/>
          <w:lang w:val="uk-UA" w:eastAsia="ru-RU"/>
        </w:rPr>
        <w:t xml:space="preserve"> дітей – сиріт/дітей позбавлених батьківського піклування</w:t>
      </w:r>
      <w:r w:rsidRPr="00644233">
        <w:rPr>
          <w:rFonts w:ascii="Times New Roman" w:hAnsi="Times New Roman" w:cs="Times New Roman"/>
          <w:sz w:val="28"/>
          <w:szCs w:val="28"/>
          <w:lang w:val="uk-UA"/>
        </w:rPr>
        <w:t xml:space="preserve"> та </w:t>
      </w:r>
      <w:r>
        <w:rPr>
          <w:rFonts w:ascii="Times New Roman" w:hAnsi="Times New Roman" w:cs="Times New Roman"/>
          <w:sz w:val="28"/>
          <w:szCs w:val="28"/>
          <w:lang w:val="uk-UA"/>
        </w:rPr>
        <w:t>9</w:t>
      </w:r>
      <w:r w:rsidRPr="00644233">
        <w:rPr>
          <w:rFonts w:ascii="Times New Roman" w:hAnsi="Times New Roman" w:cs="Times New Roman"/>
          <w:sz w:val="28"/>
          <w:szCs w:val="28"/>
          <w:lang w:val="uk-UA"/>
        </w:rPr>
        <w:t xml:space="preserve"> прийомних сімей, в яких виховується 2</w:t>
      </w:r>
      <w:r>
        <w:rPr>
          <w:rFonts w:ascii="Times New Roman" w:hAnsi="Times New Roman" w:cs="Times New Roman"/>
          <w:sz w:val="28"/>
          <w:szCs w:val="28"/>
          <w:lang w:val="uk-UA"/>
        </w:rPr>
        <w:t>4</w:t>
      </w:r>
      <w:r w:rsidRPr="00644233">
        <w:rPr>
          <w:rFonts w:ascii="Times New Roman" w:hAnsi="Times New Roman" w:cs="Times New Roman"/>
          <w:sz w:val="28"/>
          <w:szCs w:val="28"/>
          <w:lang w:val="uk-UA"/>
        </w:rPr>
        <w:t xml:space="preserve"> прийо</w:t>
      </w:r>
      <w:r>
        <w:rPr>
          <w:rFonts w:ascii="Times New Roman" w:hAnsi="Times New Roman" w:cs="Times New Roman"/>
          <w:sz w:val="28"/>
          <w:szCs w:val="28"/>
          <w:lang w:val="uk-UA"/>
        </w:rPr>
        <w:t>мні дитини</w:t>
      </w:r>
      <w:r w:rsidRPr="00644233">
        <w:rPr>
          <w:rFonts w:ascii="Times New Roman" w:hAnsi="Times New Roman" w:cs="Times New Roman"/>
          <w:sz w:val="28"/>
          <w:szCs w:val="28"/>
          <w:lang w:val="uk-UA"/>
        </w:rPr>
        <w:t>.</w:t>
      </w:r>
    </w:p>
    <w:bookmarkEnd w:id="8"/>
    <w:p w:rsidR="0007378D" w:rsidRDefault="00902077" w:rsidP="00902077">
      <w:pPr>
        <w:jc w:val="both"/>
        <w:rPr>
          <w:sz w:val="28"/>
          <w:szCs w:val="28"/>
          <w:lang w:val="uk-UA"/>
        </w:rPr>
      </w:pPr>
      <w:r>
        <w:rPr>
          <w:sz w:val="28"/>
          <w:szCs w:val="28"/>
          <w:lang w:val="uk-UA"/>
        </w:rPr>
        <w:t xml:space="preserve">          </w:t>
      </w:r>
      <w:r w:rsidRPr="008233C1">
        <w:rPr>
          <w:sz w:val="28"/>
          <w:szCs w:val="28"/>
          <w:lang w:val="uk-UA"/>
        </w:rPr>
        <w:t>За кожною прийомною сім’єю у Центрі закріплений фахівець із соціальної роботи, який надає допомогу прийомним батькам у вирішенні юридичних, медичних, психологічних та інших питань, та співпрацює з органами державної влади щодо захисту прав прийомних дітей. В ході соціального супроводу надаються різноманітні послуги і консультації родинам та дітям, спрямовані на адаптацію дитини у соціальному середовищі, створення умов для задоволення індивідуальних потреб дитини, підготовки дитини до виходу з прийомної сім’ї, дитячого будинку сімейного типу, до самостійного життя, підтримки контактів дитини з її біологічними родичами, навчання та посилення потенціалу прийомних батьків, батьків – вихователів.</w:t>
      </w:r>
      <w:r>
        <w:rPr>
          <w:sz w:val="28"/>
          <w:szCs w:val="28"/>
          <w:lang w:val="uk-UA"/>
        </w:rPr>
        <w:t xml:space="preserve"> </w:t>
      </w:r>
      <w:r w:rsidRPr="00D8526C">
        <w:rPr>
          <w:sz w:val="28"/>
          <w:szCs w:val="28"/>
          <w:lang w:val="uk-UA"/>
        </w:rPr>
        <w:t xml:space="preserve">Під час соціального супроводу </w:t>
      </w:r>
      <w:r>
        <w:rPr>
          <w:sz w:val="28"/>
          <w:szCs w:val="28"/>
          <w:lang w:val="uk-UA"/>
        </w:rPr>
        <w:t xml:space="preserve">прийомних сімей та дитячих будинків сімейного типу </w:t>
      </w:r>
      <w:r w:rsidRPr="00D8526C">
        <w:rPr>
          <w:sz w:val="28"/>
          <w:szCs w:val="28"/>
          <w:lang w:val="uk-UA"/>
        </w:rPr>
        <w:t>фахівц</w:t>
      </w:r>
      <w:r>
        <w:rPr>
          <w:sz w:val="28"/>
          <w:szCs w:val="28"/>
          <w:lang w:val="uk-UA"/>
        </w:rPr>
        <w:t xml:space="preserve">ями комунального закладу </w:t>
      </w:r>
      <w:r w:rsidRPr="00D8526C">
        <w:rPr>
          <w:sz w:val="28"/>
          <w:szCs w:val="28"/>
          <w:lang w:val="uk-UA"/>
        </w:rPr>
        <w:t xml:space="preserve"> надано 1</w:t>
      </w:r>
      <w:r>
        <w:rPr>
          <w:sz w:val="28"/>
          <w:szCs w:val="28"/>
          <w:lang w:val="uk-UA"/>
        </w:rPr>
        <w:t>435</w:t>
      </w:r>
      <w:r w:rsidRPr="00D8526C">
        <w:rPr>
          <w:sz w:val="28"/>
          <w:szCs w:val="28"/>
          <w:lang w:val="uk-UA"/>
        </w:rPr>
        <w:t xml:space="preserve">  послуг</w:t>
      </w:r>
      <w:r>
        <w:rPr>
          <w:sz w:val="28"/>
          <w:szCs w:val="28"/>
          <w:lang w:val="uk-UA"/>
        </w:rPr>
        <w:t>и з</w:t>
      </w:r>
      <w:r w:rsidRPr="00D8526C">
        <w:rPr>
          <w:sz w:val="28"/>
          <w:szCs w:val="28"/>
          <w:lang w:val="uk-UA"/>
        </w:rPr>
        <w:t xml:space="preserve"> консультування та інформування </w:t>
      </w:r>
      <w:r>
        <w:rPr>
          <w:sz w:val="28"/>
          <w:szCs w:val="28"/>
          <w:lang w:val="uk-UA"/>
        </w:rPr>
        <w:t>22</w:t>
      </w:r>
      <w:r w:rsidRPr="00D8526C">
        <w:rPr>
          <w:sz w:val="28"/>
          <w:szCs w:val="28"/>
          <w:lang w:val="uk-UA"/>
        </w:rPr>
        <w:t xml:space="preserve"> родинам. </w:t>
      </w:r>
    </w:p>
    <w:p w:rsidR="00F44149" w:rsidRDefault="00F44149" w:rsidP="00902077">
      <w:pPr>
        <w:jc w:val="both"/>
        <w:rPr>
          <w:sz w:val="28"/>
          <w:szCs w:val="28"/>
          <w:lang w:val="uk-UA"/>
        </w:rPr>
      </w:pPr>
    </w:p>
    <w:p w:rsidR="00F229E7" w:rsidRDefault="00801008" w:rsidP="009C7485">
      <w:pPr>
        <w:pStyle w:val="11"/>
        <w:numPr>
          <w:ilvl w:val="0"/>
          <w:numId w:val="8"/>
        </w:numPr>
        <w:tabs>
          <w:tab w:val="left" w:pos="284"/>
          <w:tab w:val="left" w:pos="567"/>
        </w:tabs>
        <w:jc w:val="center"/>
        <w:rPr>
          <w:rFonts w:ascii="Times New Roman" w:hAnsi="Times New Roman"/>
          <w:b/>
          <w:sz w:val="28"/>
          <w:szCs w:val="28"/>
          <w:lang w:val="uk-UA" w:eastAsia="ru-RU"/>
        </w:rPr>
      </w:pPr>
      <w:r w:rsidRPr="00477F7C">
        <w:rPr>
          <w:rFonts w:ascii="Times New Roman" w:hAnsi="Times New Roman"/>
          <w:b/>
          <w:sz w:val="28"/>
          <w:szCs w:val="28"/>
          <w:lang w:val="uk-UA" w:eastAsia="ru-RU"/>
        </w:rPr>
        <w:t>Інвестиційна політика</w:t>
      </w:r>
    </w:p>
    <w:p w:rsidR="00F229E7" w:rsidRPr="00F229E7" w:rsidRDefault="00F229E7" w:rsidP="00F229E7">
      <w:pPr>
        <w:pStyle w:val="11"/>
        <w:tabs>
          <w:tab w:val="left" w:pos="284"/>
          <w:tab w:val="left" w:pos="567"/>
        </w:tabs>
        <w:ind w:left="720"/>
        <w:rPr>
          <w:rFonts w:ascii="Times New Roman" w:hAnsi="Times New Roman"/>
          <w:b/>
          <w:sz w:val="28"/>
          <w:szCs w:val="28"/>
          <w:lang w:val="uk-UA" w:eastAsia="ru-RU"/>
        </w:rPr>
      </w:pPr>
    </w:p>
    <w:p w:rsidR="002D5CF4" w:rsidRDefault="002D5CF4" w:rsidP="00801008">
      <w:pPr>
        <w:pStyle w:val="11"/>
        <w:tabs>
          <w:tab w:val="left" w:pos="284"/>
          <w:tab w:val="left" w:pos="567"/>
        </w:tabs>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801008" w:rsidRPr="000B7564">
        <w:rPr>
          <w:rFonts w:ascii="Times New Roman" w:hAnsi="Times New Roman"/>
          <w:sz w:val="28"/>
          <w:szCs w:val="28"/>
          <w:lang w:val="uk-UA" w:eastAsia="ru-RU"/>
        </w:rPr>
        <w:t>Переліком інвестиційних проектів, які передбач</w:t>
      </w:r>
      <w:r w:rsidR="00801008">
        <w:rPr>
          <w:rFonts w:ascii="Times New Roman" w:hAnsi="Times New Roman"/>
          <w:sz w:val="28"/>
          <w:szCs w:val="28"/>
          <w:lang w:val="uk-UA" w:eastAsia="ru-RU"/>
        </w:rPr>
        <w:t>ено</w:t>
      </w:r>
      <w:r w:rsidR="00801008" w:rsidRPr="000B7564">
        <w:rPr>
          <w:rFonts w:ascii="Times New Roman" w:hAnsi="Times New Roman"/>
          <w:sz w:val="28"/>
          <w:szCs w:val="28"/>
          <w:lang w:val="uk-UA" w:eastAsia="ru-RU"/>
        </w:rPr>
        <w:t xml:space="preserve"> фінансувати у 2023 році, визначено</w:t>
      </w:r>
      <w:r w:rsidR="00493A0E">
        <w:rPr>
          <w:rFonts w:ascii="Times New Roman" w:hAnsi="Times New Roman"/>
          <w:sz w:val="28"/>
          <w:szCs w:val="28"/>
          <w:lang w:val="uk-UA" w:eastAsia="ru-RU"/>
        </w:rPr>
        <w:t xml:space="preserve">: </w:t>
      </w:r>
      <w:r w:rsidR="00801008" w:rsidRPr="000B7564">
        <w:rPr>
          <w:rFonts w:ascii="Times New Roman" w:hAnsi="Times New Roman"/>
          <w:sz w:val="28"/>
          <w:szCs w:val="28"/>
          <w:lang w:val="uk-UA" w:eastAsia="ru-RU"/>
        </w:rPr>
        <w:t>реконструкці</w:t>
      </w:r>
      <w:r w:rsidR="00493A0E">
        <w:rPr>
          <w:rFonts w:ascii="Times New Roman" w:hAnsi="Times New Roman"/>
          <w:sz w:val="28"/>
          <w:szCs w:val="28"/>
          <w:lang w:val="uk-UA" w:eastAsia="ru-RU"/>
        </w:rPr>
        <w:t>ю</w:t>
      </w:r>
      <w:r w:rsidR="00801008" w:rsidRPr="000B7564">
        <w:rPr>
          <w:rFonts w:ascii="Times New Roman" w:hAnsi="Times New Roman"/>
          <w:sz w:val="28"/>
          <w:szCs w:val="28"/>
          <w:lang w:val="uk-UA" w:eastAsia="ru-RU"/>
        </w:rPr>
        <w:t xml:space="preserve"> зовнішнього освітлення із застосуванням енергозберігаючих технологій; капітальний ремонт систем опалення закладів освіти; капітальний ремонт протирадіаційних укриттів закладів освіти; проведення капітального ремонту будівель із утеплення фасаду та заміну вікон по дитячим садкам, дитячої школи мистецтв, адмінбудівлі виконавчого комітету; придбання оргтехніки, кардіографа, службового автомобіля, книжкових фондів, вентилятора, насоса</w:t>
      </w:r>
      <w:r>
        <w:rPr>
          <w:rFonts w:ascii="Times New Roman" w:hAnsi="Times New Roman"/>
          <w:sz w:val="28"/>
          <w:szCs w:val="28"/>
          <w:lang w:val="uk-UA" w:eastAsia="ru-RU"/>
        </w:rPr>
        <w:t>,</w:t>
      </w:r>
      <w:r w:rsidR="00801008" w:rsidRPr="000B7564">
        <w:rPr>
          <w:rFonts w:ascii="Times New Roman" w:hAnsi="Times New Roman"/>
          <w:sz w:val="28"/>
          <w:szCs w:val="28"/>
          <w:lang w:val="uk-UA" w:eastAsia="ru-RU"/>
        </w:rPr>
        <w:t xml:space="preserve"> тощо</w:t>
      </w:r>
      <w:r>
        <w:rPr>
          <w:rFonts w:ascii="Times New Roman" w:hAnsi="Times New Roman"/>
          <w:sz w:val="28"/>
          <w:szCs w:val="28"/>
          <w:lang w:val="uk-UA" w:eastAsia="ru-RU"/>
        </w:rPr>
        <w:t>.</w:t>
      </w:r>
      <w:r w:rsidR="00801008" w:rsidRPr="000B7564">
        <w:rPr>
          <w:rFonts w:ascii="Times New Roman" w:hAnsi="Times New Roman"/>
          <w:sz w:val="28"/>
          <w:szCs w:val="28"/>
          <w:lang w:val="uk-UA" w:eastAsia="ru-RU"/>
        </w:rPr>
        <w:t xml:space="preserve"> </w:t>
      </w:r>
    </w:p>
    <w:p w:rsidR="00477F7C" w:rsidRDefault="002D5CF4" w:rsidP="00493A0E">
      <w:pPr>
        <w:pStyle w:val="11"/>
        <w:tabs>
          <w:tab w:val="left" w:pos="284"/>
          <w:tab w:val="left" w:pos="567"/>
        </w:tabs>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493A0E">
        <w:rPr>
          <w:rFonts w:ascii="Times New Roman" w:hAnsi="Times New Roman"/>
          <w:sz w:val="28"/>
          <w:szCs w:val="28"/>
          <w:lang w:val="uk-UA" w:eastAsia="ru-RU"/>
        </w:rPr>
        <w:t>У 2023 році</w:t>
      </w:r>
      <w:r w:rsidR="00493A0E" w:rsidRPr="00406643">
        <w:rPr>
          <w:rFonts w:ascii="Times New Roman" w:hAnsi="Times New Roman"/>
          <w:sz w:val="28"/>
          <w:szCs w:val="28"/>
          <w:lang w:val="uk-UA" w:eastAsia="ru-RU"/>
        </w:rPr>
        <w:t xml:space="preserve"> реалізовано </w:t>
      </w:r>
      <w:r w:rsidR="00493A0E">
        <w:rPr>
          <w:rFonts w:ascii="Times New Roman" w:hAnsi="Times New Roman"/>
          <w:sz w:val="28"/>
          <w:szCs w:val="28"/>
          <w:lang w:val="uk-UA" w:eastAsia="ru-RU"/>
        </w:rPr>
        <w:t>50</w:t>
      </w:r>
      <w:r w:rsidR="00493A0E" w:rsidRPr="00406643">
        <w:rPr>
          <w:rFonts w:ascii="Times New Roman" w:hAnsi="Times New Roman"/>
          <w:sz w:val="28"/>
          <w:szCs w:val="28"/>
          <w:lang w:val="uk-UA" w:eastAsia="ru-RU"/>
        </w:rPr>
        <w:t xml:space="preserve"> інвестиційних проектів.</w:t>
      </w:r>
      <w:r w:rsidR="00493A0E">
        <w:rPr>
          <w:rFonts w:ascii="Times New Roman" w:hAnsi="Times New Roman"/>
          <w:sz w:val="28"/>
          <w:szCs w:val="28"/>
          <w:lang w:val="uk-UA" w:eastAsia="ru-RU"/>
        </w:rPr>
        <w:t xml:space="preserve"> </w:t>
      </w:r>
      <w:r w:rsidR="00801008" w:rsidRPr="000B7564">
        <w:rPr>
          <w:rFonts w:ascii="Times New Roman" w:hAnsi="Times New Roman"/>
          <w:sz w:val="28"/>
          <w:szCs w:val="28"/>
          <w:lang w:val="uk-UA" w:eastAsia="ru-RU"/>
        </w:rPr>
        <w:t>Загальний обсяг видатків на фінансування зазначених проектів у 2023 році</w:t>
      </w:r>
      <w:r>
        <w:rPr>
          <w:rFonts w:ascii="Times New Roman" w:hAnsi="Times New Roman"/>
          <w:sz w:val="28"/>
          <w:szCs w:val="28"/>
          <w:lang w:val="uk-UA" w:eastAsia="ru-RU"/>
        </w:rPr>
        <w:t xml:space="preserve"> склав</w:t>
      </w:r>
      <w:r w:rsidR="00801008" w:rsidRPr="000B7564">
        <w:rPr>
          <w:rFonts w:ascii="Times New Roman" w:hAnsi="Times New Roman"/>
          <w:sz w:val="28"/>
          <w:szCs w:val="28"/>
          <w:lang w:val="uk-UA" w:eastAsia="ru-RU"/>
        </w:rPr>
        <w:t xml:space="preserve"> </w:t>
      </w:r>
      <w:r w:rsidR="00801008">
        <w:rPr>
          <w:rFonts w:ascii="Times New Roman" w:hAnsi="Times New Roman"/>
          <w:sz w:val="28"/>
          <w:szCs w:val="28"/>
          <w:lang w:val="uk-UA" w:eastAsia="ru-RU"/>
        </w:rPr>
        <w:t>5</w:t>
      </w:r>
      <w:r>
        <w:rPr>
          <w:rFonts w:ascii="Times New Roman" w:hAnsi="Times New Roman"/>
          <w:sz w:val="28"/>
          <w:szCs w:val="28"/>
          <w:lang w:val="uk-UA" w:eastAsia="ru-RU"/>
        </w:rPr>
        <w:t>8548,6</w:t>
      </w:r>
      <w:r w:rsidR="00801008" w:rsidRPr="000B7564">
        <w:rPr>
          <w:rFonts w:ascii="Times New Roman" w:hAnsi="Times New Roman"/>
          <w:sz w:val="28"/>
          <w:szCs w:val="28"/>
          <w:lang w:val="uk-UA" w:eastAsia="ru-RU"/>
        </w:rPr>
        <w:t xml:space="preserve">тис.грн, з них: </w:t>
      </w:r>
      <w:r>
        <w:rPr>
          <w:rFonts w:ascii="Times New Roman" w:hAnsi="Times New Roman"/>
          <w:sz w:val="28"/>
          <w:szCs w:val="28"/>
          <w:lang w:val="uk-UA" w:eastAsia="ru-RU"/>
        </w:rPr>
        <w:t>46952,7</w:t>
      </w:r>
      <w:r w:rsidR="00801008" w:rsidRPr="000B7564">
        <w:rPr>
          <w:rFonts w:ascii="Times New Roman" w:hAnsi="Times New Roman"/>
          <w:sz w:val="28"/>
          <w:szCs w:val="28"/>
          <w:lang w:val="uk-UA" w:eastAsia="ru-RU"/>
        </w:rPr>
        <w:t>тис.грн. – за рахунок коштів місцевого бюджету</w:t>
      </w:r>
      <w:r>
        <w:rPr>
          <w:rFonts w:ascii="Times New Roman" w:hAnsi="Times New Roman"/>
          <w:sz w:val="28"/>
          <w:szCs w:val="28"/>
          <w:lang w:val="uk-UA" w:eastAsia="ru-RU"/>
        </w:rPr>
        <w:t>,</w:t>
      </w:r>
      <w:r w:rsidR="00801008" w:rsidRPr="000B7564">
        <w:rPr>
          <w:rFonts w:ascii="Times New Roman" w:hAnsi="Times New Roman"/>
          <w:sz w:val="28"/>
          <w:szCs w:val="28"/>
          <w:lang w:val="uk-UA" w:eastAsia="ru-RU"/>
        </w:rPr>
        <w:t xml:space="preserve"> </w:t>
      </w:r>
      <w:r>
        <w:rPr>
          <w:rFonts w:ascii="Times New Roman" w:hAnsi="Times New Roman"/>
          <w:sz w:val="28"/>
          <w:szCs w:val="28"/>
          <w:lang w:val="uk-UA" w:eastAsia="ru-RU"/>
        </w:rPr>
        <w:t>11446,3</w:t>
      </w:r>
      <w:r w:rsidR="00801008" w:rsidRPr="000B7564">
        <w:rPr>
          <w:rFonts w:ascii="Times New Roman" w:hAnsi="Times New Roman"/>
          <w:sz w:val="28"/>
          <w:szCs w:val="28"/>
          <w:lang w:val="uk-UA" w:eastAsia="ru-RU"/>
        </w:rPr>
        <w:t>тис.грн</w:t>
      </w:r>
      <w:r>
        <w:rPr>
          <w:rFonts w:ascii="Times New Roman" w:hAnsi="Times New Roman"/>
          <w:sz w:val="28"/>
          <w:szCs w:val="28"/>
          <w:lang w:val="uk-UA" w:eastAsia="ru-RU"/>
        </w:rPr>
        <w:t xml:space="preserve"> та</w:t>
      </w:r>
      <w:r w:rsidR="00801008" w:rsidRPr="000B7564">
        <w:rPr>
          <w:rFonts w:ascii="Times New Roman" w:hAnsi="Times New Roman"/>
          <w:sz w:val="28"/>
          <w:szCs w:val="28"/>
          <w:lang w:val="uk-UA" w:eastAsia="ru-RU"/>
        </w:rPr>
        <w:t xml:space="preserve"> </w:t>
      </w:r>
      <w:r>
        <w:rPr>
          <w:rFonts w:ascii="Times New Roman" w:hAnsi="Times New Roman"/>
          <w:sz w:val="28"/>
          <w:szCs w:val="28"/>
          <w:lang w:val="uk-UA" w:eastAsia="ru-RU"/>
        </w:rPr>
        <w:t>149,6тис.грн</w:t>
      </w:r>
      <w:r w:rsidRPr="000B7564">
        <w:rPr>
          <w:rFonts w:ascii="Times New Roman" w:hAnsi="Times New Roman"/>
          <w:sz w:val="28"/>
          <w:szCs w:val="28"/>
          <w:lang w:val="uk-UA" w:eastAsia="ru-RU"/>
        </w:rPr>
        <w:t xml:space="preserve">. </w:t>
      </w:r>
      <w:r w:rsidR="00801008" w:rsidRPr="000B7564">
        <w:rPr>
          <w:rFonts w:ascii="Times New Roman" w:hAnsi="Times New Roman"/>
          <w:sz w:val="28"/>
          <w:szCs w:val="28"/>
          <w:lang w:val="uk-UA" w:eastAsia="ru-RU"/>
        </w:rPr>
        <w:t>за рахунок субвенції із державного бюджету</w:t>
      </w:r>
      <w:r>
        <w:rPr>
          <w:rFonts w:ascii="Times New Roman" w:hAnsi="Times New Roman"/>
          <w:sz w:val="28"/>
          <w:szCs w:val="28"/>
          <w:lang w:val="uk-UA" w:eastAsia="ru-RU"/>
        </w:rPr>
        <w:t xml:space="preserve"> та обласного бюджету відповідно. </w:t>
      </w:r>
    </w:p>
    <w:p w:rsidR="0007378D" w:rsidRPr="00493A0E" w:rsidRDefault="0007378D" w:rsidP="00493A0E">
      <w:pPr>
        <w:pStyle w:val="11"/>
        <w:tabs>
          <w:tab w:val="left" w:pos="284"/>
          <w:tab w:val="left" w:pos="567"/>
        </w:tabs>
        <w:jc w:val="both"/>
        <w:rPr>
          <w:rFonts w:ascii="Times New Roman" w:hAnsi="Times New Roman"/>
          <w:sz w:val="28"/>
          <w:szCs w:val="28"/>
          <w:lang w:val="uk-UA" w:eastAsia="ru-RU"/>
        </w:rPr>
      </w:pPr>
    </w:p>
    <w:p w:rsidR="00477F7C" w:rsidRDefault="00801008" w:rsidP="009C7485">
      <w:pPr>
        <w:pStyle w:val="11"/>
        <w:numPr>
          <w:ilvl w:val="0"/>
          <w:numId w:val="8"/>
        </w:numPr>
        <w:tabs>
          <w:tab w:val="left" w:pos="284"/>
          <w:tab w:val="left" w:pos="567"/>
        </w:tabs>
        <w:jc w:val="center"/>
        <w:rPr>
          <w:rFonts w:ascii="Times New Roman" w:hAnsi="Times New Roman"/>
          <w:b/>
          <w:sz w:val="28"/>
          <w:szCs w:val="28"/>
          <w:lang w:val="uk-UA" w:eastAsia="ru-RU"/>
        </w:rPr>
      </w:pPr>
      <w:r w:rsidRPr="00477F7C">
        <w:rPr>
          <w:rFonts w:ascii="Times New Roman" w:hAnsi="Times New Roman"/>
          <w:b/>
          <w:sz w:val="28"/>
          <w:szCs w:val="28"/>
          <w:lang w:val="uk-UA" w:eastAsia="ru-RU"/>
        </w:rPr>
        <w:t>Регуляторна політика</w:t>
      </w:r>
    </w:p>
    <w:p w:rsidR="00F229E7" w:rsidRPr="00477F7C" w:rsidRDefault="00F229E7" w:rsidP="00F229E7">
      <w:pPr>
        <w:pStyle w:val="11"/>
        <w:tabs>
          <w:tab w:val="left" w:pos="284"/>
          <w:tab w:val="left" w:pos="567"/>
        </w:tabs>
        <w:ind w:left="720"/>
        <w:rPr>
          <w:rFonts w:ascii="Times New Roman" w:hAnsi="Times New Roman"/>
          <w:b/>
          <w:sz w:val="28"/>
          <w:szCs w:val="28"/>
          <w:lang w:val="uk-UA" w:eastAsia="ru-RU"/>
        </w:rPr>
      </w:pPr>
    </w:p>
    <w:p w:rsidR="00801008" w:rsidRPr="00A065C8" w:rsidRDefault="008001EC" w:rsidP="00801008">
      <w:pPr>
        <w:spacing w:line="228" w:lineRule="auto"/>
        <w:jc w:val="both"/>
        <w:rPr>
          <w:sz w:val="28"/>
          <w:szCs w:val="28"/>
          <w:lang w:val="uk-UA"/>
        </w:rPr>
      </w:pPr>
      <w:bookmarkStart w:id="9" w:name="_Hlk158023538"/>
      <w:r>
        <w:rPr>
          <w:sz w:val="28"/>
          <w:szCs w:val="28"/>
          <w:lang w:val="uk-UA"/>
        </w:rPr>
        <w:t xml:space="preserve">         </w:t>
      </w:r>
      <w:r w:rsidR="00801008" w:rsidRPr="00A065C8">
        <w:rPr>
          <w:sz w:val="28"/>
          <w:szCs w:val="28"/>
          <w:lang w:val="uk-UA"/>
        </w:rPr>
        <w:t xml:space="preserve">Рішення, що мають ознаки регуляторних актів, приймаються П’ятихатською міською радою та її виконавчим комітетом відповідно до вимог Закону України від 11.09.2003 № 1160 «Про засади державної регуляторної політики у сфері господарської діяльності» та із реалізацією процедур, передбачених цим Законом. </w:t>
      </w:r>
    </w:p>
    <w:bookmarkEnd w:id="9"/>
    <w:p w:rsidR="00801008" w:rsidRDefault="00801008" w:rsidP="00801008">
      <w:pPr>
        <w:spacing w:line="228" w:lineRule="auto"/>
        <w:jc w:val="both"/>
        <w:rPr>
          <w:sz w:val="28"/>
          <w:szCs w:val="28"/>
          <w:lang w:val="uk-UA"/>
        </w:rPr>
      </w:pPr>
      <w:r w:rsidRPr="00A065C8">
        <w:rPr>
          <w:sz w:val="28"/>
          <w:szCs w:val="28"/>
          <w:lang w:val="uk-UA"/>
        </w:rPr>
        <w:t xml:space="preserve">       На виконання статей 10, 37 Закону України «Про засади державної регуляторної політики у сфері господарської діяльності» та з урахуванням постанови Кабінету Міністрів України від 11 березня 2004 року № 308 «Про затвердження методик проведення аналізу впливу та відстеження результативності регуляторного акта», здійснюється періодичне відстеження результативності регуляторних актів. Так, </w:t>
      </w:r>
      <w:r>
        <w:rPr>
          <w:sz w:val="28"/>
          <w:szCs w:val="28"/>
          <w:lang w:val="uk-UA"/>
        </w:rPr>
        <w:t xml:space="preserve">у </w:t>
      </w:r>
      <w:r w:rsidRPr="00A065C8">
        <w:rPr>
          <w:sz w:val="28"/>
          <w:szCs w:val="28"/>
          <w:lang w:val="uk-UA"/>
        </w:rPr>
        <w:t>2023 ро</w:t>
      </w:r>
      <w:r>
        <w:rPr>
          <w:sz w:val="28"/>
          <w:szCs w:val="28"/>
          <w:lang w:val="uk-UA"/>
        </w:rPr>
        <w:t>ці</w:t>
      </w:r>
      <w:r w:rsidRPr="00A065C8">
        <w:rPr>
          <w:sz w:val="28"/>
          <w:szCs w:val="28"/>
          <w:lang w:val="uk-UA"/>
        </w:rPr>
        <w:t xml:space="preserve"> відділом економічного розвитку та залучення інвестицій виконавчого комітету П’ятихатської міської </w:t>
      </w:r>
      <w:r w:rsidRPr="00A065C8">
        <w:rPr>
          <w:sz w:val="28"/>
          <w:szCs w:val="28"/>
          <w:lang w:val="uk-UA"/>
        </w:rPr>
        <w:lastRenderedPageBreak/>
        <w:t>ради</w:t>
      </w:r>
      <w:r w:rsidRPr="004921AC">
        <w:rPr>
          <w:sz w:val="28"/>
          <w:szCs w:val="28"/>
          <w:lang w:val="uk-UA"/>
        </w:rPr>
        <w:t xml:space="preserve"> </w:t>
      </w:r>
      <w:r w:rsidR="00477F7C">
        <w:rPr>
          <w:sz w:val="28"/>
          <w:szCs w:val="28"/>
          <w:lang w:val="uk-UA"/>
        </w:rPr>
        <w:t>п</w:t>
      </w:r>
      <w:r w:rsidR="00477F7C" w:rsidRPr="004921AC">
        <w:rPr>
          <w:sz w:val="28"/>
          <w:szCs w:val="28"/>
          <w:lang w:val="uk-UA"/>
        </w:rPr>
        <w:t>ерегля</w:t>
      </w:r>
      <w:r w:rsidR="00477F7C">
        <w:rPr>
          <w:sz w:val="28"/>
          <w:szCs w:val="28"/>
          <w:lang w:val="uk-UA"/>
        </w:rPr>
        <w:t>нуто</w:t>
      </w:r>
      <w:r w:rsidRPr="004921AC">
        <w:rPr>
          <w:sz w:val="28"/>
          <w:szCs w:val="28"/>
          <w:lang w:val="uk-UA"/>
        </w:rPr>
        <w:t xml:space="preserve">  </w:t>
      </w:r>
      <w:r w:rsidR="00477F7C">
        <w:rPr>
          <w:sz w:val="28"/>
          <w:szCs w:val="28"/>
          <w:lang w:val="uk-UA"/>
        </w:rPr>
        <w:t>сім</w:t>
      </w:r>
      <w:r w:rsidRPr="004921AC">
        <w:rPr>
          <w:sz w:val="28"/>
          <w:szCs w:val="28"/>
          <w:lang w:val="uk-UA"/>
        </w:rPr>
        <w:t xml:space="preserve"> регуляторних актів, </w:t>
      </w:r>
      <w:r w:rsidRPr="00A065C8">
        <w:rPr>
          <w:sz w:val="28"/>
          <w:szCs w:val="28"/>
          <w:lang w:val="uk-UA"/>
        </w:rPr>
        <w:t>звіти про їх повторне відстеження розміщені  на офіційному сайті П’ятихатської міської ради та направлені Державній регуляторній службі.</w:t>
      </w:r>
    </w:p>
    <w:p w:rsidR="00801008" w:rsidRPr="009D0A11" w:rsidRDefault="00801008" w:rsidP="00801008">
      <w:pPr>
        <w:spacing w:line="228" w:lineRule="auto"/>
        <w:jc w:val="both"/>
        <w:rPr>
          <w:sz w:val="28"/>
          <w:szCs w:val="28"/>
          <w:lang w:val="uk-UA"/>
        </w:rPr>
      </w:pPr>
      <w:r>
        <w:rPr>
          <w:sz w:val="28"/>
          <w:szCs w:val="28"/>
          <w:lang w:val="uk-UA"/>
        </w:rPr>
        <w:t xml:space="preserve">          </w:t>
      </w:r>
      <w:r w:rsidRPr="009D0A11">
        <w:rPr>
          <w:sz w:val="28"/>
          <w:szCs w:val="28"/>
          <w:lang w:val="uk-UA"/>
        </w:rPr>
        <w:t xml:space="preserve">З метою координації діяльності органів місцевого самоврядування щодо забезпечення принципів регуляторної політики, впорядкування діяльності з підготовки проектів регуляторних актів, П’ятихатською міською радою прийнято рішення про затвердження Плану діяльності П’ятихатської міської ради та її виконавчих органів з підготовки проектів регуляторних актів на 2024 рік та відстеження результативності діючих регуляторних актів у 2024 році. </w:t>
      </w:r>
    </w:p>
    <w:p w:rsidR="00801008" w:rsidRDefault="00801008" w:rsidP="00801008">
      <w:pPr>
        <w:spacing w:line="228" w:lineRule="auto"/>
        <w:jc w:val="both"/>
        <w:rPr>
          <w:sz w:val="28"/>
          <w:szCs w:val="28"/>
          <w:lang w:val="uk-UA"/>
        </w:rPr>
      </w:pPr>
    </w:p>
    <w:p w:rsidR="00801008" w:rsidRDefault="00801008" w:rsidP="00801008">
      <w:pPr>
        <w:spacing w:line="228" w:lineRule="auto"/>
        <w:jc w:val="both"/>
        <w:rPr>
          <w:sz w:val="28"/>
          <w:szCs w:val="28"/>
          <w:lang w:val="uk-UA"/>
        </w:rPr>
      </w:pPr>
      <w:r w:rsidRPr="009D0A11">
        <w:rPr>
          <w:sz w:val="28"/>
          <w:szCs w:val="28"/>
          <w:lang w:val="uk-UA"/>
        </w:rPr>
        <w:t xml:space="preserve">Регуляторна діяльність П’ятихатської міської ради відображена на офіційному сайті міської ради   </w:t>
      </w:r>
      <w:r>
        <w:rPr>
          <w:sz w:val="28"/>
          <w:szCs w:val="28"/>
          <w:lang w:val="uk-UA"/>
        </w:rPr>
        <w:t xml:space="preserve"> </w:t>
      </w:r>
      <w:r w:rsidRPr="009D0A11">
        <w:rPr>
          <w:sz w:val="28"/>
          <w:szCs w:val="28"/>
          <w:lang w:val="uk-UA"/>
        </w:rPr>
        <w:t>https://pyatihmr.dp.gov.ua/gromadskosti/regulyatorna-politika    в розділі «Регуляторна політика», проєкти регуляторних актів разом з аналізами регуляторного впливу розміщені в розділі «Нормативні акти», звіти про відстеження результативності регуляторних актів розміщені у розділі «Звіти».</w:t>
      </w:r>
    </w:p>
    <w:p w:rsidR="0007378D" w:rsidRDefault="0007378D" w:rsidP="00801008">
      <w:pPr>
        <w:spacing w:line="228" w:lineRule="auto"/>
        <w:jc w:val="both"/>
        <w:rPr>
          <w:sz w:val="28"/>
          <w:szCs w:val="28"/>
          <w:lang w:val="uk-UA"/>
        </w:rPr>
      </w:pPr>
    </w:p>
    <w:p w:rsidR="00801008" w:rsidRPr="00F229E7" w:rsidRDefault="00802290" w:rsidP="009C7485">
      <w:pPr>
        <w:pStyle w:val="af"/>
        <w:numPr>
          <w:ilvl w:val="0"/>
          <w:numId w:val="8"/>
        </w:numPr>
        <w:spacing w:line="228" w:lineRule="auto"/>
        <w:jc w:val="center"/>
        <w:rPr>
          <w:sz w:val="28"/>
          <w:szCs w:val="28"/>
          <w:lang w:val="uk-UA"/>
        </w:rPr>
      </w:pPr>
      <w:r w:rsidRPr="00F229E7">
        <w:rPr>
          <w:sz w:val="28"/>
          <w:szCs w:val="28"/>
          <w:lang w:val="uk-UA"/>
        </w:rPr>
        <w:t>Інформаційна політика</w:t>
      </w:r>
    </w:p>
    <w:p w:rsidR="00F229E7" w:rsidRPr="00F229E7" w:rsidRDefault="00F229E7" w:rsidP="00F229E7">
      <w:pPr>
        <w:pStyle w:val="af"/>
        <w:spacing w:line="228" w:lineRule="auto"/>
        <w:rPr>
          <w:sz w:val="28"/>
          <w:szCs w:val="28"/>
          <w:lang w:val="uk-UA"/>
        </w:rPr>
      </w:pPr>
    </w:p>
    <w:p w:rsidR="00802290" w:rsidRDefault="00802290" w:rsidP="00802290">
      <w:pPr>
        <w:ind w:firstLine="567"/>
        <w:jc w:val="both"/>
        <w:rPr>
          <w:color w:val="231F20"/>
          <w:sz w:val="28"/>
          <w:szCs w:val="28"/>
          <w:lang w:val="uk-UA"/>
        </w:rPr>
      </w:pPr>
      <w:r w:rsidRPr="00E030A7">
        <w:rPr>
          <w:color w:val="231F20"/>
          <w:sz w:val="28"/>
          <w:szCs w:val="28"/>
          <w:lang w:val="uk-UA"/>
        </w:rPr>
        <w:t xml:space="preserve">П’ятихатською міською радою </w:t>
      </w:r>
      <w:r>
        <w:rPr>
          <w:color w:val="231F20"/>
          <w:sz w:val="28"/>
          <w:szCs w:val="28"/>
          <w:lang w:val="uk-UA"/>
        </w:rPr>
        <w:t>та її виконавчим комітетом проводиться</w:t>
      </w:r>
      <w:r w:rsidRPr="00E030A7">
        <w:rPr>
          <w:color w:val="231F20"/>
          <w:sz w:val="28"/>
          <w:szCs w:val="28"/>
          <w:lang w:val="uk-UA"/>
        </w:rPr>
        <w:t xml:space="preserve"> робота </w:t>
      </w:r>
      <w:r>
        <w:rPr>
          <w:color w:val="231F20"/>
          <w:sz w:val="28"/>
          <w:szCs w:val="28"/>
          <w:lang w:val="uk-UA"/>
        </w:rPr>
        <w:t>по</w:t>
      </w:r>
      <w:r w:rsidRPr="00E030A7">
        <w:rPr>
          <w:color w:val="231F20"/>
          <w:sz w:val="28"/>
          <w:szCs w:val="28"/>
          <w:lang w:val="uk-UA"/>
        </w:rPr>
        <w:t xml:space="preserve"> відкрит</w:t>
      </w:r>
      <w:r w:rsidR="00F01777">
        <w:rPr>
          <w:color w:val="231F20"/>
          <w:sz w:val="28"/>
          <w:szCs w:val="28"/>
          <w:lang w:val="uk-UA"/>
        </w:rPr>
        <w:t>о</w:t>
      </w:r>
      <w:r w:rsidRPr="00E030A7">
        <w:rPr>
          <w:color w:val="231F20"/>
          <w:sz w:val="28"/>
          <w:szCs w:val="28"/>
          <w:lang w:val="uk-UA"/>
        </w:rPr>
        <w:t>ст</w:t>
      </w:r>
      <w:r>
        <w:rPr>
          <w:color w:val="231F20"/>
          <w:sz w:val="28"/>
          <w:szCs w:val="28"/>
          <w:lang w:val="uk-UA"/>
        </w:rPr>
        <w:t>і</w:t>
      </w:r>
      <w:r w:rsidRPr="00E030A7">
        <w:rPr>
          <w:color w:val="231F20"/>
          <w:sz w:val="28"/>
          <w:szCs w:val="28"/>
          <w:lang w:val="uk-UA"/>
        </w:rPr>
        <w:t xml:space="preserve"> влади та прозор</w:t>
      </w:r>
      <w:r w:rsidR="000B2DC3">
        <w:rPr>
          <w:color w:val="231F20"/>
          <w:sz w:val="28"/>
          <w:szCs w:val="28"/>
          <w:lang w:val="uk-UA"/>
        </w:rPr>
        <w:t>іс</w:t>
      </w:r>
      <w:r w:rsidRPr="00E030A7">
        <w:rPr>
          <w:color w:val="231F20"/>
          <w:sz w:val="28"/>
          <w:szCs w:val="28"/>
          <w:lang w:val="uk-UA"/>
        </w:rPr>
        <w:t>т</w:t>
      </w:r>
      <w:r>
        <w:rPr>
          <w:color w:val="231F20"/>
          <w:sz w:val="28"/>
          <w:szCs w:val="28"/>
          <w:lang w:val="uk-UA"/>
        </w:rPr>
        <w:t>і</w:t>
      </w:r>
      <w:r w:rsidRPr="00E030A7">
        <w:rPr>
          <w:color w:val="231F20"/>
          <w:sz w:val="28"/>
          <w:szCs w:val="28"/>
          <w:lang w:val="uk-UA"/>
        </w:rPr>
        <w:t xml:space="preserve"> її роботи. </w:t>
      </w:r>
    </w:p>
    <w:p w:rsidR="00802290" w:rsidRDefault="00802290" w:rsidP="00802290">
      <w:pPr>
        <w:ind w:firstLine="567"/>
        <w:jc w:val="both"/>
        <w:rPr>
          <w:sz w:val="28"/>
          <w:szCs w:val="28"/>
          <w:lang w:val="uk-UA"/>
        </w:rPr>
      </w:pPr>
      <w:r>
        <w:rPr>
          <w:sz w:val="28"/>
          <w:szCs w:val="28"/>
          <w:lang w:val="uk-UA"/>
        </w:rPr>
        <w:t>З</w:t>
      </w:r>
      <w:r w:rsidRPr="003B0BB8">
        <w:rPr>
          <w:sz w:val="28"/>
          <w:szCs w:val="28"/>
          <w:lang w:val="uk-UA"/>
        </w:rPr>
        <w:t xml:space="preserve">абезпечення конституційних прав громадян на одержання інформації </w:t>
      </w:r>
      <w:r w:rsidRPr="006D495A">
        <w:rPr>
          <w:sz w:val="28"/>
          <w:szCs w:val="28"/>
          <w:lang w:val="uk-UA"/>
        </w:rPr>
        <w:t>про діяльність органів виконавчої влади, органів місцевого самоврядування</w:t>
      </w:r>
      <w:r>
        <w:rPr>
          <w:sz w:val="28"/>
          <w:szCs w:val="28"/>
          <w:lang w:val="uk-UA"/>
        </w:rPr>
        <w:t>,</w:t>
      </w:r>
      <w:r w:rsidRPr="006D495A">
        <w:rPr>
          <w:sz w:val="28"/>
          <w:szCs w:val="28"/>
          <w:lang w:val="uk-UA"/>
        </w:rPr>
        <w:t xml:space="preserve"> про шляхи розв’язання суспільнозначущих питань</w:t>
      </w:r>
      <w:r>
        <w:rPr>
          <w:sz w:val="28"/>
          <w:szCs w:val="28"/>
          <w:lang w:val="uk-UA"/>
        </w:rPr>
        <w:t xml:space="preserve"> </w:t>
      </w:r>
      <w:r w:rsidRPr="00E030A7">
        <w:rPr>
          <w:color w:val="202124"/>
          <w:sz w:val="28"/>
          <w:szCs w:val="28"/>
          <w:shd w:val="clear" w:color="auto" w:fill="FFFFFF"/>
          <w:lang w:val="uk-UA"/>
        </w:rPr>
        <w:t xml:space="preserve"> на території П’ятихатської </w:t>
      </w:r>
      <w:r>
        <w:rPr>
          <w:color w:val="202124"/>
          <w:sz w:val="28"/>
          <w:szCs w:val="28"/>
          <w:shd w:val="clear" w:color="auto" w:fill="FFFFFF"/>
          <w:lang w:val="uk-UA"/>
        </w:rPr>
        <w:t xml:space="preserve">міської територіальної </w:t>
      </w:r>
      <w:r w:rsidRPr="00E030A7">
        <w:rPr>
          <w:color w:val="202124"/>
          <w:sz w:val="28"/>
          <w:szCs w:val="28"/>
          <w:shd w:val="clear" w:color="auto" w:fill="FFFFFF"/>
          <w:lang w:val="uk-UA"/>
        </w:rPr>
        <w:t>громади проводить Комунальне підприємство Телекомпанія «Досвітні вогні»</w:t>
      </w:r>
      <w:r w:rsidRPr="00E030A7">
        <w:rPr>
          <w:sz w:val="28"/>
          <w:szCs w:val="28"/>
          <w:lang w:val="uk-UA"/>
        </w:rPr>
        <w:t xml:space="preserve"> П’ятихатської міської ради, яке діє відповідно до Закону України «Про порядок висвітлення діяльності органів державної влади та органів місцевого самоврядування в Україні засобами масової інформації». </w:t>
      </w:r>
    </w:p>
    <w:p w:rsidR="00802290" w:rsidRDefault="00802290" w:rsidP="00802290">
      <w:pPr>
        <w:ind w:firstLine="567"/>
        <w:jc w:val="both"/>
        <w:rPr>
          <w:sz w:val="28"/>
          <w:szCs w:val="28"/>
          <w:lang w:val="uk-UA"/>
        </w:rPr>
      </w:pPr>
      <w:r w:rsidRPr="00E030A7">
        <w:rPr>
          <w:sz w:val="28"/>
          <w:szCs w:val="28"/>
          <w:lang w:val="uk-UA"/>
        </w:rPr>
        <w:t>Діяльність КП спрямована на забезпечення мешканців П’ятихатської територіальної громади оперативною інформацією щодо суспільно-політичних подій як в громаді та області, так і в Україні в цілому. Понад 25 років Телекомпанія «Досвітні вогні» веде літопис П’ятихатської громади, висвітлюючи найцікавіші події з життя міста та сільських населених пунктів – від діяльності місцевої влади до соціальних та культурних подій.</w:t>
      </w:r>
    </w:p>
    <w:p w:rsidR="00802290" w:rsidRPr="00362AE3" w:rsidRDefault="00802290" w:rsidP="00802290">
      <w:pPr>
        <w:ind w:firstLine="567"/>
        <w:jc w:val="both"/>
        <w:rPr>
          <w:sz w:val="28"/>
          <w:szCs w:val="28"/>
          <w:lang w:val="uk-UA"/>
        </w:rPr>
      </w:pPr>
    </w:p>
    <w:p w:rsidR="00D83E4A" w:rsidRDefault="00802290" w:rsidP="00D83E4A">
      <w:pPr>
        <w:jc w:val="both"/>
        <w:rPr>
          <w:sz w:val="28"/>
          <w:szCs w:val="28"/>
          <w:lang w:val="uk-UA"/>
        </w:rPr>
      </w:pPr>
      <w:r w:rsidRPr="00362AE3">
        <w:rPr>
          <w:sz w:val="28"/>
          <w:szCs w:val="28"/>
          <w:lang w:val="uk-UA"/>
        </w:rPr>
        <w:t xml:space="preserve">КП </w:t>
      </w:r>
      <w:bookmarkStart w:id="10" w:name="_Hlk155949732"/>
      <w:r w:rsidRPr="00362AE3">
        <w:rPr>
          <w:sz w:val="28"/>
          <w:szCs w:val="28"/>
          <w:lang w:val="uk-UA"/>
        </w:rPr>
        <w:t xml:space="preserve">ТК «Досвітні вогні» </w:t>
      </w:r>
      <w:bookmarkEnd w:id="10"/>
      <w:r w:rsidRPr="00362AE3">
        <w:rPr>
          <w:sz w:val="28"/>
          <w:szCs w:val="28"/>
          <w:lang w:val="uk-UA"/>
        </w:rPr>
        <w:t xml:space="preserve">ПМР працює в інтернет - мережі: </w:t>
      </w:r>
    </w:p>
    <w:p w:rsidR="00D83E4A" w:rsidRPr="00D83E4A" w:rsidRDefault="00D83E4A" w:rsidP="00D83E4A">
      <w:pPr>
        <w:jc w:val="both"/>
        <w:rPr>
          <w:sz w:val="28"/>
          <w:szCs w:val="28"/>
          <w:lang w:val="uk-UA"/>
        </w:rPr>
      </w:pPr>
      <w:r w:rsidRPr="00D83E4A">
        <w:rPr>
          <w:sz w:val="28"/>
          <w:szCs w:val="28"/>
          <w:lang w:val="uk-UA"/>
        </w:rPr>
        <w:t>Вебсайт: http://dosvitnivogni.com.ua/</w:t>
      </w:r>
    </w:p>
    <w:p w:rsidR="00D83E4A" w:rsidRPr="00D83E4A" w:rsidRDefault="00D83E4A" w:rsidP="00D83E4A">
      <w:pPr>
        <w:jc w:val="both"/>
        <w:rPr>
          <w:sz w:val="28"/>
          <w:szCs w:val="28"/>
          <w:lang w:val="uk-UA"/>
        </w:rPr>
      </w:pPr>
      <w:bookmarkStart w:id="11" w:name="_Hlk155949793"/>
      <w:r w:rsidRPr="00D83E4A">
        <w:rPr>
          <w:sz w:val="28"/>
          <w:szCs w:val="28"/>
          <w:lang w:val="uk-UA"/>
        </w:rPr>
        <w:t>Телеграм</w:t>
      </w:r>
      <w:bookmarkEnd w:id="11"/>
      <w:r w:rsidRPr="00D83E4A">
        <w:rPr>
          <w:sz w:val="28"/>
          <w:szCs w:val="28"/>
          <w:lang w:val="uk-UA"/>
        </w:rPr>
        <w:t>: https://t.me/Dosvitni_vogni</w:t>
      </w:r>
    </w:p>
    <w:p w:rsidR="00D83E4A" w:rsidRPr="00D83E4A" w:rsidRDefault="00D83E4A" w:rsidP="00D83E4A">
      <w:pPr>
        <w:jc w:val="both"/>
        <w:rPr>
          <w:sz w:val="28"/>
          <w:szCs w:val="28"/>
          <w:lang w:val="uk-UA"/>
        </w:rPr>
      </w:pPr>
      <w:r w:rsidRPr="00D83E4A">
        <w:rPr>
          <w:sz w:val="28"/>
          <w:szCs w:val="28"/>
          <w:lang w:val="uk-UA"/>
        </w:rPr>
        <w:t>Фейсбук: https://www.facebook.com/groups/1638247143153360</w:t>
      </w:r>
    </w:p>
    <w:p w:rsidR="00D83E4A" w:rsidRDefault="00D83E4A" w:rsidP="00D83E4A">
      <w:pPr>
        <w:jc w:val="both"/>
        <w:rPr>
          <w:sz w:val="28"/>
          <w:szCs w:val="28"/>
          <w:lang w:val="uk-UA"/>
        </w:rPr>
      </w:pPr>
      <w:r w:rsidRPr="00D83E4A">
        <w:rPr>
          <w:sz w:val="28"/>
          <w:szCs w:val="28"/>
          <w:lang w:val="uk-UA"/>
        </w:rPr>
        <w:t xml:space="preserve">Твітер: </w:t>
      </w:r>
      <w:hyperlink r:id="rId6" w:history="1">
        <w:r w:rsidRPr="00404501">
          <w:rPr>
            <w:rStyle w:val="a6"/>
            <w:sz w:val="28"/>
            <w:szCs w:val="28"/>
            <w:lang w:val="uk-UA"/>
          </w:rPr>
          <w:t>https://twitter.com/Dosvitni_Vogni</w:t>
        </w:r>
      </w:hyperlink>
    </w:p>
    <w:p w:rsidR="00D83E4A" w:rsidRPr="00D83E4A" w:rsidRDefault="00D83E4A" w:rsidP="00D83E4A">
      <w:pPr>
        <w:jc w:val="both"/>
        <w:rPr>
          <w:sz w:val="28"/>
          <w:szCs w:val="28"/>
          <w:lang w:val="uk-UA"/>
        </w:rPr>
      </w:pPr>
      <w:r w:rsidRPr="00362AE3">
        <w:rPr>
          <w:sz w:val="28"/>
          <w:szCs w:val="28"/>
          <w:lang w:val="uk-UA"/>
        </w:rPr>
        <w:t>Від початку повномасштабного вторгнення російської федерації Телекомпанія долучилася до трансляції спільного телемарафону #UAразом</w:t>
      </w:r>
      <w:r>
        <w:rPr>
          <w:sz w:val="28"/>
          <w:szCs w:val="28"/>
          <w:lang w:val="uk-UA"/>
        </w:rPr>
        <w:t xml:space="preserve"> на </w:t>
      </w:r>
    </w:p>
    <w:p w:rsidR="00802290" w:rsidRPr="00362AE3" w:rsidRDefault="00D83E4A" w:rsidP="00D83E4A">
      <w:pPr>
        <w:ind w:hanging="142"/>
        <w:jc w:val="both"/>
        <w:rPr>
          <w:sz w:val="28"/>
          <w:szCs w:val="28"/>
          <w:lang w:val="uk-UA"/>
        </w:rPr>
      </w:pPr>
      <w:r>
        <w:rPr>
          <w:sz w:val="28"/>
          <w:szCs w:val="28"/>
          <w:lang w:val="uk-UA"/>
        </w:rPr>
        <w:t xml:space="preserve">  </w:t>
      </w:r>
      <w:r w:rsidRPr="00D83E4A">
        <w:rPr>
          <w:sz w:val="28"/>
          <w:szCs w:val="28"/>
          <w:lang w:val="uk-UA"/>
        </w:rPr>
        <w:t>Ютуб</w:t>
      </w:r>
      <w:r>
        <w:rPr>
          <w:sz w:val="28"/>
          <w:szCs w:val="28"/>
          <w:lang w:val="uk-UA"/>
        </w:rPr>
        <w:t xml:space="preserve"> </w:t>
      </w:r>
      <w:r w:rsidRPr="00D83E4A">
        <w:rPr>
          <w:sz w:val="28"/>
          <w:szCs w:val="28"/>
          <w:lang w:val="uk-UA"/>
        </w:rPr>
        <w:t>канал</w:t>
      </w:r>
      <w:r>
        <w:rPr>
          <w:sz w:val="28"/>
          <w:szCs w:val="28"/>
          <w:lang w:val="uk-UA"/>
        </w:rPr>
        <w:t>і</w:t>
      </w:r>
      <w:r w:rsidRPr="00D83E4A">
        <w:rPr>
          <w:sz w:val="28"/>
          <w:szCs w:val="28"/>
          <w:lang w:val="uk-UA"/>
        </w:rPr>
        <w:t>:</w:t>
      </w:r>
      <w:r>
        <w:rPr>
          <w:sz w:val="28"/>
          <w:szCs w:val="28"/>
          <w:lang w:val="uk-UA"/>
        </w:rPr>
        <w:t xml:space="preserve"> </w:t>
      </w:r>
      <w:r w:rsidRPr="00D83E4A">
        <w:rPr>
          <w:sz w:val="28"/>
          <w:szCs w:val="28"/>
          <w:lang w:val="uk-UA"/>
        </w:rPr>
        <w:t>https://www.youtube.com/channel/UCUshc0qK2c81Q1O4bvuKn4g</w:t>
      </w:r>
      <w:r>
        <w:rPr>
          <w:sz w:val="28"/>
          <w:szCs w:val="28"/>
          <w:lang w:val="uk-UA"/>
        </w:rPr>
        <w:t>.</w:t>
      </w:r>
    </w:p>
    <w:p w:rsidR="00802290" w:rsidRDefault="00802290" w:rsidP="00802290">
      <w:pPr>
        <w:ind w:firstLine="567"/>
        <w:jc w:val="both"/>
        <w:rPr>
          <w:sz w:val="28"/>
          <w:szCs w:val="28"/>
          <w:lang w:val="uk-UA"/>
        </w:rPr>
      </w:pPr>
    </w:p>
    <w:p w:rsidR="00254315" w:rsidRPr="00362AE3" w:rsidRDefault="00D83E4A" w:rsidP="0007378D">
      <w:pPr>
        <w:ind w:firstLine="567"/>
        <w:jc w:val="both"/>
        <w:rPr>
          <w:sz w:val="28"/>
          <w:szCs w:val="28"/>
          <w:lang w:val="uk-UA"/>
        </w:rPr>
      </w:pPr>
      <w:r>
        <w:rPr>
          <w:sz w:val="28"/>
          <w:szCs w:val="28"/>
          <w:lang w:val="uk-UA"/>
        </w:rPr>
        <w:t xml:space="preserve">Кількість підписників </w:t>
      </w:r>
      <w:r w:rsidRPr="00362AE3">
        <w:rPr>
          <w:sz w:val="28"/>
          <w:szCs w:val="28"/>
          <w:lang w:val="uk-UA"/>
        </w:rPr>
        <w:t>ТК «Досвітні вогні»</w:t>
      </w:r>
      <w:r>
        <w:rPr>
          <w:sz w:val="28"/>
          <w:szCs w:val="28"/>
          <w:lang w:val="uk-UA"/>
        </w:rPr>
        <w:t xml:space="preserve"> у соціальних мережах</w:t>
      </w:r>
      <w:r w:rsidR="00254315">
        <w:rPr>
          <w:sz w:val="28"/>
          <w:szCs w:val="28"/>
          <w:lang w:val="uk-UA"/>
        </w:rPr>
        <w:t>:</w:t>
      </w:r>
      <w:r w:rsidR="00254315" w:rsidRPr="00254315">
        <w:rPr>
          <w:sz w:val="28"/>
          <w:szCs w:val="28"/>
          <w:lang w:val="uk-UA"/>
        </w:rPr>
        <w:t xml:space="preserve"> </w:t>
      </w:r>
      <w:r w:rsidR="00254315" w:rsidRPr="00D83E4A">
        <w:rPr>
          <w:sz w:val="28"/>
          <w:szCs w:val="28"/>
          <w:lang w:val="uk-UA"/>
        </w:rPr>
        <w:t>Фейсбук</w:t>
      </w:r>
      <w:r w:rsidR="00254315">
        <w:rPr>
          <w:sz w:val="28"/>
          <w:szCs w:val="28"/>
          <w:lang w:val="uk-UA"/>
        </w:rPr>
        <w:t xml:space="preserve"> - 10767 чоловік, </w:t>
      </w:r>
      <w:r w:rsidR="00254315" w:rsidRPr="00D83E4A">
        <w:rPr>
          <w:sz w:val="28"/>
          <w:szCs w:val="28"/>
          <w:lang w:val="uk-UA"/>
        </w:rPr>
        <w:t>Телеграм</w:t>
      </w:r>
      <w:r w:rsidR="00254315">
        <w:rPr>
          <w:sz w:val="28"/>
          <w:szCs w:val="28"/>
          <w:lang w:val="uk-UA"/>
        </w:rPr>
        <w:t xml:space="preserve"> – 2560 чоловік,</w:t>
      </w:r>
      <w:r w:rsidR="00254315" w:rsidRPr="00254315">
        <w:rPr>
          <w:sz w:val="28"/>
          <w:szCs w:val="28"/>
          <w:lang w:val="uk-UA"/>
        </w:rPr>
        <w:t xml:space="preserve"> </w:t>
      </w:r>
      <w:r w:rsidR="00254315" w:rsidRPr="00D83E4A">
        <w:rPr>
          <w:sz w:val="28"/>
          <w:szCs w:val="28"/>
          <w:lang w:val="uk-UA"/>
        </w:rPr>
        <w:t>Ютуб</w:t>
      </w:r>
      <w:r w:rsidR="00254315">
        <w:rPr>
          <w:sz w:val="28"/>
          <w:szCs w:val="28"/>
          <w:lang w:val="uk-UA"/>
        </w:rPr>
        <w:t xml:space="preserve"> – 3400 чоловік.</w:t>
      </w:r>
    </w:p>
    <w:p w:rsidR="00802290" w:rsidRPr="00362AE3" w:rsidRDefault="00802290" w:rsidP="00802290">
      <w:pPr>
        <w:ind w:firstLine="567"/>
        <w:jc w:val="both"/>
        <w:rPr>
          <w:sz w:val="28"/>
          <w:szCs w:val="28"/>
          <w:lang w:val="uk-UA"/>
        </w:rPr>
      </w:pPr>
    </w:p>
    <w:p w:rsidR="00F036FF" w:rsidRDefault="00802290" w:rsidP="00F036FF">
      <w:pPr>
        <w:ind w:firstLine="567"/>
        <w:jc w:val="both"/>
        <w:rPr>
          <w:sz w:val="28"/>
          <w:szCs w:val="28"/>
          <w:lang w:val="uk-UA"/>
        </w:rPr>
      </w:pPr>
      <w:r w:rsidRPr="00362AE3">
        <w:rPr>
          <w:sz w:val="28"/>
          <w:szCs w:val="28"/>
          <w:lang w:val="uk-UA"/>
        </w:rPr>
        <w:t xml:space="preserve">    Основні показники діяльності КП ТК «Досвітні вогні» ПМР</w:t>
      </w:r>
      <w:r w:rsidR="00254315">
        <w:rPr>
          <w:sz w:val="28"/>
          <w:szCs w:val="28"/>
          <w:lang w:val="uk-UA"/>
        </w:rPr>
        <w:t xml:space="preserve"> за 2023 рік</w:t>
      </w:r>
      <w:r w:rsidR="007F4060">
        <w:rPr>
          <w:sz w:val="28"/>
          <w:szCs w:val="28"/>
          <w:lang w:val="uk-UA"/>
        </w:rPr>
        <w:t>-</w:t>
      </w:r>
      <w:r w:rsidRPr="00362AE3">
        <w:rPr>
          <w:sz w:val="28"/>
          <w:szCs w:val="28"/>
          <w:lang w:val="uk-UA"/>
        </w:rPr>
        <w:t xml:space="preserve"> підготовлено та </w:t>
      </w:r>
      <w:r w:rsidRPr="006D01DB">
        <w:rPr>
          <w:sz w:val="28"/>
          <w:szCs w:val="28"/>
          <w:lang w:val="uk-UA"/>
        </w:rPr>
        <w:t>розміщено</w:t>
      </w:r>
      <w:r w:rsidR="00254315" w:rsidRPr="006D01DB">
        <w:rPr>
          <w:sz w:val="28"/>
          <w:szCs w:val="28"/>
          <w:lang w:val="uk-UA"/>
        </w:rPr>
        <w:t xml:space="preserve"> </w:t>
      </w:r>
      <w:r w:rsidR="006D01DB" w:rsidRPr="006D01DB">
        <w:rPr>
          <w:sz w:val="28"/>
          <w:szCs w:val="28"/>
          <w:lang w:val="uk-UA"/>
        </w:rPr>
        <w:t>402</w:t>
      </w:r>
      <w:r w:rsidR="00F036FF" w:rsidRPr="006D01DB">
        <w:rPr>
          <w:sz w:val="28"/>
          <w:szCs w:val="28"/>
          <w:lang w:val="uk-UA"/>
        </w:rPr>
        <w:t xml:space="preserve"> публікаці</w:t>
      </w:r>
      <w:r w:rsidR="006D01DB" w:rsidRPr="006D01DB">
        <w:rPr>
          <w:sz w:val="28"/>
          <w:szCs w:val="28"/>
          <w:lang w:val="uk-UA"/>
        </w:rPr>
        <w:t>ї</w:t>
      </w:r>
      <w:r w:rsidR="00F036FF" w:rsidRPr="006D01DB">
        <w:rPr>
          <w:sz w:val="28"/>
          <w:szCs w:val="28"/>
          <w:lang w:val="uk-UA"/>
        </w:rPr>
        <w:t xml:space="preserve"> на офіційному сайті та 1</w:t>
      </w:r>
      <w:r w:rsidR="006D01DB" w:rsidRPr="006D01DB">
        <w:rPr>
          <w:sz w:val="28"/>
          <w:szCs w:val="28"/>
          <w:lang w:val="uk-UA"/>
        </w:rPr>
        <w:t>40</w:t>
      </w:r>
      <w:r w:rsidR="00F036FF" w:rsidRPr="006D01DB">
        <w:rPr>
          <w:sz w:val="28"/>
          <w:szCs w:val="28"/>
          <w:lang w:val="uk-UA"/>
        </w:rPr>
        <w:t xml:space="preserve"> відеоматеріалів на каналі Ютуб.</w:t>
      </w:r>
    </w:p>
    <w:p w:rsidR="00F44149" w:rsidRPr="00362AE3" w:rsidRDefault="00F44149" w:rsidP="00F036FF">
      <w:pPr>
        <w:ind w:firstLine="567"/>
        <w:jc w:val="both"/>
        <w:rPr>
          <w:sz w:val="28"/>
          <w:szCs w:val="28"/>
          <w:lang w:val="uk-UA"/>
        </w:rPr>
      </w:pPr>
    </w:p>
    <w:p w:rsidR="00802290" w:rsidRDefault="00802290" w:rsidP="00802290">
      <w:pPr>
        <w:ind w:firstLine="567"/>
        <w:jc w:val="both"/>
        <w:rPr>
          <w:sz w:val="28"/>
          <w:szCs w:val="28"/>
          <w:lang w:val="uk-UA"/>
        </w:rPr>
      </w:pPr>
      <w:r w:rsidRPr="00362AE3">
        <w:rPr>
          <w:sz w:val="28"/>
          <w:szCs w:val="28"/>
          <w:lang w:val="uk-UA"/>
        </w:rPr>
        <w:t xml:space="preserve">Всі відеоматеріали зберігаються в архіві Підприємства. Окрім цього, КП ТК «Досвітні вогні» ПМР постійно проводить інформаційно - роз’яснювальну роботу серед населення щодо роботи відділів, управлінь та комунальних підприємств міської ради, щоденно готує наступні рубрики: «Оголошення» та «Соціальна реклама» - відповідні показники не враховуються в загальну кількість підготовлених  матеріалів. Не враховуються в загальну кількість і фото публікації та відеоматеріали, розміщені в соціальній мережі.  </w:t>
      </w:r>
    </w:p>
    <w:p w:rsidR="00F44149" w:rsidRPr="00362AE3" w:rsidRDefault="00F44149" w:rsidP="00802290">
      <w:pPr>
        <w:ind w:firstLine="567"/>
        <w:jc w:val="both"/>
        <w:rPr>
          <w:sz w:val="28"/>
          <w:szCs w:val="28"/>
          <w:lang w:val="uk-UA"/>
        </w:rPr>
      </w:pPr>
    </w:p>
    <w:p w:rsidR="00802290" w:rsidRDefault="00802290" w:rsidP="00802290">
      <w:pPr>
        <w:ind w:firstLine="567"/>
        <w:jc w:val="both"/>
        <w:rPr>
          <w:sz w:val="28"/>
          <w:szCs w:val="28"/>
          <w:lang w:val="uk-UA"/>
        </w:rPr>
      </w:pPr>
      <w:r w:rsidRPr="00362AE3">
        <w:rPr>
          <w:sz w:val="28"/>
          <w:szCs w:val="28"/>
          <w:lang w:val="uk-UA"/>
        </w:rPr>
        <w:t xml:space="preserve">    Для забезпечення власних надходжень Підприємство надає  платні послуги з ксерокопіювання, розміщення  оголошень та реклами, відеозйомки, виготовлення і тиражування  відеоматеріалів. </w:t>
      </w:r>
      <w:r w:rsidR="00F036FF">
        <w:rPr>
          <w:sz w:val="28"/>
          <w:szCs w:val="28"/>
          <w:lang w:val="uk-UA"/>
        </w:rPr>
        <w:t xml:space="preserve">Так, за 2023 рік,  </w:t>
      </w:r>
      <w:r w:rsidRPr="00362AE3">
        <w:rPr>
          <w:sz w:val="28"/>
          <w:szCs w:val="28"/>
          <w:lang w:val="uk-UA"/>
        </w:rPr>
        <w:t>КП ТК «Досвітні вогні» ПМР</w:t>
      </w:r>
      <w:r w:rsidR="00F036FF">
        <w:rPr>
          <w:sz w:val="28"/>
          <w:szCs w:val="28"/>
          <w:lang w:val="uk-UA"/>
        </w:rPr>
        <w:t>,</w:t>
      </w:r>
      <w:r w:rsidRPr="00362AE3">
        <w:rPr>
          <w:sz w:val="28"/>
          <w:szCs w:val="28"/>
          <w:lang w:val="uk-UA"/>
        </w:rPr>
        <w:t xml:space="preserve"> отрима</w:t>
      </w:r>
      <w:r w:rsidR="00F036FF">
        <w:rPr>
          <w:sz w:val="28"/>
          <w:szCs w:val="28"/>
          <w:lang w:val="uk-UA"/>
        </w:rPr>
        <w:t>ла</w:t>
      </w:r>
      <w:r w:rsidRPr="00362AE3">
        <w:rPr>
          <w:sz w:val="28"/>
          <w:szCs w:val="28"/>
          <w:lang w:val="uk-UA"/>
        </w:rPr>
        <w:t xml:space="preserve"> власних </w:t>
      </w:r>
      <w:r w:rsidRPr="006D01DB">
        <w:rPr>
          <w:sz w:val="28"/>
          <w:szCs w:val="28"/>
          <w:lang w:val="uk-UA"/>
        </w:rPr>
        <w:t>надходжень</w:t>
      </w:r>
      <w:r w:rsidR="00F036FF" w:rsidRPr="006D01DB">
        <w:rPr>
          <w:sz w:val="28"/>
          <w:szCs w:val="28"/>
          <w:lang w:val="uk-UA"/>
        </w:rPr>
        <w:t xml:space="preserve"> у сумі </w:t>
      </w:r>
      <w:r w:rsidR="006D01DB" w:rsidRPr="006D01DB">
        <w:rPr>
          <w:sz w:val="28"/>
          <w:szCs w:val="28"/>
          <w:lang w:val="uk-UA"/>
        </w:rPr>
        <w:t>25,582тис.</w:t>
      </w:r>
      <w:r w:rsidR="00F036FF" w:rsidRPr="006D01DB">
        <w:rPr>
          <w:sz w:val="28"/>
          <w:szCs w:val="28"/>
          <w:lang w:val="uk-UA"/>
        </w:rPr>
        <w:t>грн.</w:t>
      </w:r>
      <w:r w:rsidRPr="00362AE3">
        <w:rPr>
          <w:sz w:val="28"/>
          <w:szCs w:val="28"/>
          <w:lang w:val="uk-UA"/>
        </w:rPr>
        <w:t xml:space="preserve"> </w:t>
      </w:r>
    </w:p>
    <w:p w:rsidR="00802290" w:rsidRPr="00E030A7" w:rsidRDefault="00802290" w:rsidP="00254315">
      <w:pPr>
        <w:jc w:val="both"/>
        <w:rPr>
          <w:sz w:val="28"/>
          <w:szCs w:val="28"/>
          <w:lang w:val="uk-UA"/>
        </w:rPr>
      </w:pPr>
    </w:p>
    <w:p w:rsidR="009C7485" w:rsidRDefault="00254315" w:rsidP="00F229E7">
      <w:pPr>
        <w:ind w:firstLine="567"/>
        <w:contextualSpacing/>
        <w:jc w:val="both"/>
        <w:rPr>
          <w:rFonts w:eastAsia="Calibri"/>
          <w:sz w:val="28"/>
          <w:szCs w:val="28"/>
          <w:lang w:val="uk-UA"/>
        </w:rPr>
      </w:pPr>
      <w:r>
        <w:rPr>
          <w:rFonts w:eastAsia="Calibri"/>
          <w:sz w:val="28"/>
          <w:lang w:val="uk-UA"/>
        </w:rPr>
        <w:t xml:space="preserve">      </w:t>
      </w:r>
      <w:r w:rsidR="00802290" w:rsidRPr="0094227B">
        <w:rPr>
          <w:rFonts w:eastAsia="Calibri"/>
          <w:sz w:val="28"/>
          <w:lang w:val="uk-UA"/>
        </w:rPr>
        <w:t>Згідно «Програми висвітлення діяльності  П’ятихатської міської ради друкованими засобами масової інформації на 2022-2025 роки» у 2023 році</w:t>
      </w:r>
      <w:r w:rsidR="00802290">
        <w:rPr>
          <w:rFonts w:eastAsia="Calibri"/>
          <w:sz w:val="28"/>
          <w:lang w:val="uk-UA"/>
        </w:rPr>
        <w:t xml:space="preserve"> </w:t>
      </w:r>
      <w:r w:rsidR="00802290" w:rsidRPr="0094227B">
        <w:rPr>
          <w:rFonts w:eastAsia="Calibri"/>
          <w:sz w:val="28"/>
          <w:szCs w:val="28"/>
          <w:lang w:val="uk-UA"/>
        </w:rPr>
        <w:t>Виконавчим комітетом П’ятихатської міської ради у газеті  «Вісті Придніпров’я»</w:t>
      </w:r>
      <w:r w:rsidR="00802290" w:rsidRPr="0094227B">
        <w:rPr>
          <w:rFonts w:eastAsia="Calibri"/>
          <w:sz w:val="24"/>
          <w:szCs w:val="24"/>
          <w:lang w:val="uk-UA"/>
        </w:rPr>
        <w:t xml:space="preserve"> </w:t>
      </w:r>
      <w:r w:rsidR="00802290" w:rsidRPr="0094227B">
        <w:rPr>
          <w:rFonts w:eastAsia="Calibri"/>
          <w:sz w:val="28"/>
          <w:szCs w:val="28"/>
          <w:lang w:val="uk-UA"/>
        </w:rPr>
        <w:t xml:space="preserve"> розміщено</w:t>
      </w:r>
      <w:r w:rsidR="00802290">
        <w:rPr>
          <w:rFonts w:eastAsia="Calibri"/>
          <w:sz w:val="28"/>
          <w:szCs w:val="28"/>
          <w:lang w:val="uk-UA"/>
        </w:rPr>
        <w:t xml:space="preserve"> три </w:t>
      </w:r>
      <w:r w:rsidR="00802290" w:rsidRPr="0094227B">
        <w:rPr>
          <w:rFonts w:eastAsia="Calibri"/>
          <w:sz w:val="28"/>
          <w:szCs w:val="28"/>
          <w:lang w:val="uk-UA"/>
        </w:rPr>
        <w:t>оголошення</w:t>
      </w:r>
      <w:r w:rsidR="00802290">
        <w:rPr>
          <w:rFonts w:eastAsia="Calibri"/>
          <w:sz w:val="28"/>
          <w:szCs w:val="28"/>
          <w:lang w:val="uk-UA"/>
        </w:rPr>
        <w:t xml:space="preserve"> </w:t>
      </w:r>
      <w:r w:rsidR="00802290" w:rsidRPr="0094227B">
        <w:rPr>
          <w:rFonts w:eastAsia="Calibri"/>
          <w:sz w:val="28"/>
          <w:szCs w:val="28"/>
          <w:lang w:val="uk-UA"/>
        </w:rPr>
        <w:t>про намір звернутися до П’ятихатського районного суду Дніпропетровської області з приводу визнання спадщини  відумерлою</w:t>
      </w:r>
      <w:r w:rsidR="00802290">
        <w:rPr>
          <w:rFonts w:eastAsia="Calibri"/>
          <w:sz w:val="28"/>
          <w:szCs w:val="28"/>
          <w:lang w:val="uk-UA"/>
        </w:rPr>
        <w:t xml:space="preserve"> та одне </w:t>
      </w:r>
      <w:r w:rsidR="002C4876">
        <w:rPr>
          <w:rFonts w:eastAsia="Calibri"/>
          <w:sz w:val="28"/>
          <w:szCs w:val="28"/>
          <w:lang w:val="uk-UA"/>
        </w:rPr>
        <w:t>оголошення</w:t>
      </w:r>
      <w:r w:rsidR="002C4876" w:rsidRPr="0094227B">
        <w:rPr>
          <w:rFonts w:eastAsia="Calibri"/>
          <w:sz w:val="28"/>
          <w:szCs w:val="28"/>
          <w:lang w:val="uk-UA"/>
        </w:rPr>
        <w:t xml:space="preserve"> про намір визнати безхазяйним майно </w:t>
      </w:r>
      <w:r w:rsidR="002C4876">
        <w:rPr>
          <w:rFonts w:eastAsia="Calibri"/>
          <w:sz w:val="28"/>
          <w:szCs w:val="28"/>
          <w:lang w:val="uk-UA"/>
        </w:rPr>
        <w:t xml:space="preserve">та взяти його </w:t>
      </w:r>
      <w:r w:rsidR="002C4876" w:rsidRPr="0094227B">
        <w:rPr>
          <w:rFonts w:eastAsia="Calibri"/>
          <w:sz w:val="28"/>
          <w:szCs w:val="28"/>
          <w:lang w:val="uk-UA"/>
        </w:rPr>
        <w:t>на облік</w:t>
      </w:r>
      <w:r w:rsidR="002C4876">
        <w:rPr>
          <w:rFonts w:eastAsia="Calibri"/>
          <w:sz w:val="28"/>
          <w:szCs w:val="28"/>
          <w:lang w:val="uk-UA"/>
        </w:rPr>
        <w:t>.</w:t>
      </w:r>
      <w:r w:rsidR="002C4876" w:rsidRPr="0094227B">
        <w:rPr>
          <w:rFonts w:eastAsia="Calibri"/>
          <w:sz w:val="28"/>
          <w:szCs w:val="28"/>
          <w:lang w:val="uk-UA"/>
        </w:rPr>
        <w:t xml:space="preserve">      </w:t>
      </w:r>
    </w:p>
    <w:p w:rsidR="00902077" w:rsidRPr="006A1409" w:rsidRDefault="002C4876" w:rsidP="00F229E7">
      <w:pPr>
        <w:ind w:firstLine="567"/>
        <w:contextualSpacing/>
        <w:jc w:val="both"/>
        <w:rPr>
          <w:rFonts w:eastAsia="Calibri"/>
          <w:sz w:val="28"/>
          <w:szCs w:val="28"/>
          <w:lang w:val="uk-UA"/>
        </w:rPr>
      </w:pPr>
      <w:r w:rsidRPr="0094227B">
        <w:rPr>
          <w:rFonts w:eastAsia="Calibri"/>
          <w:sz w:val="28"/>
          <w:szCs w:val="28"/>
          <w:lang w:val="uk-UA"/>
        </w:rPr>
        <w:t xml:space="preserve">               </w:t>
      </w:r>
      <w:bookmarkStart w:id="12" w:name="_Hlk155698970"/>
    </w:p>
    <w:bookmarkEnd w:id="12"/>
    <w:p w:rsidR="00902077" w:rsidRDefault="00902077" w:rsidP="009C7485">
      <w:pPr>
        <w:pStyle w:val="a3"/>
        <w:numPr>
          <w:ilvl w:val="0"/>
          <w:numId w:val="8"/>
        </w:numPr>
        <w:jc w:val="center"/>
        <w:rPr>
          <w:rFonts w:ascii="Times New Roman" w:hAnsi="Times New Roman" w:cs="Times New Roman"/>
          <w:b/>
          <w:sz w:val="28"/>
          <w:szCs w:val="28"/>
          <w:lang w:val="uk-UA"/>
        </w:rPr>
      </w:pPr>
      <w:r w:rsidRPr="00CD5B40">
        <w:rPr>
          <w:rFonts w:ascii="Times New Roman" w:hAnsi="Times New Roman" w:cs="Times New Roman"/>
          <w:b/>
          <w:sz w:val="28"/>
          <w:szCs w:val="28"/>
          <w:lang w:val="uk-UA"/>
        </w:rPr>
        <w:t>Планувальна організація території громади</w:t>
      </w:r>
    </w:p>
    <w:p w:rsidR="00F229E7" w:rsidRPr="00CD5B40" w:rsidRDefault="00F229E7" w:rsidP="00F229E7">
      <w:pPr>
        <w:pStyle w:val="a3"/>
        <w:ind w:left="720"/>
        <w:rPr>
          <w:rFonts w:ascii="Times New Roman" w:hAnsi="Times New Roman" w:cs="Times New Roman"/>
          <w:sz w:val="28"/>
          <w:szCs w:val="28"/>
          <w:lang w:val="uk-UA"/>
        </w:rPr>
      </w:pPr>
    </w:p>
    <w:p w:rsidR="0007378D" w:rsidRDefault="00902077" w:rsidP="00F108D4">
      <w:pPr>
        <w:pStyle w:val="a3"/>
        <w:ind w:firstLine="567"/>
        <w:jc w:val="both"/>
        <w:rPr>
          <w:rFonts w:ascii="Times New Roman" w:hAnsi="Times New Roman" w:cs="Times New Roman"/>
          <w:sz w:val="28"/>
          <w:szCs w:val="28"/>
          <w:lang w:val="uk-UA"/>
        </w:rPr>
      </w:pPr>
      <w:r w:rsidRPr="00623BC5">
        <w:rPr>
          <w:rFonts w:ascii="Times New Roman" w:hAnsi="Times New Roman" w:cs="Times New Roman"/>
          <w:sz w:val="28"/>
          <w:szCs w:val="28"/>
          <w:lang w:val="uk-UA"/>
        </w:rPr>
        <w:t>У 2023 році розроблений та затверджений проект містобудівної документації: «Детальний план території земельної ділянки для будівництва і обслуговування будівель закладів побутового обслуговування з земель транспортної інфраструктури по вул. Олександрійська, 192, 192-А, у м. П’ятихатки, Кам’янського району, Дніпропетровської області», основна мета розробки детального плану території: є обґрунтування розташування земельних ділянок для будівництва і обслуговування будівель закладів побутового обслуговування з земель транспортної інфраструктури по вул. Олександрійська, 192, 192-А, у м. П’ятихатки.</w:t>
      </w:r>
      <w:r>
        <w:rPr>
          <w:rFonts w:ascii="Times New Roman" w:hAnsi="Times New Roman" w:cs="Times New Roman"/>
          <w:sz w:val="28"/>
          <w:szCs w:val="28"/>
          <w:lang w:val="uk-UA"/>
        </w:rPr>
        <w:t xml:space="preserve"> </w:t>
      </w:r>
      <w:r w:rsidRPr="00623BC5">
        <w:rPr>
          <w:rFonts w:ascii="Times New Roman" w:hAnsi="Times New Roman" w:cs="Times New Roman"/>
          <w:sz w:val="28"/>
          <w:szCs w:val="28"/>
          <w:lang w:val="uk-UA"/>
        </w:rPr>
        <w:t>Також у 2023 році заплановано проведення погоджувальних процедур з архітектурно-містобудівноюобласною радою та містобудівної документації: «Генеральний план та план зонування селища Зоря Кам’янського району Дніпропетровської області» та «Генеральний план та план зонування села Пальмирівка Кам’янського району Дніпропетровської області» та затвердження цієї містобудівної документації на сесії П’ятихатської міської ради.</w:t>
      </w:r>
    </w:p>
    <w:p w:rsidR="00F44149" w:rsidRDefault="00F44149" w:rsidP="00F108D4">
      <w:pPr>
        <w:pStyle w:val="a3"/>
        <w:ind w:firstLine="567"/>
        <w:jc w:val="both"/>
        <w:rPr>
          <w:rFonts w:ascii="Times New Roman" w:hAnsi="Times New Roman" w:cs="Times New Roman"/>
          <w:sz w:val="28"/>
          <w:szCs w:val="28"/>
          <w:lang w:val="uk-UA"/>
        </w:rPr>
      </w:pPr>
    </w:p>
    <w:p w:rsidR="00F44149" w:rsidRDefault="00F44149" w:rsidP="00F108D4">
      <w:pPr>
        <w:pStyle w:val="a3"/>
        <w:ind w:firstLine="567"/>
        <w:jc w:val="both"/>
        <w:rPr>
          <w:rFonts w:ascii="Times New Roman" w:hAnsi="Times New Roman" w:cs="Times New Roman"/>
          <w:sz w:val="28"/>
          <w:szCs w:val="28"/>
          <w:lang w:val="uk-UA"/>
        </w:rPr>
      </w:pPr>
    </w:p>
    <w:p w:rsidR="00F229E7" w:rsidRDefault="00F229E7" w:rsidP="00F108D4">
      <w:pPr>
        <w:pStyle w:val="a3"/>
        <w:ind w:firstLine="567"/>
        <w:jc w:val="both"/>
        <w:rPr>
          <w:rFonts w:ascii="Times New Roman" w:hAnsi="Times New Roman" w:cs="Times New Roman"/>
          <w:sz w:val="28"/>
          <w:szCs w:val="28"/>
          <w:lang w:val="uk-UA"/>
        </w:rPr>
      </w:pPr>
    </w:p>
    <w:p w:rsidR="00902077" w:rsidRDefault="00902077" w:rsidP="009C7485">
      <w:pPr>
        <w:pStyle w:val="a3"/>
        <w:numPr>
          <w:ilvl w:val="0"/>
          <w:numId w:val="8"/>
        </w:numPr>
        <w:jc w:val="center"/>
        <w:rPr>
          <w:rFonts w:ascii="Times New Roman" w:hAnsi="Times New Roman" w:cs="Times New Roman"/>
          <w:b/>
          <w:sz w:val="28"/>
          <w:szCs w:val="28"/>
          <w:lang w:val="uk-UA"/>
        </w:rPr>
      </w:pPr>
      <w:r w:rsidRPr="007E672F">
        <w:rPr>
          <w:rFonts w:ascii="Times New Roman" w:hAnsi="Times New Roman" w:cs="Times New Roman"/>
          <w:b/>
          <w:sz w:val="28"/>
          <w:szCs w:val="28"/>
          <w:lang w:val="uk-UA"/>
        </w:rPr>
        <w:lastRenderedPageBreak/>
        <w:t>Управління об’єктами комунальної власності</w:t>
      </w:r>
    </w:p>
    <w:p w:rsidR="00F229E7" w:rsidRDefault="00F229E7" w:rsidP="00F229E7">
      <w:pPr>
        <w:pStyle w:val="a3"/>
        <w:ind w:left="720"/>
        <w:rPr>
          <w:rFonts w:ascii="Times New Roman" w:hAnsi="Times New Roman" w:cs="Times New Roman"/>
          <w:b/>
          <w:sz w:val="28"/>
          <w:szCs w:val="28"/>
          <w:lang w:val="uk-UA"/>
        </w:rPr>
      </w:pPr>
    </w:p>
    <w:p w:rsidR="00902077" w:rsidRPr="00121FF7" w:rsidRDefault="00902077" w:rsidP="00902077">
      <w:pPr>
        <w:ind w:firstLine="709"/>
        <w:jc w:val="both"/>
        <w:rPr>
          <w:sz w:val="28"/>
          <w:szCs w:val="28"/>
          <w:lang w:val="uk-UA"/>
        </w:rPr>
      </w:pPr>
      <w:r w:rsidRPr="00121FF7">
        <w:rPr>
          <w:sz w:val="28"/>
          <w:szCs w:val="28"/>
          <w:lang w:val="uk-UA"/>
        </w:rPr>
        <w:t>На території П’ятихатської міської територіальної громади функціонують 15 комунальних підприємств, установ та закладів, що надають населенню житлово-комунальні послуги, послуги у сфері освіти, спорту, культури, охорони здоровя, інклюзивні, оздоровч</w:t>
      </w:r>
      <w:r>
        <w:rPr>
          <w:sz w:val="28"/>
          <w:szCs w:val="28"/>
          <w:lang w:val="uk-UA"/>
        </w:rPr>
        <w:t xml:space="preserve">і, </w:t>
      </w:r>
      <w:r w:rsidRPr="00121FF7">
        <w:rPr>
          <w:sz w:val="28"/>
          <w:szCs w:val="28"/>
          <w:lang w:val="uk-UA"/>
        </w:rPr>
        <w:t>соціальні, інформаційні послуги</w:t>
      </w:r>
      <w:r>
        <w:rPr>
          <w:sz w:val="28"/>
          <w:szCs w:val="28"/>
          <w:lang w:val="uk-UA"/>
        </w:rPr>
        <w:t>,</w:t>
      </w:r>
      <w:r w:rsidRPr="00121FF7">
        <w:rPr>
          <w:sz w:val="28"/>
          <w:szCs w:val="28"/>
          <w:lang w:val="uk-UA"/>
        </w:rPr>
        <w:t xml:space="preserve"> тощо.</w:t>
      </w:r>
    </w:p>
    <w:p w:rsidR="00902077" w:rsidRDefault="00902077" w:rsidP="00902077">
      <w:pPr>
        <w:ind w:firstLine="709"/>
        <w:jc w:val="both"/>
        <w:rPr>
          <w:sz w:val="28"/>
          <w:szCs w:val="28"/>
          <w:lang w:val="uk-UA"/>
        </w:rPr>
      </w:pPr>
      <w:r w:rsidRPr="00121FF7">
        <w:rPr>
          <w:sz w:val="28"/>
          <w:szCs w:val="28"/>
          <w:lang w:val="uk-UA"/>
        </w:rPr>
        <w:t>Упродовж 202</w:t>
      </w:r>
      <w:r>
        <w:rPr>
          <w:sz w:val="28"/>
          <w:szCs w:val="28"/>
          <w:lang w:val="uk-UA"/>
        </w:rPr>
        <w:t>3</w:t>
      </w:r>
      <w:r w:rsidRPr="00121FF7">
        <w:rPr>
          <w:sz w:val="28"/>
          <w:szCs w:val="28"/>
          <w:lang w:val="uk-UA"/>
        </w:rPr>
        <w:t xml:space="preserve"> року робота П’ятихатської міської ради та виконавчого комітету спрямовувалася на забезпечення належного управління об’єктами, що перебувають у</w:t>
      </w:r>
      <w:r>
        <w:rPr>
          <w:sz w:val="28"/>
          <w:szCs w:val="28"/>
          <w:lang w:val="uk-UA"/>
        </w:rPr>
        <w:t xml:space="preserve"> </w:t>
      </w:r>
      <w:r w:rsidRPr="00121FF7">
        <w:rPr>
          <w:sz w:val="28"/>
          <w:szCs w:val="28"/>
          <w:lang w:val="uk-UA"/>
        </w:rPr>
        <w:t xml:space="preserve">комунальній власності громади, забезпечення їх належного утримання та ефективної експлуатації, надання </w:t>
      </w:r>
      <w:r>
        <w:rPr>
          <w:sz w:val="28"/>
          <w:szCs w:val="28"/>
          <w:lang w:val="uk-UA"/>
        </w:rPr>
        <w:t>своєчасних</w:t>
      </w:r>
      <w:r w:rsidRPr="00121FF7">
        <w:rPr>
          <w:sz w:val="28"/>
          <w:szCs w:val="28"/>
          <w:lang w:val="uk-UA"/>
        </w:rPr>
        <w:t xml:space="preserve"> та якос</w:t>
      </w:r>
      <w:r>
        <w:rPr>
          <w:sz w:val="28"/>
          <w:szCs w:val="28"/>
          <w:lang w:val="uk-UA"/>
        </w:rPr>
        <w:t>них</w:t>
      </w:r>
      <w:r w:rsidRPr="00121FF7">
        <w:rPr>
          <w:sz w:val="28"/>
          <w:szCs w:val="28"/>
          <w:lang w:val="uk-UA"/>
        </w:rPr>
        <w:t xml:space="preserve"> послуг населенню громади</w:t>
      </w:r>
      <w:r>
        <w:rPr>
          <w:sz w:val="28"/>
          <w:szCs w:val="28"/>
          <w:lang w:val="uk-UA"/>
        </w:rPr>
        <w:t xml:space="preserve">. </w:t>
      </w:r>
    </w:p>
    <w:p w:rsidR="00902077" w:rsidRPr="00623FBD" w:rsidRDefault="00902077" w:rsidP="00902077">
      <w:pPr>
        <w:ind w:firstLine="709"/>
        <w:jc w:val="both"/>
        <w:rPr>
          <w:sz w:val="28"/>
          <w:szCs w:val="28"/>
          <w:lang w:val="uk-UA"/>
        </w:rPr>
      </w:pPr>
      <w:r w:rsidRPr="00623FBD">
        <w:rPr>
          <w:sz w:val="28"/>
          <w:szCs w:val="28"/>
          <w:lang w:val="uk-UA"/>
        </w:rPr>
        <w:t>Відповідно до Закону України «Про приватизацію державного і комунального майна», рішення П’ятихатської міської ради від 30 червня 2023 року № 1387-31/VIII «Про затвердження переліку об’єктів малої приватизації комунальної власності П’ятихатської міської територіальної громади, що підлягають приватизації шляхом продажу на аукціонах», від 28 вересня 2023 року № 1472-35/VIII «Про затвердження умов продажу майна П’ятихатської міської територіальної громади»,  27.10.2023 року проведено електронні аукціони:</w:t>
      </w:r>
    </w:p>
    <w:p w:rsidR="00902077" w:rsidRPr="00623FBD" w:rsidRDefault="00902077" w:rsidP="00902077">
      <w:pPr>
        <w:ind w:firstLine="709"/>
        <w:jc w:val="both"/>
        <w:rPr>
          <w:sz w:val="28"/>
          <w:szCs w:val="28"/>
          <w:lang w:val="uk-UA"/>
        </w:rPr>
      </w:pPr>
      <w:r w:rsidRPr="00623FBD">
        <w:rPr>
          <w:sz w:val="28"/>
          <w:szCs w:val="28"/>
          <w:lang w:val="uk-UA"/>
        </w:rPr>
        <w:t>з продажу об’єкту нерухомого майна комунальної власності  - будівлі майстерні, загальною площею 658.4 кв.м за адресою: м. П’ятихатки, вул. Поштова (Клименка), будинок 78-А;</w:t>
      </w:r>
    </w:p>
    <w:p w:rsidR="00902077" w:rsidRPr="00623FBD" w:rsidRDefault="00902077" w:rsidP="00902077">
      <w:pPr>
        <w:ind w:firstLine="709"/>
        <w:jc w:val="both"/>
        <w:rPr>
          <w:sz w:val="28"/>
          <w:szCs w:val="28"/>
          <w:lang w:val="uk-UA"/>
        </w:rPr>
      </w:pPr>
      <w:r w:rsidRPr="00623FBD">
        <w:rPr>
          <w:sz w:val="28"/>
          <w:szCs w:val="28"/>
          <w:lang w:val="uk-UA"/>
        </w:rPr>
        <w:t>з продажу об’єкту нерухомого майна комунальної власності – житловий будинок загальною площею 125,4 кв. м, житловою площею 82.5 кв.м,  що знаходиться за адресою: м. П’ятихатки, вул. Удільна, будинок 212;</w:t>
      </w:r>
    </w:p>
    <w:p w:rsidR="00902077" w:rsidRDefault="00902077" w:rsidP="00902077">
      <w:pPr>
        <w:ind w:firstLine="709"/>
        <w:jc w:val="both"/>
        <w:rPr>
          <w:sz w:val="28"/>
          <w:szCs w:val="28"/>
          <w:lang w:val="uk-UA"/>
        </w:rPr>
      </w:pPr>
      <w:r w:rsidRPr="00623FBD">
        <w:rPr>
          <w:sz w:val="28"/>
          <w:szCs w:val="28"/>
          <w:lang w:val="uk-UA"/>
        </w:rPr>
        <w:t xml:space="preserve">з продажу об’єкту малої приватизації – житлового будинку загальною площею 50.3 кв.м, житловою площею 31.7 кв.м, що знаходиться за адресою:                     м. П’ятихатки, вул. Переїздна, будинок 120.  </w:t>
      </w:r>
    </w:p>
    <w:p w:rsidR="001D2E9C" w:rsidRDefault="00902077" w:rsidP="00F108D4">
      <w:pPr>
        <w:ind w:firstLine="709"/>
        <w:jc w:val="both"/>
        <w:rPr>
          <w:sz w:val="28"/>
          <w:szCs w:val="28"/>
          <w:lang w:val="uk-UA"/>
        </w:rPr>
      </w:pPr>
      <w:r>
        <w:rPr>
          <w:sz w:val="28"/>
          <w:szCs w:val="28"/>
          <w:lang w:val="uk-UA"/>
        </w:rPr>
        <w:t xml:space="preserve">За результатами проведених аукціонів до місцевого бюджету надійшло </w:t>
      </w:r>
      <w:r w:rsidRPr="005F4A2D">
        <w:rPr>
          <w:sz w:val="28"/>
          <w:szCs w:val="28"/>
          <w:lang w:val="uk-UA"/>
        </w:rPr>
        <w:t>коштів у сумі</w:t>
      </w:r>
      <w:r>
        <w:rPr>
          <w:sz w:val="28"/>
          <w:szCs w:val="28"/>
          <w:lang w:val="uk-UA"/>
        </w:rPr>
        <w:t xml:space="preserve"> 142,5 тис.грн.</w:t>
      </w:r>
    </w:p>
    <w:p w:rsidR="00F229E7" w:rsidRDefault="00F229E7" w:rsidP="00F108D4">
      <w:pPr>
        <w:ind w:firstLine="709"/>
        <w:jc w:val="both"/>
        <w:rPr>
          <w:sz w:val="28"/>
          <w:szCs w:val="28"/>
          <w:lang w:val="uk-UA"/>
        </w:rPr>
      </w:pPr>
    </w:p>
    <w:p w:rsidR="00F44149" w:rsidRDefault="00F44149" w:rsidP="00F108D4">
      <w:pPr>
        <w:ind w:firstLine="709"/>
        <w:jc w:val="both"/>
        <w:rPr>
          <w:sz w:val="28"/>
          <w:szCs w:val="28"/>
          <w:lang w:val="uk-UA"/>
        </w:rPr>
      </w:pPr>
    </w:p>
    <w:p w:rsidR="00BB6E01" w:rsidRDefault="00BB6E01" w:rsidP="00BB6E01">
      <w:pPr>
        <w:pStyle w:val="af"/>
        <w:numPr>
          <w:ilvl w:val="0"/>
          <w:numId w:val="8"/>
        </w:numPr>
        <w:spacing w:line="259" w:lineRule="auto"/>
        <w:jc w:val="center"/>
        <w:rPr>
          <w:sz w:val="28"/>
          <w:szCs w:val="28"/>
          <w:lang w:val="uk-UA"/>
        </w:rPr>
      </w:pPr>
      <w:r>
        <w:rPr>
          <w:color w:val="000000"/>
          <w:sz w:val="28"/>
          <w:szCs w:val="28"/>
          <w:lang w:val="uk-UA"/>
        </w:rPr>
        <w:t xml:space="preserve"> </w:t>
      </w:r>
      <w:r w:rsidR="00902077" w:rsidRPr="00F229E7">
        <w:rPr>
          <w:color w:val="000000"/>
          <w:sz w:val="28"/>
          <w:szCs w:val="28"/>
          <w:lang w:val="uk-UA"/>
        </w:rPr>
        <w:t>З</w:t>
      </w:r>
      <w:r w:rsidR="00902077" w:rsidRPr="00F229E7">
        <w:rPr>
          <w:sz w:val="28"/>
          <w:szCs w:val="28"/>
          <w:lang w:val="uk-UA"/>
        </w:rPr>
        <w:t>емельні відносин</w:t>
      </w:r>
      <w:r w:rsidR="006A1409" w:rsidRPr="00F229E7">
        <w:rPr>
          <w:sz w:val="28"/>
          <w:szCs w:val="28"/>
          <w:lang w:val="uk-UA"/>
        </w:rPr>
        <w:t>и</w:t>
      </w:r>
      <w:bookmarkStart w:id="13" w:name="_Hlk146540353"/>
    </w:p>
    <w:p w:rsidR="00F44149" w:rsidRDefault="00F44149" w:rsidP="00F44149">
      <w:pPr>
        <w:spacing w:line="259" w:lineRule="auto"/>
        <w:jc w:val="center"/>
        <w:rPr>
          <w:sz w:val="28"/>
          <w:szCs w:val="28"/>
          <w:lang w:val="uk-UA"/>
        </w:rPr>
      </w:pPr>
    </w:p>
    <w:p w:rsidR="00F44149" w:rsidRPr="00121FF7" w:rsidRDefault="00F44149" w:rsidP="00F44149">
      <w:pPr>
        <w:widowControl w:val="0"/>
        <w:ind w:firstLine="709"/>
        <w:jc w:val="both"/>
        <w:rPr>
          <w:sz w:val="28"/>
          <w:szCs w:val="28"/>
          <w:lang w:val="uk-UA"/>
        </w:rPr>
      </w:pPr>
      <w:r w:rsidRPr="00121FF7">
        <w:rPr>
          <w:sz w:val="28"/>
          <w:szCs w:val="28"/>
          <w:shd w:val="clear" w:color="auto" w:fill="FFFFFF"/>
          <w:lang w:val="uk-UA"/>
        </w:rPr>
        <w:t xml:space="preserve">Провідною галуззю в  економіці </w:t>
      </w:r>
      <w:r>
        <w:rPr>
          <w:sz w:val="28"/>
          <w:szCs w:val="28"/>
          <w:shd w:val="clear" w:color="auto" w:fill="FFFFFF"/>
          <w:lang w:val="uk-UA"/>
        </w:rPr>
        <w:t>громади є</w:t>
      </w:r>
      <w:r w:rsidRPr="00121FF7">
        <w:rPr>
          <w:sz w:val="28"/>
          <w:szCs w:val="28"/>
          <w:shd w:val="clear" w:color="auto" w:fill="FFFFFF"/>
          <w:lang w:val="uk-UA"/>
        </w:rPr>
        <w:t xml:space="preserve"> агропромисловий комплекс. Громада має великий агропромисловий потенціал </w:t>
      </w:r>
      <w:r w:rsidRPr="00393CAB">
        <w:rPr>
          <w:sz w:val="28"/>
          <w:szCs w:val="28"/>
          <w:shd w:val="clear" w:color="auto" w:fill="FFFFFF"/>
          <w:lang w:val="uk-UA"/>
        </w:rPr>
        <w:t>– це 4</w:t>
      </w:r>
      <w:r>
        <w:rPr>
          <w:sz w:val="28"/>
          <w:szCs w:val="28"/>
          <w:shd w:val="clear" w:color="auto" w:fill="FFFFFF"/>
          <w:lang w:val="uk-UA"/>
        </w:rPr>
        <w:t>1198,2591</w:t>
      </w:r>
      <w:r w:rsidRPr="00393CAB">
        <w:rPr>
          <w:sz w:val="28"/>
          <w:szCs w:val="28"/>
          <w:shd w:val="clear" w:color="auto" w:fill="FFFFFF"/>
          <w:lang w:val="uk-UA"/>
        </w:rPr>
        <w:t xml:space="preserve"> га сільськогосподарських угідь, з них – </w:t>
      </w:r>
      <w:r>
        <w:rPr>
          <w:sz w:val="28"/>
          <w:szCs w:val="28"/>
          <w:shd w:val="clear" w:color="auto" w:fill="FFFFFF"/>
          <w:lang w:val="uk-UA"/>
        </w:rPr>
        <w:t>35104,6809</w:t>
      </w:r>
      <w:r w:rsidRPr="00393CAB">
        <w:rPr>
          <w:sz w:val="28"/>
          <w:szCs w:val="28"/>
          <w:shd w:val="clear" w:color="auto" w:fill="FFFFFF"/>
          <w:lang w:val="uk-UA"/>
        </w:rPr>
        <w:t xml:space="preserve"> га рілля; </w:t>
      </w:r>
      <w:r w:rsidRPr="00393CAB">
        <w:rPr>
          <w:sz w:val="28"/>
          <w:szCs w:val="28"/>
          <w:lang w:val="uk-UA"/>
        </w:rPr>
        <w:t>в галузі сільського господарства громади здійснюють свою діяльність 75 фермерських господарств, 65 фізичних осіб-підприємців та 31 товариство з обмеженою відповідальністю.</w:t>
      </w:r>
    </w:p>
    <w:p w:rsidR="00F44149" w:rsidRDefault="00F44149" w:rsidP="00F44149">
      <w:pPr>
        <w:ind w:firstLine="709"/>
        <w:jc w:val="both"/>
        <w:rPr>
          <w:sz w:val="28"/>
          <w:szCs w:val="28"/>
          <w:lang w:val="uk-UA"/>
        </w:rPr>
      </w:pPr>
      <w:r w:rsidRPr="00121FF7">
        <w:rPr>
          <w:sz w:val="28"/>
          <w:szCs w:val="28"/>
          <w:lang w:val="uk-UA"/>
        </w:rPr>
        <w:t>Всі сільгосппідприємства і фермерські господарства громади переважно займаються вирощуванням зернових, олійних та технічних культур.</w:t>
      </w:r>
    </w:p>
    <w:p w:rsidR="00F44149" w:rsidRDefault="00F44149" w:rsidP="00F44149">
      <w:pPr>
        <w:spacing w:line="259" w:lineRule="auto"/>
        <w:rPr>
          <w:sz w:val="28"/>
          <w:szCs w:val="28"/>
          <w:shd w:val="clear" w:color="auto" w:fill="FFFFFF"/>
          <w:lang w:val="uk-UA"/>
        </w:rPr>
      </w:pPr>
    </w:p>
    <w:p w:rsidR="00F44149" w:rsidRPr="00F44149" w:rsidRDefault="00F44149" w:rsidP="00F44149">
      <w:pPr>
        <w:spacing w:line="259" w:lineRule="auto"/>
        <w:rPr>
          <w:sz w:val="28"/>
          <w:szCs w:val="28"/>
          <w:lang w:val="uk-UA"/>
        </w:rPr>
      </w:pPr>
    </w:p>
    <w:p w:rsidR="00902077" w:rsidRPr="00C56755" w:rsidRDefault="00902077" w:rsidP="00902077">
      <w:pPr>
        <w:ind w:firstLine="709"/>
        <w:jc w:val="both"/>
        <w:rPr>
          <w:b/>
          <w:i/>
          <w:sz w:val="28"/>
          <w:szCs w:val="28"/>
          <w:lang w:val="uk-UA"/>
        </w:rPr>
      </w:pPr>
      <w:r w:rsidRPr="00C56755">
        <w:rPr>
          <w:b/>
          <w:i/>
          <w:sz w:val="28"/>
          <w:szCs w:val="28"/>
          <w:lang w:val="uk-UA"/>
        </w:rPr>
        <w:lastRenderedPageBreak/>
        <w:t>Загальна площа земель громади:</w:t>
      </w:r>
      <w:bookmarkEnd w:id="13"/>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567"/>
        <w:gridCol w:w="1559"/>
        <w:gridCol w:w="1559"/>
        <w:gridCol w:w="1559"/>
        <w:gridCol w:w="1560"/>
      </w:tblGrid>
      <w:tr w:rsidR="00902077" w:rsidRPr="00C56755" w:rsidTr="001E320E">
        <w:tc>
          <w:tcPr>
            <w:tcW w:w="3261" w:type="dxa"/>
            <w:vMerge w:val="restart"/>
          </w:tcPr>
          <w:p w:rsidR="00902077" w:rsidRPr="00C56755" w:rsidRDefault="00902077" w:rsidP="001E320E">
            <w:pPr>
              <w:jc w:val="center"/>
              <w:rPr>
                <w:sz w:val="24"/>
                <w:szCs w:val="24"/>
                <w:lang w:val="uk-UA"/>
              </w:rPr>
            </w:pPr>
            <w:r w:rsidRPr="00C56755">
              <w:rPr>
                <w:sz w:val="24"/>
                <w:szCs w:val="24"/>
                <w:lang w:val="uk-UA"/>
              </w:rPr>
              <w:t>Найменування показника</w:t>
            </w:r>
          </w:p>
        </w:tc>
        <w:tc>
          <w:tcPr>
            <w:tcW w:w="567" w:type="dxa"/>
            <w:vMerge w:val="restart"/>
          </w:tcPr>
          <w:p w:rsidR="00902077" w:rsidRPr="00C56755" w:rsidRDefault="00902077" w:rsidP="001E320E">
            <w:pPr>
              <w:jc w:val="center"/>
              <w:rPr>
                <w:sz w:val="24"/>
                <w:szCs w:val="24"/>
                <w:lang w:val="uk-UA"/>
              </w:rPr>
            </w:pPr>
            <w:r w:rsidRPr="00C56755">
              <w:rPr>
                <w:sz w:val="24"/>
                <w:szCs w:val="24"/>
                <w:lang w:val="uk-UA"/>
              </w:rPr>
              <w:t>Є / нема</w:t>
            </w:r>
          </w:p>
        </w:tc>
        <w:tc>
          <w:tcPr>
            <w:tcW w:w="3118" w:type="dxa"/>
            <w:gridSpan w:val="2"/>
          </w:tcPr>
          <w:p w:rsidR="00902077" w:rsidRPr="00C56755" w:rsidRDefault="00902077" w:rsidP="001E320E">
            <w:pPr>
              <w:jc w:val="center"/>
              <w:rPr>
                <w:sz w:val="24"/>
                <w:szCs w:val="24"/>
                <w:lang w:val="uk-UA"/>
              </w:rPr>
            </w:pPr>
            <w:r w:rsidRPr="00C56755">
              <w:rPr>
                <w:sz w:val="24"/>
                <w:szCs w:val="24"/>
                <w:lang w:val="uk-UA"/>
              </w:rPr>
              <w:t>Загальна площа</w:t>
            </w:r>
          </w:p>
        </w:tc>
        <w:tc>
          <w:tcPr>
            <w:tcW w:w="3119" w:type="dxa"/>
            <w:gridSpan w:val="2"/>
          </w:tcPr>
          <w:p w:rsidR="00902077" w:rsidRPr="00C56755" w:rsidRDefault="00902077" w:rsidP="001E320E">
            <w:pPr>
              <w:jc w:val="center"/>
              <w:rPr>
                <w:sz w:val="24"/>
                <w:szCs w:val="24"/>
                <w:lang w:val="uk-UA"/>
              </w:rPr>
            </w:pPr>
            <w:r w:rsidRPr="00C56755">
              <w:rPr>
                <w:sz w:val="24"/>
                <w:szCs w:val="24"/>
                <w:lang w:val="uk-UA"/>
              </w:rPr>
              <w:t>Вільна площа</w:t>
            </w:r>
          </w:p>
        </w:tc>
      </w:tr>
      <w:tr w:rsidR="00902077" w:rsidRPr="00C56755" w:rsidTr="001E320E">
        <w:tc>
          <w:tcPr>
            <w:tcW w:w="3261" w:type="dxa"/>
            <w:vMerge/>
          </w:tcPr>
          <w:p w:rsidR="00902077" w:rsidRPr="00C56755" w:rsidRDefault="00902077" w:rsidP="001E320E">
            <w:pPr>
              <w:jc w:val="center"/>
              <w:rPr>
                <w:sz w:val="24"/>
                <w:szCs w:val="24"/>
                <w:lang w:val="uk-UA"/>
              </w:rPr>
            </w:pPr>
          </w:p>
        </w:tc>
        <w:tc>
          <w:tcPr>
            <w:tcW w:w="567" w:type="dxa"/>
            <w:vMerge/>
          </w:tcPr>
          <w:p w:rsidR="00902077" w:rsidRPr="00C56755" w:rsidRDefault="00902077" w:rsidP="001E320E">
            <w:pPr>
              <w:jc w:val="center"/>
              <w:rPr>
                <w:sz w:val="24"/>
                <w:szCs w:val="24"/>
                <w:lang w:val="uk-UA"/>
              </w:rPr>
            </w:pPr>
          </w:p>
        </w:tc>
        <w:tc>
          <w:tcPr>
            <w:tcW w:w="1559" w:type="dxa"/>
          </w:tcPr>
          <w:p w:rsidR="00902077" w:rsidRPr="00C56755" w:rsidRDefault="00902077" w:rsidP="001E320E">
            <w:pPr>
              <w:jc w:val="center"/>
              <w:rPr>
                <w:sz w:val="24"/>
                <w:szCs w:val="24"/>
                <w:lang w:val="uk-UA"/>
              </w:rPr>
            </w:pPr>
            <w:r w:rsidRPr="00C56755">
              <w:rPr>
                <w:sz w:val="24"/>
                <w:szCs w:val="24"/>
                <w:lang w:val="uk-UA"/>
              </w:rPr>
              <w:t>Станом на 01.01.2023 р.</w:t>
            </w:r>
          </w:p>
        </w:tc>
        <w:tc>
          <w:tcPr>
            <w:tcW w:w="1559" w:type="dxa"/>
          </w:tcPr>
          <w:p w:rsidR="00902077" w:rsidRPr="00C56755" w:rsidRDefault="00902077" w:rsidP="001E320E">
            <w:pPr>
              <w:jc w:val="center"/>
              <w:rPr>
                <w:sz w:val="24"/>
                <w:szCs w:val="24"/>
                <w:lang w:val="uk-UA"/>
              </w:rPr>
            </w:pPr>
            <w:r w:rsidRPr="00C56755">
              <w:rPr>
                <w:sz w:val="24"/>
                <w:szCs w:val="24"/>
                <w:lang w:val="uk-UA"/>
              </w:rPr>
              <w:t>Станом на 01.11.2023 р.</w:t>
            </w:r>
          </w:p>
        </w:tc>
        <w:tc>
          <w:tcPr>
            <w:tcW w:w="1559" w:type="dxa"/>
          </w:tcPr>
          <w:p w:rsidR="00902077" w:rsidRPr="00C56755" w:rsidRDefault="00902077" w:rsidP="001E320E">
            <w:pPr>
              <w:jc w:val="center"/>
              <w:rPr>
                <w:sz w:val="24"/>
                <w:szCs w:val="24"/>
                <w:lang w:val="uk-UA"/>
              </w:rPr>
            </w:pPr>
            <w:r w:rsidRPr="00C56755">
              <w:rPr>
                <w:sz w:val="24"/>
                <w:szCs w:val="24"/>
                <w:lang w:val="uk-UA"/>
              </w:rPr>
              <w:t>Станом на 01.01.2023 р.</w:t>
            </w:r>
          </w:p>
        </w:tc>
        <w:tc>
          <w:tcPr>
            <w:tcW w:w="1560" w:type="dxa"/>
          </w:tcPr>
          <w:p w:rsidR="00902077" w:rsidRPr="00C56755" w:rsidRDefault="00902077" w:rsidP="001E320E">
            <w:pPr>
              <w:jc w:val="center"/>
              <w:rPr>
                <w:sz w:val="24"/>
                <w:szCs w:val="24"/>
                <w:lang w:val="uk-UA"/>
              </w:rPr>
            </w:pPr>
            <w:r w:rsidRPr="00C56755">
              <w:rPr>
                <w:sz w:val="24"/>
                <w:szCs w:val="24"/>
                <w:lang w:val="uk-UA"/>
              </w:rPr>
              <w:t>Станом на 01.11.2023 р.</w:t>
            </w:r>
          </w:p>
        </w:tc>
      </w:tr>
      <w:tr w:rsidR="00902077" w:rsidRPr="00C56755" w:rsidTr="001E320E">
        <w:tc>
          <w:tcPr>
            <w:tcW w:w="3261" w:type="dxa"/>
          </w:tcPr>
          <w:p w:rsidR="00902077" w:rsidRPr="00C56755" w:rsidRDefault="00902077" w:rsidP="001E320E">
            <w:pPr>
              <w:jc w:val="center"/>
              <w:rPr>
                <w:sz w:val="24"/>
                <w:szCs w:val="24"/>
                <w:lang w:val="uk-UA"/>
              </w:rPr>
            </w:pPr>
            <w:r w:rsidRPr="00C56755">
              <w:rPr>
                <w:sz w:val="24"/>
                <w:szCs w:val="24"/>
                <w:lang w:val="uk-UA"/>
              </w:rPr>
              <w:t>1</w:t>
            </w:r>
          </w:p>
        </w:tc>
        <w:tc>
          <w:tcPr>
            <w:tcW w:w="567" w:type="dxa"/>
          </w:tcPr>
          <w:p w:rsidR="00902077" w:rsidRPr="00C56755" w:rsidRDefault="00902077" w:rsidP="001E320E">
            <w:pPr>
              <w:jc w:val="center"/>
              <w:rPr>
                <w:sz w:val="24"/>
                <w:szCs w:val="24"/>
                <w:lang w:val="uk-UA"/>
              </w:rPr>
            </w:pPr>
            <w:r w:rsidRPr="00C56755">
              <w:rPr>
                <w:sz w:val="24"/>
                <w:szCs w:val="24"/>
                <w:lang w:val="uk-UA"/>
              </w:rPr>
              <w:t>2</w:t>
            </w:r>
          </w:p>
        </w:tc>
        <w:tc>
          <w:tcPr>
            <w:tcW w:w="1559" w:type="dxa"/>
          </w:tcPr>
          <w:p w:rsidR="00902077" w:rsidRPr="00C56755" w:rsidRDefault="00902077" w:rsidP="001E320E">
            <w:pPr>
              <w:jc w:val="center"/>
              <w:rPr>
                <w:sz w:val="24"/>
                <w:szCs w:val="24"/>
                <w:lang w:val="uk-UA"/>
              </w:rPr>
            </w:pPr>
            <w:r w:rsidRPr="00C56755">
              <w:rPr>
                <w:sz w:val="24"/>
                <w:szCs w:val="24"/>
                <w:lang w:val="uk-UA"/>
              </w:rPr>
              <w:t>3</w:t>
            </w:r>
          </w:p>
        </w:tc>
        <w:tc>
          <w:tcPr>
            <w:tcW w:w="1559" w:type="dxa"/>
          </w:tcPr>
          <w:p w:rsidR="00902077" w:rsidRPr="00C56755" w:rsidRDefault="00902077" w:rsidP="001E320E">
            <w:pPr>
              <w:jc w:val="center"/>
              <w:rPr>
                <w:sz w:val="24"/>
                <w:szCs w:val="24"/>
                <w:lang w:val="uk-UA"/>
              </w:rPr>
            </w:pPr>
            <w:r w:rsidRPr="00C56755">
              <w:rPr>
                <w:sz w:val="24"/>
                <w:szCs w:val="24"/>
                <w:lang w:val="uk-UA"/>
              </w:rPr>
              <w:t>4</w:t>
            </w:r>
          </w:p>
        </w:tc>
        <w:tc>
          <w:tcPr>
            <w:tcW w:w="1559" w:type="dxa"/>
          </w:tcPr>
          <w:p w:rsidR="00902077" w:rsidRPr="00C56755" w:rsidRDefault="00902077" w:rsidP="001E320E">
            <w:pPr>
              <w:jc w:val="center"/>
              <w:rPr>
                <w:sz w:val="24"/>
                <w:szCs w:val="24"/>
                <w:lang w:val="uk-UA"/>
              </w:rPr>
            </w:pPr>
            <w:r w:rsidRPr="00C56755">
              <w:rPr>
                <w:sz w:val="24"/>
                <w:szCs w:val="24"/>
                <w:lang w:val="uk-UA"/>
              </w:rPr>
              <w:t>5</w:t>
            </w:r>
          </w:p>
        </w:tc>
        <w:tc>
          <w:tcPr>
            <w:tcW w:w="1560" w:type="dxa"/>
          </w:tcPr>
          <w:p w:rsidR="00902077" w:rsidRPr="00C56755" w:rsidRDefault="00902077" w:rsidP="001E320E">
            <w:pPr>
              <w:jc w:val="center"/>
              <w:rPr>
                <w:sz w:val="24"/>
                <w:szCs w:val="24"/>
                <w:lang w:val="uk-UA"/>
              </w:rPr>
            </w:pPr>
            <w:r w:rsidRPr="00C56755">
              <w:rPr>
                <w:sz w:val="24"/>
                <w:szCs w:val="24"/>
                <w:lang w:val="uk-UA"/>
              </w:rPr>
              <w:t>6</w:t>
            </w:r>
          </w:p>
        </w:tc>
      </w:tr>
      <w:tr w:rsidR="00902077" w:rsidRPr="00C56755" w:rsidTr="001E320E">
        <w:tc>
          <w:tcPr>
            <w:tcW w:w="3261" w:type="dxa"/>
          </w:tcPr>
          <w:p w:rsidR="00902077" w:rsidRPr="00C56755" w:rsidRDefault="00902077" w:rsidP="001E320E">
            <w:pPr>
              <w:rPr>
                <w:b/>
                <w:sz w:val="24"/>
                <w:szCs w:val="24"/>
                <w:lang w:val="uk-UA"/>
              </w:rPr>
            </w:pPr>
            <w:r w:rsidRPr="00C56755">
              <w:rPr>
                <w:b/>
                <w:sz w:val="24"/>
                <w:szCs w:val="24"/>
                <w:lang w:val="uk-UA"/>
              </w:rPr>
              <w:t>А) Сільськогосподарські землі</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b/>
                <w:sz w:val="24"/>
                <w:szCs w:val="24"/>
                <w:lang w:val="uk-UA"/>
              </w:rPr>
            </w:pPr>
            <w:r w:rsidRPr="00C56755">
              <w:rPr>
                <w:b/>
                <w:sz w:val="24"/>
                <w:szCs w:val="24"/>
                <w:lang w:val="uk-UA"/>
              </w:rPr>
              <w:t>41198,2591</w:t>
            </w:r>
          </w:p>
        </w:tc>
        <w:tc>
          <w:tcPr>
            <w:tcW w:w="1559" w:type="dxa"/>
          </w:tcPr>
          <w:p w:rsidR="00902077" w:rsidRPr="00C56755" w:rsidRDefault="00902077" w:rsidP="001E320E">
            <w:pPr>
              <w:jc w:val="center"/>
              <w:rPr>
                <w:b/>
                <w:sz w:val="24"/>
                <w:szCs w:val="24"/>
                <w:lang w:val="uk-UA"/>
              </w:rPr>
            </w:pPr>
            <w:r w:rsidRPr="00C56755">
              <w:rPr>
                <w:b/>
                <w:sz w:val="24"/>
                <w:szCs w:val="24"/>
                <w:lang w:val="uk-UA"/>
              </w:rPr>
              <w:t>41198,2591</w:t>
            </w:r>
          </w:p>
        </w:tc>
        <w:tc>
          <w:tcPr>
            <w:tcW w:w="1559" w:type="dxa"/>
          </w:tcPr>
          <w:p w:rsidR="00902077" w:rsidRPr="00C56755" w:rsidRDefault="00902077" w:rsidP="001E320E">
            <w:pPr>
              <w:jc w:val="center"/>
              <w:rPr>
                <w:b/>
                <w:sz w:val="24"/>
                <w:szCs w:val="24"/>
                <w:lang w:val="uk-UA"/>
              </w:rPr>
            </w:pPr>
          </w:p>
        </w:tc>
        <w:tc>
          <w:tcPr>
            <w:tcW w:w="1560" w:type="dxa"/>
          </w:tcPr>
          <w:p w:rsidR="00902077" w:rsidRPr="00C56755" w:rsidRDefault="00902077" w:rsidP="001E320E">
            <w:pPr>
              <w:jc w:val="center"/>
              <w:rPr>
                <w:b/>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А.1 Рілля</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35104,6809</w:t>
            </w:r>
          </w:p>
        </w:tc>
        <w:tc>
          <w:tcPr>
            <w:tcW w:w="1559" w:type="dxa"/>
          </w:tcPr>
          <w:p w:rsidR="00902077" w:rsidRPr="00C56755" w:rsidRDefault="00902077" w:rsidP="001E320E">
            <w:pPr>
              <w:jc w:val="center"/>
              <w:rPr>
                <w:sz w:val="24"/>
                <w:szCs w:val="24"/>
                <w:lang w:val="uk-UA"/>
              </w:rPr>
            </w:pPr>
            <w:r w:rsidRPr="00C56755">
              <w:rPr>
                <w:sz w:val="24"/>
                <w:szCs w:val="24"/>
                <w:lang w:val="uk-UA"/>
              </w:rPr>
              <w:t>35104,6809</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А.2. Сіножаті</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72,0</w:t>
            </w:r>
          </w:p>
        </w:tc>
        <w:tc>
          <w:tcPr>
            <w:tcW w:w="1559" w:type="dxa"/>
          </w:tcPr>
          <w:p w:rsidR="00902077" w:rsidRPr="00C56755" w:rsidRDefault="00902077" w:rsidP="001E320E">
            <w:pPr>
              <w:jc w:val="center"/>
              <w:rPr>
                <w:sz w:val="24"/>
                <w:szCs w:val="24"/>
                <w:lang w:val="uk-UA"/>
              </w:rPr>
            </w:pPr>
            <w:r w:rsidRPr="00C56755">
              <w:rPr>
                <w:sz w:val="24"/>
                <w:szCs w:val="24"/>
                <w:lang w:val="uk-UA"/>
              </w:rPr>
              <w:t>72,0</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 xml:space="preserve">А.3. Пасовища </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3415,2635</w:t>
            </w:r>
          </w:p>
        </w:tc>
        <w:tc>
          <w:tcPr>
            <w:tcW w:w="1559" w:type="dxa"/>
          </w:tcPr>
          <w:p w:rsidR="00902077" w:rsidRPr="00C56755" w:rsidRDefault="00902077" w:rsidP="001E320E">
            <w:pPr>
              <w:jc w:val="center"/>
              <w:rPr>
                <w:sz w:val="24"/>
                <w:szCs w:val="24"/>
                <w:lang w:val="uk-UA"/>
              </w:rPr>
            </w:pPr>
            <w:r w:rsidRPr="00C56755">
              <w:rPr>
                <w:sz w:val="24"/>
                <w:szCs w:val="24"/>
                <w:lang w:val="uk-UA"/>
              </w:rPr>
              <w:t>3415,2635</w:t>
            </w:r>
          </w:p>
        </w:tc>
        <w:tc>
          <w:tcPr>
            <w:tcW w:w="1559" w:type="dxa"/>
          </w:tcPr>
          <w:p w:rsidR="00902077" w:rsidRPr="00C56755" w:rsidRDefault="00902077" w:rsidP="001E320E">
            <w:pPr>
              <w:jc w:val="center"/>
              <w:rPr>
                <w:sz w:val="24"/>
                <w:szCs w:val="24"/>
                <w:lang w:val="uk-UA"/>
              </w:rPr>
            </w:pPr>
            <w:r w:rsidRPr="00C56755">
              <w:rPr>
                <w:sz w:val="24"/>
                <w:szCs w:val="24"/>
                <w:lang w:val="uk-UA"/>
              </w:rPr>
              <w:t>34,3</w:t>
            </w:r>
          </w:p>
        </w:tc>
        <w:tc>
          <w:tcPr>
            <w:tcW w:w="1560" w:type="dxa"/>
          </w:tcPr>
          <w:p w:rsidR="00902077" w:rsidRPr="00C56755" w:rsidRDefault="00902077" w:rsidP="001E320E">
            <w:pPr>
              <w:jc w:val="center"/>
              <w:rPr>
                <w:sz w:val="24"/>
                <w:szCs w:val="24"/>
                <w:lang w:val="uk-UA"/>
              </w:rPr>
            </w:pPr>
            <w:r w:rsidRPr="00C56755">
              <w:rPr>
                <w:sz w:val="24"/>
                <w:szCs w:val="24"/>
                <w:lang w:val="uk-UA"/>
              </w:rPr>
              <w:t>34,3</w:t>
            </w: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А.4. Багаторічні насадження (в т.ч А.5.)</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1586,4</w:t>
            </w:r>
          </w:p>
        </w:tc>
        <w:tc>
          <w:tcPr>
            <w:tcW w:w="1559" w:type="dxa"/>
          </w:tcPr>
          <w:p w:rsidR="00902077" w:rsidRPr="00C56755" w:rsidRDefault="00902077" w:rsidP="001E320E">
            <w:pPr>
              <w:jc w:val="center"/>
              <w:rPr>
                <w:sz w:val="24"/>
                <w:szCs w:val="24"/>
                <w:lang w:val="uk-UA"/>
              </w:rPr>
            </w:pPr>
            <w:r w:rsidRPr="00C56755">
              <w:rPr>
                <w:sz w:val="24"/>
                <w:szCs w:val="24"/>
                <w:lang w:val="uk-UA"/>
              </w:rPr>
              <w:t>1586,4</w:t>
            </w:r>
          </w:p>
        </w:tc>
        <w:tc>
          <w:tcPr>
            <w:tcW w:w="1559" w:type="dxa"/>
          </w:tcPr>
          <w:p w:rsidR="00902077" w:rsidRPr="00C56755" w:rsidRDefault="00902077" w:rsidP="001E320E">
            <w:pPr>
              <w:jc w:val="center"/>
              <w:rPr>
                <w:sz w:val="24"/>
                <w:szCs w:val="24"/>
                <w:lang w:val="uk-UA"/>
              </w:rPr>
            </w:pPr>
            <w:r w:rsidRPr="00C56755">
              <w:rPr>
                <w:sz w:val="24"/>
                <w:szCs w:val="24"/>
                <w:lang w:val="uk-UA"/>
              </w:rPr>
              <w:t>675,7</w:t>
            </w:r>
          </w:p>
        </w:tc>
        <w:tc>
          <w:tcPr>
            <w:tcW w:w="1560" w:type="dxa"/>
          </w:tcPr>
          <w:p w:rsidR="00902077" w:rsidRPr="00C56755" w:rsidRDefault="00902077" w:rsidP="001E320E">
            <w:pPr>
              <w:jc w:val="center"/>
              <w:rPr>
                <w:sz w:val="24"/>
                <w:szCs w:val="24"/>
                <w:lang w:val="uk-UA"/>
              </w:rPr>
            </w:pPr>
            <w:r w:rsidRPr="00C56755">
              <w:rPr>
                <w:sz w:val="24"/>
                <w:szCs w:val="24"/>
                <w:lang w:val="uk-UA"/>
              </w:rPr>
              <w:t>675,7</w:t>
            </w: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А.5. Сади</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color w:val="8EAADB"/>
                <w:sz w:val="24"/>
                <w:szCs w:val="24"/>
                <w:lang w:val="uk-UA"/>
              </w:rPr>
            </w:pPr>
            <w:r w:rsidRPr="00C56755">
              <w:rPr>
                <w:color w:val="8EAADB"/>
                <w:sz w:val="24"/>
                <w:szCs w:val="24"/>
                <w:lang w:val="uk-UA"/>
              </w:rPr>
              <w:t>730,3</w:t>
            </w:r>
          </w:p>
        </w:tc>
        <w:tc>
          <w:tcPr>
            <w:tcW w:w="1559" w:type="dxa"/>
          </w:tcPr>
          <w:p w:rsidR="00902077" w:rsidRPr="00C56755" w:rsidRDefault="00902077" w:rsidP="001E320E">
            <w:pPr>
              <w:jc w:val="center"/>
              <w:rPr>
                <w:color w:val="8EAADB"/>
                <w:sz w:val="24"/>
                <w:szCs w:val="24"/>
                <w:lang w:val="uk-UA"/>
              </w:rPr>
            </w:pPr>
            <w:r w:rsidRPr="00C56755">
              <w:rPr>
                <w:color w:val="8EAADB"/>
                <w:sz w:val="24"/>
                <w:szCs w:val="24"/>
                <w:lang w:val="uk-UA"/>
              </w:rPr>
              <w:t>730,3</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А.6.Під господарськими будівлями/дворами</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491,0147</w:t>
            </w:r>
          </w:p>
        </w:tc>
        <w:tc>
          <w:tcPr>
            <w:tcW w:w="1559" w:type="dxa"/>
          </w:tcPr>
          <w:p w:rsidR="00902077" w:rsidRPr="00C56755" w:rsidRDefault="00902077" w:rsidP="001E320E">
            <w:pPr>
              <w:jc w:val="center"/>
              <w:rPr>
                <w:sz w:val="24"/>
                <w:szCs w:val="24"/>
                <w:lang w:val="uk-UA"/>
              </w:rPr>
            </w:pPr>
            <w:r w:rsidRPr="00C56755">
              <w:rPr>
                <w:sz w:val="24"/>
                <w:szCs w:val="24"/>
                <w:lang w:val="uk-UA"/>
              </w:rPr>
              <w:t>491,0147</w:t>
            </w:r>
          </w:p>
        </w:tc>
        <w:tc>
          <w:tcPr>
            <w:tcW w:w="1559" w:type="dxa"/>
          </w:tcPr>
          <w:p w:rsidR="00902077" w:rsidRPr="00C56755" w:rsidRDefault="00902077" w:rsidP="001E320E">
            <w:pPr>
              <w:jc w:val="center"/>
              <w:rPr>
                <w:sz w:val="24"/>
                <w:szCs w:val="24"/>
                <w:lang w:val="uk-UA"/>
              </w:rPr>
            </w:pPr>
            <w:r w:rsidRPr="00C56755">
              <w:rPr>
                <w:sz w:val="24"/>
                <w:szCs w:val="24"/>
                <w:lang w:val="uk-UA"/>
              </w:rPr>
              <w:t>32,71</w:t>
            </w:r>
          </w:p>
        </w:tc>
        <w:tc>
          <w:tcPr>
            <w:tcW w:w="1560" w:type="dxa"/>
          </w:tcPr>
          <w:p w:rsidR="00902077" w:rsidRPr="00C56755" w:rsidRDefault="00902077" w:rsidP="001E320E">
            <w:pPr>
              <w:jc w:val="center"/>
              <w:rPr>
                <w:sz w:val="24"/>
                <w:szCs w:val="24"/>
                <w:lang w:val="uk-UA"/>
              </w:rPr>
            </w:pPr>
            <w:r w:rsidRPr="00C56755">
              <w:rPr>
                <w:sz w:val="24"/>
                <w:szCs w:val="24"/>
                <w:lang w:val="uk-UA"/>
              </w:rPr>
              <w:t>32,71</w:t>
            </w: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 xml:space="preserve">А.7. Під господарськими шляхами і прогонами </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412,90</w:t>
            </w:r>
          </w:p>
        </w:tc>
        <w:tc>
          <w:tcPr>
            <w:tcW w:w="1559" w:type="dxa"/>
          </w:tcPr>
          <w:p w:rsidR="00902077" w:rsidRPr="00C56755" w:rsidRDefault="00902077" w:rsidP="001E320E">
            <w:pPr>
              <w:jc w:val="center"/>
              <w:rPr>
                <w:sz w:val="24"/>
                <w:szCs w:val="24"/>
                <w:lang w:val="uk-UA"/>
              </w:rPr>
            </w:pPr>
            <w:r w:rsidRPr="00C56755">
              <w:rPr>
                <w:sz w:val="24"/>
                <w:szCs w:val="24"/>
                <w:lang w:val="uk-UA"/>
              </w:rPr>
              <w:t>412,9</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А.8. Землі під меліоративним будівництвом чи відновленням родючості</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116,0</w:t>
            </w:r>
          </w:p>
        </w:tc>
        <w:tc>
          <w:tcPr>
            <w:tcW w:w="1559" w:type="dxa"/>
          </w:tcPr>
          <w:p w:rsidR="00902077" w:rsidRPr="00C56755" w:rsidRDefault="00902077" w:rsidP="001E320E">
            <w:pPr>
              <w:jc w:val="center"/>
              <w:rPr>
                <w:sz w:val="24"/>
                <w:szCs w:val="24"/>
                <w:lang w:val="uk-UA"/>
              </w:rPr>
            </w:pPr>
            <w:r w:rsidRPr="00C56755">
              <w:rPr>
                <w:sz w:val="24"/>
                <w:szCs w:val="24"/>
                <w:lang w:val="uk-UA"/>
              </w:rPr>
              <w:t>116,0</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b/>
                <w:sz w:val="24"/>
                <w:szCs w:val="24"/>
                <w:lang w:val="uk-UA"/>
              </w:rPr>
            </w:pPr>
            <w:r w:rsidRPr="00C56755">
              <w:rPr>
                <w:b/>
                <w:sz w:val="24"/>
                <w:szCs w:val="24"/>
                <w:lang w:val="uk-UA"/>
              </w:rPr>
              <w:t>Б) Лісогосподарські землі</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b/>
                <w:sz w:val="24"/>
                <w:szCs w:val="24"/>
                <w:lang w:val="uk-UA"/>
              </w:rPr>
            </w:pPr>
            <w:r w:rsidRPr="00C56755">
              <w:rPr>
                <w:b/>
                <w:sz w:val="24"/>
                <w:szCs w:val="24"/>
                <w:lang w:val="uk-UA"/>
              </w:rPr>
              <w:t>1191,1</w:t>
            </w:r>
          </w:p>
        </w:tc>
        <w:tc>
          <w:tcPr>
            <w:tcW w:w="1559" w:type="dxa"/>
          </w:tcPr>
          <w:p w:rsidR="00902077" w:rsidRPr="00C56755" w:rsidRDefault="00902077" w:rsidP="001E320E">
            <w:pPr>
              <w:jc w:val="center"/>
              <w:rPr>
                <w:b/>
                <w:sz w:val="24"/>
                <w:szCs w:val="24"/>
                <w:lang w:val="uk-UA"/>
              </w:rPr>
            </w:pPr>
            <w:r w:rsidRPr="00C56755">
              <w:rPr>
                <w:b/>
                <w:sz w:val="24"/>
                <w:szCs w:val="24"/>
                <w:lang w:val="uk-UA"/>
              </w:rPr>
              <w:t>1191,1</w:t>
            </w:r>
          </w:p>
        </w:tc>
        <w:tc>
          <w:tcPr>
            <w:tcW w:w="1559" w:type="dxa"/>
          </w:tcPr>
          <w:p w:rsidR="00902077" w:rsidRPr="00C56755" w:rsidRDefault="00902077" w:rsidP="001E320E">
            <w:pPr>
              <w:jc w:val="center"/>
              <w:rPr>
                <w:b/>
                <w:sz w:val="24"/>
                <w:szCs w:val="24"/>
                <w:lang w:val="uk-UA"/>
              </w:rPr>
            </w:pPr>
          </w:p>
        </w:tc>
        <w:tc>
          <w:tcPr>
            <w:tcW w:w="1560" w:type="dxa"/>
          </w:tcPr>
          <w:p w:rsidR="00902077" w:rsidRPr="00C56755" w:rsidRDefault="00902077" w:rsidP="001E320E">
            <w:pPr>
              <w:jc w:val="center"/>
              <w:rPr>
                <w:b/>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Б.1. Ліси</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1107,5</w:t>
            </w:r>
          </w:p>
        </w:tc>
        <w:tc>
          <w:tcPr>
            <w:tcW w:w="1559" w:type="dxa"/>
          </w:tcPr>
          <w:p w:rsidR="00902077" w:rsidRPr="00C56755" w:rsidRDefault="00902077" w:rsidP="001E320E">
            <w:pPr>
              <w:jc w:val="center"/>
              <w:rPr>
                <w:sz w:val="24"/>
                <w:szCs w:val="24"/>
                <w:lang w:val="uk-UA"/>
              </w:rPr>
            </w:pPr>
            <w:r w:rsidRPr="00C56755">
              <w:rPr>
                <w:sz w:val="24"/>
                <w:szCs w:val="24"/>
                <w:lang w:val="uk-UA"/>
              </w:rPr>
              <w:t>1107,5</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 xml:space="preserve">Б.2. Чагарники </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rPr>
                <w:sz w:val="24"/>
                <w:szCs w:val="24"/>
                <w:lang w:val="uk-UA"/>
              </w:rPr>
            </w:pPr>
            <w:r w:rsidRPr="00C56755">
              <w:rPr>
                <w:sz w:val="24"/>
                <w:szCs w:val="24"/>
                <w:lang w:val="uk-UA"/>
              </w:rPr>
              <w:t xml:space="preserve">        83,6</w:t>
            </w:r>
          </w:p>
        </w:tc>
        <w:tc>
          <w:tcPr>
            <w:tcW w:w="1559" w:type="dxa"/>
          </w:tcPr>
          <w:p w:rsidR="00902077" w:rsidRPr="00C56755" w:rsidRDefault="00902077" w:rsidP="001E320E">
            <w:pPr>
              <w:jc w:val="center"/>
              <w:rPr>
                <w:sz w:val="24"/>
                <w:szCs w:val="24"/>
                <w:lang w:val="uk-UA"/>
              </w:rPr>
            </w:pPr>
            <w:r w:rsidRPr="00C56755">
              <w:rPr>
                <w:sz w:val="24"/>
                <w:szCs w:val="24"/>
                <w:lang w:val="uk-UA"/>
              </w:rPr>
              <w:t>83,6</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b/>
                <w:sz w:val="24"/>
                <w:szCs w:val="24"/>
                <w:lang w:val="uk-UA"/>
              </w:rPr>
            </w:pPr>
            <w:r w:rsidRPr="00C56755">
              <w:rPr>
                <w:b/>
                <w:sz w:val="24"/>
                <w:szCs w:val="24"/>
                <w:lang w:val="uk-UA"/>
              </w:rPr>
              <w:t>В) Забудовані землі</w:t>
            </w:r>
          </w:p>
        </w:tc>
        <w:tc>
          <w:tcPr>
            <w:tcW w:w="567" w:type="dxa"/>
          </w:tcPr>
          <w:p w:rsidR="00902077" w:rsidRPr="00C56755" w:rsidRDefault="00902077" w:rsidP="001E320E">
            <w:pPr>
              <w:jc w:val="center"/>
              <w:rPr>
                <w:b/>
                <w:sz w:val="24"/>
                <w:szCs w:val="24"/>
                <w:lang w:val="uk-UA"/>
              </w:rPr>
            </w:pPr>
            <w:r w:rsidRPr="00C56755">
              <w:rPr>
                <w:b/>
                <w:sz w:val="24"/>
                <w:szCs w:val="24"/>
                <w:lang w:val="uk-UA"/>
              </w:rPr>
              <w:t>є</w:t>
            </w:r>
          </w:p>
        </w:tc>
        <w:tc>
          <w:tcPr>
            <w:tcW w:w="1559" w:type="dxa"/>
          </w:tcPr>
          <w:p w:rsidR="00902077" w:rsidRPr="00C56755" w:rsidRDefault="00902077" w:rsidP="001E320E">
            <w:pPr>
              <w:jc w:val="center"/>
              <w:rPr>
                <w:b/>
                <w:sz w:val="24"/>
                <w:szCs w:val="24"/>
                <w:lang w:val="uk-UA"/>
              </w:rPr>
            </w:pPr>
            <w:r w:rsidRPr="00C56755">
              <w:rPr>
                <w:b/>
                <w:sz w:val="24"/>
                <w:szCs w:val="24"/>
                <w:lang w:val="uk-UA"/>
              </w:rPr>
              <w:t>1534,3662</w:t>
            </w:r>
          </w:p>
        </w:tc>
        <w:tc>
          <w:tcPr>
            <w:tcW w:w="1559" w:type="dxa"/>
          </w:tcPr>
          <w:p w:rsidR="00902077" w:rsidRPr="00C56755" w:rsidRDefault="00902077" w:rsidP="001E320E">
            <w:pPr>
              <w:jc w:val="center"/>
              <w:rPr>
                <w:b/>
                <w:sz w:val="24"/>
                <w:szCs w:val="24"/>
                <w:lang w:val="uk-UA"/>
              </w:rPr>
            </w:pPr>
            <w:r w:rsidRPr="00C56755">
              <w:rPr>
                <w:b/>
                <w:sz w:val="24"/>
                <w:szCs w:val="24"/>
                <w:lang w:val="uk-UA"/>
              </w:rPr>
              <w:t>1534,3662</w:t>
            </w:r>
          </w:p>
        </w:tc>
        <w:tc>
          <w:tcPr>
            <w:tcW w:w="1559" w:type="dxa"/>
          </w:tcPr>
          <w:p w:rsidR="00902077" w:rsidRPr="00C56755" w:rsidRDefault="00902077" w:rsidP="001E320E">
            <w:pPr>
              <w:jc w:val="center"/>
              <w:rPr>
                <w:b/>
                <w:sz w:val="24"/>
                <w:szCs w:val="24"/>
                <w:lang w:val="uk-UA"/>
              </w:rPr>
            </w:pPr>
          </w:p>
        </w:tc>
        <w:tc>
          <w:tcPr>
            <w:tcW w:w="1560" w:type="dxa"/>
          </w:tcPr>
          <w:p w:rsidR="00902077" w:rsidRPr="00C56755" w:rsidRDefault="00902077" w:rsidP="001E320E">
            <w:pPr>
              <w:jc w:val="center"/>
              <w:rPr>
                <w:b/>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В.1. Житлова забудова</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1299,32</w:t>
            </w:r>
          </w:p>
        </w:tc>
        <w:tc>
          <w:tcPr>
            <w:tcW w:w="1559" w:type="dxa"/>
          </w:tcPr>
          <w:p w:rsidR="00902077" w:rsidRPr="00C56755" w:rsidRDefault="00902077" w:rsidP="001E320E">
            <w:pPr>
              <w:jc w:val="center"/>
              <w:rPr>
                <w:sz w:val="24"/>
                <w:szCs w:val="24"/>
                <w:lang w:val="uk-UA"/>
              </w:rPr>
            </w:pPr>
            <w:r w:rsidRPr="00C56755">
              <w:rPr>
                <w:sz w:val="24"/>
                <w:szCs w:val="24"/>
                <w:lang w:val="uk-UA"/>
              </w:rPr>
              <w:t>1299,32</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В.2. Промислова забудова</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235,0462</w:t>
            </w:r>
          </w:p>
        </w:tc>
        <w:tc>
          <w:tcPr>
            <w:tcW w:w="1559" w:type="dxa"/>
          </w:tcPr>
          <w:p w:rsidR="00902077" w:rsidRPr="00C56755" w:rsidRDefault="00902077" w:rsidP="001E320E">
            <w:pPr>
              <w:jc w:val="center"/>
              <w:rPr>
                <w:sz w:val="24"/>
                <w:szCs w:val="24"/>
                <w:lang w:val="uk-UA"/>
              </w:rPr>
            </w:pPr>
            <w:r w:rsidRPr="00C56755">
              <w:rPr>
                <w:sz w:val="24"/>
                <w:szCs w:val="24"/>
                <w:lang w:val="uk-UA"/>
              </w:rPr>
              <w:t>235,0462</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b/>
                <w:sz w:val="24"/>
                <w:szCs w:val="24"/>
                <w:lang w:val="uk-UA"/>
              </w:rPr>
            </w:pPr>
            <w:r w:rsidRPr="00C56755">
              <w:rPr>
                <w:b/>
                <w:sz w:val="24"/>
                <w:szCs w:val="24"/>
                <w:lang w:val="uk-UA"/>
              </w:rPr>
              <w:t>Г) Землі рекреаційного призначення</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b/>
                <w:sz w:val="24"/>
                <w:szCs w:val="24"/>
                <w:lang w:val="uk-UA"/>
              </w:rPr>
            </w:pPr>
            <w:r w:rsidRPr="00C56755">
              <w:rPr>
                <w:b/>
                <w:sz w:val="24"/>
                <w:szCs w:val="24"/>
                <w:lang w:val="uk-UA"/>
              </w:rPr>
              <w:t>4,1827</w:t>
            </w:r>
          </w:p>
        </w:tc>
        <w:tc>
          <w:tcPr>
            <w:tcW w:w="1559" w:type="dxa"/>
          </w:tcPr>
          <w:p w:rsidR="00902077" w:rsidRPr="00C56755" w:rsidRDefault="00902077" w:rsidP="001E320E">
            <w:pPr>
              <w:jc w:val="center"/>
              <w:rPr>
                <w:b/>
                <w:sz w:val="24"/>
                <w:szCs w:val="24"/>
                <w:lang w:val="uk-UA"/>
              </w:rPr>
            </w:pPr>
            <w:r w:rsidRPr="00C56755">
              <w:rPr>
                <w:b/>
                <w:sz w:val="24"/>
                <w:szCs w:val="24"/>
                <w:lang w:val="uk-UA"/>
              </w:rPr>
              <w:t>4,1827</w:t>
            </w:r>
          </w:p>
        </w:tc>
        <w:tc>
          <w:tcPr>
            <w:tcW w:w="1559" w:type="dxa"/>
          </w:tcPr>
          <w:p w:rsidR="00902077" w:rsidRPr="00C56755" w:rsidRDefault="00902077" w:rsidP="001E320E">
            <w:pPr>
              <w:jc w:val="center"/>
              <w:rPr>
                <w:b/>
                <w:sz w:val="24"/>
                <w:szCs w:val="24"/>
                <w:lang w:val="uk-UA"/>
              </w:rPr>
            </w:pPr>
          </w:p>
        </w:tc>
        <w:tc>
          <w:tcPr>
            <w:tcW w:w="1560" w:type="dxa"/>
          </w:tcPr>
          <w:p w:rsidR="00902077" w:rsidRPr="00C56755" w:rsidRDefault="00902077" w:rsidP="001E320E">
            <w:pPr>
              <w:jc w:val="center"/>
              <w:rPr>
                <w:b/>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Г.1. Землі заповідного фонду та/або історико-культурного призначення</w:t>
            </w:r>
          </w:p>
        </w:tc>
        <w:tc>
          <w:tcPr>
            <w:tcW w:w="567" w:type="dxa"/>
          </w:tcPr>
          <w:p w:rsidR="00902077" w:rsidRPr="00C56755" w:rsidRDefault="00902077" w:rsidP="001E320E">
            <w:pPr>
              <w:jc w:val="center"/>
              <w:rPr>
                <w:sz w:val="24"/>
                <w:szCs w:val="24"/>
                <w:lang w:val="uk-UA"/>
              </w:rPr>
            </w:pPr>
            <w:r w:rsidRPr="00C56755">
              <w:rPr>
                <w:sz w:val="24"/>
                <w:szCs w:val="24"/>
                <w:lang w:val="uk-UA"/>
              </w:rPr>
              <w:t>нема</w:t>
            </w:r>
          </w:p>
        </w:tc>
        <w:tc>
          <w:tcPr>
            <w:tcW w:w="1559" w:type="dxa"/>
          </w:tcPr>
          <w:p w:rsidR="00902077" w:rsidRPr="00C56755" w:rsidRDefault="00902077" w:rsidP="001E320E">
            <w:pPr>
              <w:jc w:val="center"/>
              <w:rPr>
                <w:sz w:val="24"/>
                <w:szCs w:val="24"/>
                <w:lang w:val="uk-UA"/>
              </w:rPr>
            </w:pPr>
          </w:p>
        </w:tc>
        <w:tc>
          <w:tcPr>
            <w:tcW w:w="1559" w:type="dxa"/>
          </w:tcPr>
          <w:p w:rsidR="00902077" w:rsidRPr="00C56755" w:rsidRDefault="00902077" w:rsidP="001E320E">
            <w:pPr>
              <w:jc w:val="center"/>
              <w:rPr>
                <w:sz w:val="24"/>
                <w:szCs w:val="24"/>
                <w:lang w:val="uk-UA"/>
              </w:rPr>
            </w:pP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sz w:val="24"/>
                <w:szCs w:val="24"/>
                <w:lang w:val="uk-UA"/>
              </w:rPr>
            </w:pPr>
            <w:r w:rsidRPr="00C56755">
              <w:rPr>
                <w:sz w:val="24"/>
                <w:szCs w:val="24"/>
                <w:lang w:val="uk-UA"/>
              </w:rPr>
              <w:t xml:space="preserve">Г.2. Землі оздоровчого призначення </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p>
        </w:tc>
        <w:tc>
          <w:tcPr>
            <w:tcW w:w="1559" w:type="dxa"/>
          </w:tcPr>
          <w:p w:rsidR="00902077" w:rsidRPr="00C56755" w:rsidRDefault="00902077" w:rsidP="001E320E">
            <w:pPr>
              <w:rPr>
                <w:sz w:val="24"/>
                <w:szCs w:val="24"/>
                <w:lang w:val="uk-UA"/>
              </w:rPr>
            </w:pP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b/>
                <w:sz w:val="24"/>
                <w:szCs w:val="24"/>
                <w:lang w:val="uk-UA"/>
              </w:rPr>
            </w:pPr>
            <w:r w:rsidRPr="00C56755">
              <w:rPr>
                <w:b/>
                <w:sz w:val="24"/>
                <w:szCs w:val="24"/>
                <w:lang w:val="uk-UA"/>
              </w:rPr>
              <w:t>Д) Вікдриті заболочені землі</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b/>
                <w:sz w:val="24"/>
                <w:szCs w:val="24"/>
                <w:lang w:val="uk-UA"/>
              </w:rPr>
            </w:pPr>
            <w:r w:rsidRPr="00C56755">
              <w:rPr>
                <w:b/>
                <w:sz w:val="24"/>
                <w:szCs w:val="24"/>
                <w:lang w:val="uk-UA"/>
              </w:rPr>
              <w:t>12,4</w:t>
            </w:r>
          </w:p>
        </w:tc>
        <w:tc>
          <w:tcPr>
            <w:tcW w:w="1559" w:type="dxa"/>
          </w:tcPr>
          <w:p w:rsidR="00902077" w:rsidRPr="00C56755" w:rsidRDefault="00902077" w:rsidP="001E320E">
            <w:pPr>
              <w:jc w:val="center"/>
              <w:rPr>
                <w:b/>
                <w:sz w:val="24"/>
                <w:szCs w:val="24"/>
                <w:lang w:val="uk-UA"/>
              </w:rPr>
            </w:pPr>
            <w:r w:rsidRPr="00C56755">
              <w:rPr>
                <w:b/>
                <w:sz w:val="24"/>
                <w:szCs w:val="24"/>
                <w:lang w:val="uk-UA"/>
              </w:rPr>
              <w:t>12,4</w:t>
            </w:r>
          </w:p>
        </w:tc>
        <w:tc>
          <w:tcPr>
            <w:tcW w:w="1559" w:type="dxa"/>
          </w:tcPr>
          <w:p w:rsidR="00902077" w:rsidRPr="00C56755" w:rsidRDefault="00902077" w:rsidP="001E320E">
            <w:pPr>
              <w:jc w:val="center"/>
              <w:rPr>
                <w:sz w:val="24"/>
                <w:szCs w:val="24"/>
                <w:lang w:val="uk-UA"/>
              </w:rPr>
            </w:pPr>
            <w:r w:rsidRPr="00C56755">
              <w:rPr>
                <w:sz w:val="24"/>
                <w:szCs w:val="24"/>
                <w:lang w:val="uk-UA"/>
              </w:rPr>
              <w:t>7,8</w:t>
            </w:r>
          </w:p>
        </w:tc>
        <w:tc>
          <w:tcPr>
            <w:tcW w:w="1560" w:type="dxa"/>
          </w:tcPr>
          <w:p w:rsidR="00902077" w:rsidRPr="00C56755" w:rsidRDefault="00902077" w:rsidP="001E320E">
            <w:pPr>
              <w:jc w:val="center"/>
              <w:rPr>
                <w:sz w:val="24"/>
                <w:szCs w:val="24"/>
                <w:lang w:val="uk-UA"/>
              </w:rPr>
            </w:pPr>
            <w:r w:rsidRPr="00C56755">
              <w:rPr>
                <w:sz w:val="24"/>
                <w:szCs w:val="24"/>
                <w:lang w:val="uk-UA"/>
              </w:rPr>
              <w:t>7,8</w:t>
            </w:r>
          </w:p>
        </w:tc>
      </w:tr>
      <w:tr w:rsidR="00902077" w:rsidRPr="00C56755" w:rsidTr="001E320E">
        <w:trPr>
          <w:trHeight w:val="169"/>
        </w:trPr>
        <w:tc>
          <w:tcPr>
            <w:tcW w:w="3261" w:type="dxa"/>
          </w:tcPr>
          <w:p w:rsidR="00902077" w:rsidRPr="00C56755" w:rsidRDefault="00902077" w:rsidP="001E320E">
            <w:pPr>
              <w:rPr>
                <w:b/>
                <w:sz w:val="24"/>
                <w:szCs w:val="24"/>
                <w:lang w:val="uk-UA"/>
              </w:rPr>
            </w:pPr>
            <w:r w:rsidRPr="00C56755">
              <w:rPr>
                <w:b/>
                <w:sz w:val="24"/>
                <w:szCs w:val="24"/>
                <w:lang w:val="uk-UA"/>
              </w:rPr>
              <w:t xml:space="preserve">Е) Води </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b/>
                <w:sz w:val="24"/>
                <w:szCs w:val="24"/>
                <w:lang w:val="uk-UA"/>
              </w:rPr>
            </w:pPr>
            <w:r w:rsidRPr="00C56755">
              <w:rPr>
                <w:b/>
                <w:sz w:val="24"/>
                <w:szCs w:val="24"/>
                <w:lang w:val="uk-UA"/>
              </w:rPr>
              <w:t>438,2</w:t>
            </w:r>
          </w:p>
        </w:tc>
        <w:tc>
          <w:tcPr>
            <w:tcW w:w="1559" w:type="dxa"/>
          </w:tcPr>
          <w:p w:rsidR="00902077" w:rsidRPr="00C56755" w:rsidRDefault="00902077" w:rsidP="001E320E">
            <w:pPr>
              <w:jc w:val="center"/>
              <w:rPr>
                <w:b/>
                <w:sz w:val="24"/>
                <w:szCs w:val="24"/>
                <w:lang w:val="uk-UA"/>
              </w:rPr>
            </w:pPr>
            <w:r w:rsidRPr="00C56755">
              <w:rPr>
                <w:b/>
                <w:sz w:val="24"/>
                <w:szCs w:val="24"/>
                <w:lang w:val="uk-UA"/>
              </w:rPr>
              <w:t>438,2</w:t>
            </w:r>
          </w:p>
        </w:tc>
        <w:tc>
          <w:tcPr>
            <w:tcW w:w="1559" w:type="dxa"/>
          </w:tcPr>
          <w:p w:rsidR="00902077" w:rsidRPr="00C56755" w:rsidRDefault="00902077" w:rsidP="001E320E">
            <w:pPr>
              <w:jc w:val="center"/>
              <w:rPr>
                <w:sz w:val="24"/>
                <w:szCs w:val="24"/>
                <w:lang w:val="uk-UA"/>
              </w:rPr>
            </w:pPr>
            <w:r w:rsidRPr="00C56755">
              <w:rPr>
                <w:sz w:val="24"/>
                <w:szCs w:val="24"/>
                <w:lang w:val="uk-UA"/>
              </w:rPr>
              <w:t>160,8</w:t>
            </w:r>
          </w:p>
        </w:tc>
        <w:tc>
          <w:tcPr>
            <w:tcW w:w="1560" w:type="dxa"/>
          </w:tcPr>
          <w:p w:rsidR="00902077" w:rsidRPr="00C56755" w:rsidRDefault="00902077" w:rsidP="001E320E">
            <w:pPr>
              <w:jc w:val="center"/>
              <w:rPr>
                <w:sz w:val="24"/>
                <w:szCs w:val="24"/>
                <w:lang w:val="uk-UA"/>
              </w:rPr>
            </w:pPr>
            <w:r w:rsidRPr="00C56755">
              <w:rPr>
                <w:sz w:val="24"/>
                <w:szCs w:val="24"/>
                <w:lang w:val="uk-UA"/>
              </w:rPr>
              <w:t>160,8</w:t>
            </w:r>
          </w:p>
        </w:tc>
      </w:tr>
      <w:tr w:rsidR="00902077" w:rsidRPr="00C56755" w:rsidTr="001E320E">
        <w:tc>
          <w:tcPr>
            <w:tcW w:w="3261" w:type="dxa"/>
          </w:tcPr>
          <w:p w:rsidR="00902077" w:rsidRPr="00C56755" w:rsidRDefault="00902077" w:rsidP="001E320E">
            <w:pPr>
              <w:rPr>
                <w:b/>
                <w:sz w:val="24"/>
                <w:szCs w:val="24"/>
                <w:lang w:val="uk-UA"/>
              </w:rPr>
            </w:pPr>
            <w:r w:rsidRPr="00C56755">
              <w:rPr>
                <w:b/>
                <w:sz w:val="24"/>
                <w:szCs w:val="24"/>
                <w:lang w:val="uk-UA"/>
              </w:rPr>
              <w:t>Ж) Землі запасу</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b/>
                <w:sz w:val="24"/>
                <w:szCs w:val="24"/>
                <w:lang w:val="uk-UA"/>
              </w:rPr>
            </w:pPr>
            <w:r w:rsidRPr="00C56755">
              <w:rPr>
                <w:b/>
                <w:sz w:val="24"/>
                <w:szCs w:val="24"/>
                <w:lang w:val="uk-UA"/>
              </w:rPr>
              <w:t>3477,7422</w:t>
            </w:r>
          </w:p>
        </w:tc>
        <w:tc>
          <w:tcPr>
            <w:tcW w:w="1559" w:type="dxa"/>
          </w:tcPr>
          <w:p w:rsidR="00902077" w:rsidRPr="00C56755" w:rsidRDefault="00902077" w:rsidP="001E320E">
            <w:pPr>
              <w:jc w:val="center"/>
              <w:rPr>
                <w:b/>
                <w:sz w:val="24"/>
                <w:szCs w:val="24"/>
                <w:lang w:val="uk-UA"/>
              </w:rPr>
            </w:pPr>
            <w:r w:rsidRPr="00C56755">
              <w:rPr>
                <w:b/>
                <w:sz w:val="24"/>
                <w:szCs w:val="24"/>
                <w:lang w:val="uk-UA"/>
              </w:rPr>
              <w:t>3477,7422</w:t>
            </w:r>
          </w:p>
        </w:tc>
        <w:tc>
          <w:tcPr>
            <w:tcW w:w="1559" w:type="dxa"/>
          </w:tcPr>
          <w:p w:rsidR="00902077" w:rsidRPr="00C56755" w:rsidRDefault="00902077" w:rsidP="001E320E">
            <w:pPr>
              <w:jc w:val="center"/>
              <w:rPr>
                <w:sz w:val="24"/>
                <w:szCs w:val="24"/>
                <w:lang w:val="uk-UA"/>
              </w:rPr>
            </w:pPr>
            <w:r w:rsidRPr="00C56755">
              <w:rPr>
                <w:sz w:val="24"/>
                <w:szCs w:val="24"/>
                <w:lang w:val="uk-UA"/>
              </w:rPr>
              <w:t>1154,4722</w:t>
            </w:r>
          </w:p>
        </w:tc>
        <w:tc>
          <w:tcPr>
            <w:tcW w:w="1560" w:type="dxa"/>
          </w:tcPr>
          <w:p w:rsidR="00902077" w:rsidRPr="00C56755" w:rsidRDefault="00902077" w:rsidP="001E320E">
            <w:pPr>
              <w:jc w:val="center"/>
              <w:rPr>
                <w:sz w:val="24"/>
                <w:szCs w:val="24"/>
                <w:lang w:val="uk-UA"/>
              </w:rPr>
            </w:pPr>
            <w:r w:rsidRPr="00C56755">
              <w:rPr>
                <w:sz w:val="24"/>
                <w:szCs w:val="24"/>
                <w:lang w:val="uk-UA"/>
              </w:rPr>
              <w:t>1154,4722</w:t>
            </w:r>
          </w:p>
        </w:tc>
      </w:tr>
      <w:tr w:rsidR="00902077" w:rsidRPr="00C56755" w:rsidTr="001E320E">
        <w:tc>
          <w:tcPr>
            <w:tcW w:w="3261" w:type="dxa"/>
          </w:tcPr>
          <w:p w:rsidR="00902077" w:rsidRPr="00C56755" w:rsidRDefault="00902077" w:rsidP="001E320E">
            <w:pPr>
              <w:rPr>
                <w:b/>
                <w:sz w:val="24"/>
                <w:szCs w:val="24"/>
                <w:lang w:val="uk-UA"/>
              </w:rPr>
            </w:pPr>
            <w:r w:rsidRPr="00C56755">
              <w:rPr>
                <w:b/>
                <w:sz w:val="24"/>
                <w:szCs w:val="24"/>
                <w:lang w:val="uk-UA"/>
              </w:rPr>
              <w:t>З) Посівні площі основних сільськогосподарських культур</w:t>
            </w:r>
          </w:p>
        </w:tc>
        <w:tc>
          <w:tcPr>
            <w:tcW w:w="567" w:type="dxa"/>
          </w:tcPr>
          <w:p w:rsidR="00902077" w:rsidRPr="00C56755" w:rsidRDefault="00902077" w:rsidP="001E320E">
            <w:pPr>
              <w:jc w:val="center"/>
              <w:rPr>
                <w:sz w:val="24"/>
                <w:szCs w:val="24"/>
                <w:lang w:val="uk-UA"/>
              </w:rPr>
            </w:pPr>
            <w:r w:rsidRPr="00C56755">
              <w:rPr>
                <w:sz w:val="24"/>
                <w:szCs w:val="24"/>
                <w:lang w:val="uk-UA"/>
              </w:rPr>
              <w:t>є</w:t>
            </w:r>
          </w:p>
        </w:tc>
        <w:tc>
          <w:tcPr>
            <w:tcW w:w="1559" w:type="dxa"/>
          </w:tcPr>
          <w:p w:rsidR="00902077" w:rsidRPr="00C56755" w:rsidRDefault="00902077" w:rsidP="001E320E">
            <w:pPr>
              <w:jc w:val="center"/>
              <w:rPr>
                <w:sz w:val="24"/>
                <w:szCs w:val="24"/>
                <w:lang w:val="uk-UA"/>
              </w:rPr>
            </w:pPr>
            <w:r w:rsidRPr="00C56755">
              <w:rPr>
                <w:sz w:val="24"/>
                <w:szCs w:val="24"/>
                <w:lang w:val="uk-UA"/>
              </w:rPr>
              <w:t>26734,6475</w:t>
            </w:r>
          </w:p>
        </w:tc>
        <w:tc>
          <w:tcPr>
            <w:tcW w:w="1559" w:type="dxa"/>
          </w:tcPr>
          <w:p w:rsidR="00902077" w:rsidRPr="00C56755" w:rsidRDefault="00902077" w:rsidP="001E320E">
            <w:pPr>
              <w:jc w:val="center"/>
              <w:rPr>
                <w:sz w:val="24"/>
                <w:szCs w:val="24"/>
                <w:lang w:val="uk-UA"/>
              </w:rPr>
            </w:pPr>
            <w:r w:rsidRPr="00C56755">
              <w:rPr>
                <w:sz w:val="24"/>
                <w:szCs w:val="24"/>
                <w:lang w:val="uk-UA"/>
              </w:rPr>
              <w:t>26734,6475</w:t>
            </w:r>
          </w:p>
        </w:tc>
        <w:tc>
          <w:tcPr>
            <w:tcW w:w="1559" w:type="dxa"/>
          </w:tcPr>
          <w:p w:rsidR="00902077" w:rsidRPr="00C56755" w:rsidRDefault="00902077" w:rsidP="001E320E">
            <w:pPr>
              <w:jc w:val="center"/>
              <w:rPr>
                <w:sz w:val="24"/>
                <w:szCs w:val="24"/>
                <w:lang w:val="uk-UA"/>
              </w:rPr>
            </w:pPr>
            <w:r w:rsidRPr="00C56755">
              <w:rPr>
                <w:sz w:val="24"/>
                <w:szCs w:val="24"/>
                <w:lang w:val="uk-UA"/>
              </w:rPr>
              <w:t>4339,2175</w:t>
            </w:r>
          </w:p>
        </w:tc>
        <w:tc>
          <w:tcPr>
            <w:tcW w:w="1560" w:type="dxa"/>
          </w:tcPr>
          <w:p w:rsidR="00902077" w:rsidRPr="00C56755" w:rsidRDefault="00902077" w:rsidP="001E320E">
            <w:pPr>
              <w:jc w:val="center"/>
              <w:rPr>
                <w:sz w:val="24"/>
                <w:szCs w:val="24"/>
                <w:lang w:val="uk-UA"/>
              </w:rPr>
            </w:pPr>
            <w:r w:rsidRPr="00C56755">
              <w:rPr>
                <w:sz w:val="24"/>
                <w:szCs w:val="24"/>
                <w:lang w:val="uk-UA"/>
              </w:rPr>
              <w:t>4339,2175</w:t>
            </w:r>
          </w:p>
        </w:tc>
      </w:tr>
      <w:tr w:rsidR="00902077" w:rsidRPr="00C56755" w:rsidTr="001E320E">
        <w:tc>
          <w:tcPr>
            <w:tcW w:w="3261" w:type="dxa"/>
          </w:tcPr>
          <w:p w:rsidR="00902077" w:rsidRPr="00C56755" w:rsidRDefault="00902077" w:rsidP="001E320E">
            <w:pPr>
              <w:rPr>
                <w:b/>
                <w:sz w:val="24"/>
                <w:szCs w:val="24"/>
                <w:lang w:val="uk-UA"/>
              </w:rPr>
            </w:pPr>
            <w:r w:rsidRPr="00C56755">
              <w:rPr>
                <w:b/>
                <w:sz w:val="24"/>
                <w:szCs w:val="24"/>
                <w:lang w:val="uk-UA"/>
              </w:rPr>
              <w:t>К) Інші землі</w:t>
            </w:r>
          </w:p>
        </w:tc>
        <w:tc>
          <w:tcPr>
            <w:tcW w:w="567" w:type="dxa"/>
          </w:tcPr>
          <w:p w:rsidR="00902077" w:rsidRPr="00C56755" w:rsidRDefault="00902077" w:rsidP="001E320E">
            <w:pPr>
              <w:jc w:val="center"/>
              <w:rPr>
                <w:sz w:val="24"/>
                <w:szCs w:val="24"/>
                <w:lang w:val="uk-UA"/>
              </w:rPr>
            </w:pPr>
          </w:p>
        </w:tc>
        <w:tc>
          <w:tcPr>
            <w:tcW w:w="1559" w:type="dxa"/>
          </w:tcPr>
          <w:p w:rsidR="00902077" w:rsidRPr="00C56755" w:rsidRDefault="00902077" w:rsidP="001E320E">
            <w:pPr>
              <w:jc w:val="center"/>
              <w:rPr>
                <w:b/>
                <w:sz w:val="24"/>
                <w:szCs w:val="24"/>
                <w:lang w:val="uk-UA"/>
              </w:rPr>
            </w:pPr>
            <w:r w:rsidRPr="00C56755">
              <w:rPr>
                <w:b/>
                <w:sz w:val="24"/>
                <w:szCs w:val="24"/>
                <w:lang w:val="uk-UA"/>
              </w:rPr>
              <w:t>2940,7388</w:t>
            </w:r>
          </w:p>
        </w:tc>
        <w:tc>
          <w:tcPr>
            <w:tcW w:w="1559" w:type="dxa"/>
          </w:tcPr>
          <w:p w:rsidR="00902077" w:rsidRPr="00C56755" w:rsidRDefault="00902077" w:rsidP="001E320E">
            <w:pPr>
              <w:jc w:val="center"/>
              <w:rPr>
                <w:b/>
                <w:sz w:val="24"/>
                <w:szCs w:val="24"/>
                <w:lang w:val="uk-UA"/>
              </w:rPr>
            </w:pPr>
            <w:r w:rsidRPr="00C56755">
              <w:rPr>
                <w:b/>
                <w:sz w:val="24"/>
                <w:szCs w:val="24"/>
                <w:lang w:val="uk-UA"/>
              </w:rPr>
              <w:t>2940,7388</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lang w:val="uk-UA"/>
              </w:rPr>
            </w:pPr>
            <w:r w:rsidRPr="00C56755">
              <w:rPr>
                <w:lang w:val="uk-UA"/>
              </w:rPr>
              <w:t>К.1. Громадська забудова</w:t>
            </w:r>
          </w:p>
        </w:tc>
        <w:tc>
          <w:tcPr>
            <w:tcW w:w="567" w:type="dxa"/>
          </w:tcPr>
          <w:p w:rsidR="00902077" w:rsidRPr="00C56755" w:rsidRDefault="00902077" w:rsidP="001E320E">
            <w:pPr>
              <w:jc w:val="center"/>
              <w:rPr>
                <w:lang w:val="uk-UA"/>
              </w:rPr>
            </w:pPr>
          </w:p>
        </w:tc>
        <w:tc>
          <w:tcPr>
            <w:tcW w:w="1559" w:type="dxa"/>
          </w:tcPr>
          <w:p w:rsidR="00902077" w:rsidRPr="00C56755" w:rsidRDefault="00902077" w:rsidP="001E320E">
            <w:pPr>
              <w:jc w:val="center"/>
              <w:rPr>
                <w:lang w:val="uk-UA"/>
              </w:rPr>
            </w:pPr>
            <w:r w:rsidRPr="00C56755">
              <w:rPr>
                <w:lang w:val="uk-UA"/>
              </w:rPr>
              <w:t>189,6798</w:t>
            </w:r>
          </w:p>
        </w:tc>
        <w:tc>
          <w:tcPr>
            <w:tcW w:w="1559" w:type="dxa"/>
          </w:tcPr>
          <w:p w:rsidR="00902077" w:rsidRPr="00C56755" w:rsidRDefault="00902077" w:rsidP="001E320E">
            <w:pPr>
              <w:jc w:val="center"/>
              <w:rPr>
                <w:lang w:val="uk-UA"/>
              </w:rPr>
            </w:pPr>
            <w:r w:rsidRPr="00C56755">
              <w:rPr>
                <w:lang w:val="uk-UA"/>
              </w:rPr>
              <w:t>189,6798</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lang w:val="uk-UA"/>
              </w:rPr>
            </w:pPr>
            <w:r w:rsidRPr="00C56755">
              <w:rPr>
                <w:lang w:val="uk-UA"/>
              </w:rPr>
              <w:t>К.2.Землі комерційного признач</w:t>
            </w:r>
          </w:p>
        </w:tc>
        <w:tc>
          <w:tcPr>
            <w:tcW w:w="567" w:type="dxa"/>
          </w:tcPr>
          <w:p w:rsidR="00902077" w:rsidRPr="00C56755" w:rsidRDefault="00902077" w:rsidP="001E320E">
            <w:pPr>
              <w:jc w:val="center"/>
              <w:rPr>
                <w:lang w:val="uk-UA"/>
              </w:rPr>
            </w:pPr>
          </w:p>
        </w:tc>
        <w:tc>
          <w:tcPr>
            <w:tcW w:w="1559" w:type="dxa"/>
          </w:tcPr>
          <w:p w:rsidR="00902077" w:rsidRPr="00C56755" w:rsidRDefault="00902077" w:rsidP="001E320E">
            <w:pPr>
              <w:jc w:val="center"/>
              <w:rPr>
                <w:lang w:val="uk-UA"/>
              </w:rPr>
            </w:pPr>
            <w:r w:rsidRPr="00C56755">
              <w:rPr>
                <w:lang w:val="uk-UA"/>
              </w:rPr>
              <w:t>29,1222</w:t>
            </w:r>
          </w:p>
        </w:tc>
        <w:tc>
          <w:tcPr>
            <w:tcW w:w="1559" w:type="dxa"/>
          </w:tcPr>
          <w:p w:rsidR="00902077" w:rsidRPr="00C56755" w:rsidRDefault="00902077" w:rsidP="001E320E">
            <w:pPr>
              <w:jc w:val="center"/>
              <w:rPr>
                <w:lang w:val="uk-UA"/>
              </w:rPr>
            </w:pPr>
            <w:r w:rsidRPr="00C56755">
              <w:rPr>
                <w:lang w:val="uk-UA"/>
              </w:rPr>
              <w:t>29,1222</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lang w:val="uk-UA"/>
              </w:rPr>
            </w:pPr>
            <w:r w:rsidRPr="00C56755">
              <w:rPr>
                <w:lang w:val="uk-UA"/>
              </w:rPr>
              <w:t xml:space="preserve">К.3. Землі трансп-ту та зв’язку </w:t>
            </w:r>
          </w:p>
        </w:tc>
        <w:tc>
          <w:tcPr>
            <w:tcW w:w="567" w:type="dxa"/>
          </w:tcPr>
          <w:p w:rsidR="00902077" w:rsidRPr="00C56755" w:rsidRDefault="00902077" w:rsidP="001E320E">
            <w:pPr>
              <w:jc w:val="center"/>
              <w:rPr>
                <w:lang w:val="uk-UA"/>
              </w:rPr>
            </w:pPr>
          </w:p>
        </w:tc>
        <w:tc>
          <w:tcPr>
            <w:tcW w:w="1559" w:type="dxa"/>
          </w:tcPr>
          <w:p w:rsidR="00902077" w:rsidRPr="00C56755" w:rsidRDefault="00902077" w:rsidP="001E320E">
            <w:pPr>
              <w:jc w:val="center"/>
              <w:rPr>
                <w:lang w:val="uk-UA"/>
              </w:rPr>
            </w:pPr>
            <w:r w:rsidRPr="00C56755">
              <w:rPr>
                <w:lang w:val="uk-UA"/>
              </w:rPr>
              <w:t>1183,0492</w:t>
            </w:r>
          </w:p>
        </w:tc>
        <w:tc>
          <w:tcPr>
            <w:tcW w:w="1559" w:type="dxa"/>
          </w:tcPr>
          <w:p w:rsidR="00902077" w:rsidRPr="00C56755" w:rsidRDefault="00902077" w:rsidP="001E320E">
            <w:pPr>
              <w:rPr>
                <w:lang w:val="uk-UA"/>
              </w:rPr>
            </w:pPr>
            <w:r w:rsidRPr="00C56755">
              <w:rPr>
                <w:lang w:val="uk-UA"/>
              </w:rPr>
              <w:t xml:space="preserve">    1183,0492</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lang w:val="uk-UA"/>
              </w:rPr>
            </w:pPr>
            <w:r w:rsidRPr="00C56755">
              <w:rPr>
                <w:lang w:val="uk-UA"/>
              </w:rPr>
              <w:t>К.4.Зем. технічної інфрастр- ри</w:t>
            </w:r>
          </w:p>
        </w:tc>
        <w:tc>
          <w:tcPr>
            <w:tcW w:w="567" w:type="dxa"/>
          </w:tcPr>
          <w:p w:rsidR="00902077" w:rsidRPr="00C56755" w:rsidRDefault="00902077" w:rsidP="001E320E">
            <w:pPr>
              <w:jc w:val="center"/>
              <w:rPr>
                <w:lang w:val="uk-UA"/>
              </w:rPr>
            </w:pPr>
          </w:p>
        </w:tc>
        <w:tc>
          <w:tcPr>
            <w:tcW w:w="1559" w:type="dxa"/>
          </w:tcPr>
          <w:p w:rsidR="00902077" w:rsidRPr="00C56755" w:rsidRDefault="00902077" w:rsidP="001E320E">
            <w:pPr>
              <w:jc w:val="center"/>
              <w:rPr>
                <w:lang w:val="uk-UA"/>
              </w:rPr>
            </w:pPr>
            <w:r w:rsidRPr="00C56755">
              <w:rPr>
                <w:lang w:val="uk-UA"/>
              </w:rPr>
              <w:t>30,6751</w:t>
            </w:r>
          </w:p>
        </w:tc>
        <w:tc>
          <w:tcPr>
            <w:tcW w:w="1559" w:type="dxa"/>
          </w:tcPr>
          <w:p w:rsidR="00902077" w:rsidRPr="00C56755" w:rsidRDefault="00902077" w:rsidP="001E320E">
            <w:pPr>
              <w:jc w:val="center"/>
              <w:rPr>
                <w:lang w:val="uk-UA"/>
              </w:rPr>
            </w:pPr>
            <w:r w:rsidRPr="00C56755">
              <w:rPr>
                <w:lang w:val="uk-UA"/>
              </w:rPr>
              <w:t>30,6751</w:t>
            </w:r>
          </w:p>
        </w:tc>
        <w:tc>
          <w:tcPr>
            <w:tcW w:w="1559" w:type="dxa"/>
          </w:tcPr>
          <w:p w:rsidR="00902077" w:rsidRPr="00C56755" w:rsidRDefault="00902077" w:rsidP="001E320E">
            <w:pPr>
              <w:jc w:val="cente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lang w:val="uk-UA"/>
              </w:rPr>
            </w:pPr>
            <w:r w:rsidRPr="00C56755">
              <w:rPr>
                <w:lang w:val="uk-UA"/>
              </w:rPr>
              <w:t>К.5. Інші-кладовища, дороги, балки, деградовані, інші</w:t>
            </w:r>
          </w:p>
        </w:tc>
        <w:tc>
          <w:tcPr>
            <w:tcW w:w="567" w:type="dxa"/>
          </w:tcPr>
          <w:p w:rsidR="00902077" w:rsidRPr="00C56755" w:rsidRDefault="00902077" w:rsidP="001E320E">
            <w:pPr>
              <w:jc w:val="center"/>
              <w:rPr>
                <w:lang w:val="uk-UA"/>
              </w:rPr>
            </w:pPr>
          </w:p>
        </w:tc>
        <w:tc>
          <w:tcPr>
            <w:tcW w:w="1559" w:type="dxa"/>
          </w:tcPr>
          <w:p w:rsidR="00902077" w:rsidRPr="00C56755" w:rsidRDefault="00902077" w:rsidP="001E320E">
            <w:pPr>
              <w:jc w:val="center"/>
              <w:rPr>
                <w:lang w:val="uk-UA"/>
              </w:rPr>
            </w:pPr>
            <w:r w:rsidRPr="00C56755">
              <w:rPr>
                <w:lang w:val="uk-UA"/>
              </w:rPr>
              <w:t>1508,2125</w:t>
            </w:r>
          </w:p>
        </w:tc>
        <w:tc>
          <w:tcPr>
            <w:tcW w:w="1559" w:type="dxa"/>
          </w:tcPr>
          <w:p w:rsidR="00902077" w:rsidRPr="00C56755" w:rsidRDefault="00902077" w:rsidP="001E320E">
            <w:pPr>
              <w:jc w:val="center"/>
              <w:rPr>
                <w:lang w:val="uk-UA"/>
              </w:rPr>
            </w:pPr>
            <w:r w:rsidRPr="00C56755">
              <w:rPr>
                <w:lang w:val="uk-UA"/>
              </w:rPr>
              <w:t>1508,2125</w:t>
            </w:r>
          </w:p>
        </w:tc>
        <w:tc>
          <w:tcPr>
            <w:tcW w:w="1559" w:type="dxa"/>
          </w:tcPr>
          <w:p w:rsidR="00902077" w:rsidRPr="00C56755" w:rsidRDefault="00902077" w:rsidP="001E320E">
            <w:pPr>
              <w:rPr>
                <w:sz w:val="24"/>
                <w:szCs w:val="24"/>
                <w:lang w:val="uk-UA"/>
              </w:rPr>
            </w:pPr>
          </w:p>
        </w:tc>
        <w:tc>
          <w:tcPr>
            <w:tcW w:w="1560" w:type="dxa"/>
          </w:tcPr>
          <w:p w:rsidR="00902077" w:rsidRPr="00C56755" w:rsidRDefault="00902077" w:rsidP="001E320E">
            <w:pPr>
              <w:jc w:val="center"/>
              <w:rPr>
                <w:sz w:val="24"/>
                <w:szCs w:val="24"/>
                <w:lang w:val="uk-UA"/>
              </w:rPr>
            </w:pPr>
          </w:p>
        </w:tc>
      </w:tr>
      <w:tr w:rsidR="00902077" w:rsidRPr="00C56755" w:rsidTr="001E320E">
        <w:tc>
          <w:tcPr>
            <w:tcW w:w="3261" w:type="dxa"/>
          </w:tcPr>
          <w:p w:rsidR="00902077" w:rsidRPr="00C56755" w:rsidRDefault="00902077" w:rsidP="001E320E">
            <w:pPr>
              <w:rPr>
                <w:b/>
                <w:sz w:val="24"/>
                <w:szCs w:val="24"/>
                <w:lang w:val="uk-UA"/>
              </w:rPr>
            </w:pPr>
            <w:r w:rsidRPr="00C56755">
              <w:rPr>
                <w:b/>
                <w:sz w:val="24"/>
                <w:szCs w:val="24"/>
                <w:lang w:val="uk-UA"/>
              </w:rPr>
              <w:t>Загальна площа території громади</w:t>
            </w:r>
          </w:p>
        </w:tc>
        <w:tc>
          <w:tcPr>
            <w:tcW w:w="567" w:type="dxa"/>
          </w:tcPr>
          <w:p w:rsidR="00902077" w:rsidRPr="00C56755" w:rsidRDefault="00902077" w:rsidP="001E320E">
            <w:pPr>
              <w:jc w:val="center"/>
              <w:rPr>
                <w:sz w:val="24"/>
                <w:szCs w:val="24"/>
                <w:lang w:val="uk-UA"/>
              </w:rPr>
            </w:pPr>
          </w:p>
        </w:tc>
        <w:tc>
          <w:tcPr>
            <w:tcW w:w="1559" w:type="dxa"/>
          </w:tcPr>
          <w:p w:rsidR="00902077" w:rsidRPr="00C56755" w:rsidRDefault="00902077" w:rsidP="001E320E">
            <w:pPr>
              <w:jc w:val="center"/>
              <w:rPr>
                <w:b/>
                <w:sz w:val="26"/>
                <w:szCs w:val="26"/>
                <w:lang w:val="uk-UA"/>
              </w:rPr>
            </w:pPr>
            <w:r w:rsidRPr="00C56755">
              <w:rPr>
                <w:b/>
                <w:sz w:val="26"/>
                <w:szCs w:val="26"/>
                <w:lang w:val="uk-UA"/>
              </w:rPr>
              <w:t>50796,989</w:t>
            </w:r>
          </w:p>
        </w:tc>
        <w:tc>
          <w:tcPr>
            <w:tcW w:w="1559" w:type="dxa"/>
          </w:tcPr>
          <w:p w:rsidR="00902077" w:rsidRPr="00C56755" w:rsidRDefault="00902077" w:rsidP="001E320E">
            <w:pPr>
              <w:jc w:val="center"/>
              <w:rPr>
                <w:b/>
                <w:sz w:val="26"/>
                <w:szCs w:val="26"/>
                <w:lang w:val="uk-UA"/>
              </w:rPr>
            </w:pPr>
            <w:r w:rsidRPr="00C56755">
              <w:rPr>
                <w:b/>
                <w:sz w:val="26"/>
                <w:szCs w:val="26"/>
                <w:lang w:val="uk-UA"/>
              </w:rPr>
              <w:t>50796,989</w:t>
            </w:r>
          </w:p>
        </w:tc>
        <w:tc>
          <w:tcPr>
            <w:tcW w:w="1559" w:type="dxa"/>
          </w:tcPr>
          <w:p w:rsidR="00902077" w:rsidRPr="00C56755" w:rsidRDefault="00902077" w:rsidP="001E320E">
            <w:pPr>
              <w:jc w:val="center"/>
              <w:rPr>
                <w:b/>
                <w:sz w:val="26"/>
                <w:szCs w:val="26"/>
                <w:lang w:val="uk-UA"/>
              </w:rPr>
            </w:pPr>
            <w:r w:rsidRPr="00C56755">
              <w:rPr>
                <w:b/>
                <w:sz w:val="26"/>
                <w:szCs w:val="26"/>
                <w:lang w:val="uk-UA"/>
              </w:rPr>
              <w:t>6404,9997</w:t>
            </w:r>
          </w:p>
        </w:tc>
        <w:tc>
          <w:tcPr>
            <w:tcW w:w="1560" w:type="dxa"/>
          </w:tcPr>
          <w:p w:rsidR="00902077" w:rsidRPr="00C56755" w:rsidRDefault="00902077" w:rsidP="001E320E">
            <w:pPr>
              <w:jc w:val="center"/>
              <w:rPr>
                <w:b/>
                <w:sz w:val="26"/>
                <w:szCs w:val="26"/>
                <w:lang w:val="uk-UA"/>
              </w:rPr>
            </w:pPr>
            <w:r w:rsidRPr="00C56755">
              <w:rPr>
                <w:b/>
                <w:sz w:val="26"/>
                <w:szCs w:val="26"/>
                <w:lang w:val="uk-UA"/>
              </w:rPr>
              <w:t>6404,9997</w:t>
            </w:r>
          </w:p>
        </w:tc>
      </w:tr>
    </w:tbl>
    <w:p w:rsidR="001D2E9C" w:rsidRDefault="001D2E9C" w:rsidP="00902077">
      <w:pPr>
        <w:jc w:val="both"/>
        <w:rPr>
          <w:sz w:val="28"/>
          <w:szCs w:val="28"/>
          <w:lang w:val="uk-UA"/>
        </w:rPr>
      </w:pPr>
    </w:p>
    <w:p w:rsidR="00613972" w:rsidRDefault="00613972" w:rsidP="00902077">
      <w:pPr>
        <w:jc w:val="both"/>
        <w:rPr>
          <w:sz w:val="28"/>
          <w:szCs w:val="28"/>
          <w:lang w:val="uk-UA"/>
        </w:rPr>
      </w:pPr>
    </w:p>
    <w:p w:rsidR="00613972" w:rsidRDefault="00613972" w:rsidP="00902077">
      <w:pPr>
        <w:jc w:val="both"/>
        <w:rPr>
          <w:sz w:val="28"/>
          <w:szCs w:val="28"/>
          <w:lang w:val="uk-UA"/>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7"/>
        <w:gridCol w:w="1275"/>
        <w:gridCol w:w="1948"/>
      </w:tblGrid>
      <w:tr w:rsidR="00902077" w:rsidRPr="00C56755" w:rsidTr="001E320E">
        <w:trPr>
          <w:jc w:val="center"/>
        </w:trPr>
        <w:tc>
          <w:tcPr>
            <w:tcW w:w="6847" w:type="dxa"/>
          </w:tcPr>
          <w:p w:rsidR="00902077" w:rsidRPr="00C56755" w:rsidRDefault="00902077" w:rsidP="001E320E">
            <w:pPr>
              <w:spacing w:line="216" w:lineRule="auto"/>
              <w:rPr>
                <w:b/>
                <w:sz w:val="24"/>
                <w:szCs w:val="24"/>
                <w:lang w:val="uk-UA"/>
              </w:rPr>
            </w:pPr>
            <w:r w:rsidRPr="00C56755">
              <w:rPr>
                <w:b/>
                <w:sz w:val="24"/>
                <w:szCs w:val="24"/>
                <w:lang w:val="uk-UA"/>
              </w:rPr>
              <w:lastRenderedPageBreak/>
              <w:t>Площа території громади, всього, у тому числі:</w:t>
            </w:r>
          </w:p>
        </w:tc>
        <w:tc>
          <w:tcPr>
            <w:tcW w:w="1275" w:type="dxa"/>
          </w:tcPr>
          <w:p w:rsidR="00902077" w:rsidRPr="00C56755" w:rsidRDefault="00902077" w:rsidP="001E320E">
            <w:pPr>
              <w:spacing w:line="216" w:lineRule="auto"/>
              <w:jc w:val="center"/>
              <w:rPr>
                <w:b/>
                <w:sz w:val="24"/>
                <w:szCs w:val="24"/>
                <w:lang w:val="uk-UA"/>
              </w:rPr>
            </w:pPr>
            <w:r w:rsidRPr="00C56755">
              <w:rPr>
                <w:b/>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b/>
                <w:bCs/>
                <w:color w:val="000000"/>
                <w:sz w:val="24"/>
                <w:szCs w:val="24"/>
                <w:lang w:val="uk-UA"/>
              </w:rPr>
            </w:pPr>
          </w:p>
          <w:p w:rsidR="00902077" w:rsidRPr="00C56755" w:rsidRDefault="00902077" w:rsidP="001E320E">
            <w:pPr>
              <w:spacing w:line="216" w:lineRule="auto"/>
              <w:jc w:val="center"/>
              <w:rPr>
                <w:b/>
                <w:sz w:val="26"/>
                <w:szCs w:val="26"/>
                <w:lang w:val="uk-UA"/>
              </w:rPr>
            </w:pPr>
            <w:r w:rsidRPr="00C56755">
              <w:rPr>
                <w:b/>
                <w:sz w:val="26"/>
                <w:szCs w:val="26"/>
                <w:lang w:val="uk-UA"/>
              </w:rPr>
              <w:t>50796,989</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землі сільськогосподарського призначення;</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rPr>
                <w:sz w:val="24"/>
                <w:szCs w:val="24"/>
                <w:lang w:val="uk-UA"/>
              </w:rPr>
            </w:pPr>
            <w:r w:rsidRPr="00C56755">
              <w:rPr>
                <w:sz w:val="24"/>
                <w:szCs w:val="24"/>
                <w:lang w:val="uk-UA"/>
              </w:rPr>
              <w:t xml:space="preserve">     41198,2591</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землі житлової та громадської забудови;</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1488,9998</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землі природно-заповідного та іншого природоохоронного призначення;</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rPr>
              <w:t>землі оздоровчого призначення;</w:t>
            </w:r>
          </w:p>
        </w:tc>
        <w:tc>
          <w:tcPr>
            <w:tcW w:w="1275" w:type="dxa"/>
          </w:tcPr>
          <w:p w:rsidR="00902077" w:rsidRPr="00C56755" w:rsidRDefault="00902077" w:rsidP="001E320E">
            <w:pPr>
              <w:spacing w:line="216" w:lineRule="auto"/>
              <w:jc w:val="center"/>
              <w:rPr>
                <w:sz w:val="24"/>
                <w:szCs w:val="24"/>
                <w:lang w:val="uk-UA"/>
              </w:rPr>
            </w:pPr>
            <w:r w:rsidRPr="00C56755">
              <w:rPr>
                <w:sz w:val="24"/>
                <w:szCs w:val="24"/>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землі рекреаційного призначення;</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4,1827</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землі історико-культурного призначення;</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землі лісогосподарського призначення;</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1191,1</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землі водного фонду;</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438,2</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землі промисловості, транспорту, електронних комунікацій, енергетики, оборони та іншого призначення.</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6476,2474</w:t>
            </w:r>
          </w:p>
        </w:tc>
      </w:tr>
      <w:tr w:rsidR="00902077" w:rsidRPr="00C56755" w:rsidTr="001E320E">
        <w:trPr>
          <w:jc w:val="center"/>
        </w:trPr>
        <w:tc>
          <w:tcPr>
            <w:tcW w:w="6847" w:type="dxa"/>
          </w:tcPr>
          <w:p w:rsidR="00902077" w:rsidRPr="00C56755" w:rsidRDefault="00902077" w:rsidP="001E320E">
            <w:pPr>
              <w:spacing w:line="216" w:lineRule="auto"/>
              <w:ind w:left="496"/>
              <w:rPr>
                <w:sz w:val="24"/>
                <w:szCs w:val="24"/>
                <w:lang w:val="uk-UA"/>
              </w:rPr>
            </w:pPr>
            <w:r w:rsidRPr="00C56755">
              <w:rPr>
                <w:sz w:val="24"/>
                <w:szCs w:val="24"/>
                <w:lang w:val="uk-UA"/>
              </w:rPr>
              <w:t>В тому числі</w:t>
            </w:r>
          </w:p>
        </w:tc>
        <w:tc>
          <w:tcPr>
            <w:tcW w:w="1275" w:type="dxa"/>
          </w:tcPr>
          <w:p w:rsidR="00902077" w:rsidRPr="00C56755" w:rsidRDefault="00902077" w:rsidP="001E320E">
            <w:pPr>
              <w:spacing w:line="216" w:lineRule="auto"/>
              <w:ind w:left="496"/>
              <w:jc w:val="center"/>
              <w:rPr>
                <w:sz w:val="24"/>
                <w:szCs w:val="24"/>
                <w:lang w:val="uk-UA"/>
              </w:rPr>
            </w:pP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в межах населених пунктів</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496"/>
              <w:jc w:val="center"/>
              <w:rPr>
                <w:sz w:val="24"/>
                <w:szCs w:val="24"/>
                <w:lang w:val="uk-UA"/>
              </w:rPr>
            </w:pPr>
            <w:r w:rsidRPr="00C56755">
              <w:rPr>
                <w:sz w:val="24"/>
                <w:szCs w:val="24"/>
                <w:lang w:val="uk-UA"/>
              </w:rPr>
              <w:t>6328,0031</w:t>
            </w: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за межами населених пунктів</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496"/>
              <w:jc w:val="center"/>
              <w:rPr>
                <w:sz w:val="24"/>
                <w:szCs w:val="24"/>
                <w:lang w:val="uk-UA"/>
              </w:rPr>
            </w:pPr>
            <w:r w:rsidRPr="00C56755">
              <w:rPr>
                <w:sz w:val="24"/>
                <w:szCs w:val="24"/>
                <w:lang w:val="uk-UA"/>
              </w:rPr>
              <w:t>44468,9859</w:t>
            </w:r>
          </w:p>
        </w:tc>
      </w:tr>
      <w:tr w:rsidR="00902077" w:rsidRPr="00C56755" w:rsidTr="001E320E">
        <w:trPr>
          <w:jc w:val="center"/>
        </w:trPr>
        <w:tc>
          <w:tcPr>
            <w:tcW w:w="6847" w:type="dxa"/>
          </w:tcPr>
          <w:p w:rsidR="00902077" w:rsidRPr="00C56755" w:rsidRDefault="00902077" w:rsidP="001E320E">
            <w:pPr>
              <w:spacing w:line="216" w:lineRule="auto"/>
              <w:ind w:firstLine="498"/>
              <w:rPr>
                <w:sz w:val="24"/>
                <w:szCs w:val="24"/>
                <w:lang w:val="uk-UA"/>
              </w:rPr>
            </w:pPr>
            <w:r w:rsidRPr="00C56755">
              <w:rPr>
                <w:sz w:val="24"/>
                <w:szCs w:val="24"/>
                <w:lang w:val="uk-UA"/>
              </w:rPr>
              <w:t>З усіх земель</w:t>
            </w:r>
          </w:p>
        </w:tc>
        <w:tc>
          <w:tcPr>
            <w:tcW w:w="1275" w:type="dxa"/>
          </w:tcPr>
          <w:p w:rsidR="00902077" w:rsidRPr="00C56755" w:rsidRDefault="00902077" w:rsidP="001E320E">
            <w:pPr>
              <w:spacing w:line="216" w:lineRule="auto"/>
              <w:ind w:left="496"/>
              <w:jc w:val="center"/>
              <w:rPr>
                <w:sz w:val="24"/>
                <w:szCs w:val="24"/>
                <w:lang w:val="uk-UA"/>
              </w:rPr>
            </w:pP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496"/>
              <w:jc w:val="center"/>
              <w:rPr>
                <w:sz w:val="24"/>
                <w:szCs w:val="24"/>
                <w:lang w:val="uk-UA"/>
              </w:rPr>
            </w:pP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 xml:space="preserve">Землі, не надані у власність або користування </w:t>
            </w:r>
          </w:p>
          <w:p w:rsidR="00902077" w:rsidRPr="00C56755" w:rsidRDefault="00902077" w:rsidP="001E320E">
            <w:pPr>
              <w:spacing w:line="216" w:lineRule="auto"/>
              <w:rPr>
                <w:sz w:val="24"/>
                <w:szCs w:val="24"/>
                <w:lang w:val="uk-UA"/>
              </w:rPr>
            </w:pPr>
            <w:r w:rsidRPr="00C56755">
              <w:rPr>
                <w:sz w:val="24"/>
                <w:szCs w:val="24"/>
                <w:lang w:val="uk-UA"/>
              </w:rPr>
              <w:t>(потенційні об’єкти оренди)</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496"/>
              <w:jc w:val="center"/>
              <w:rPr>
                <w:sz w:val="24"/>
                <w:szCs w:val="24"/>
                <w:lang w:val="uk-UA"/>
              </w:rPr>
            </w:pPr>
            <w:r w:rsidRPr="00C56755">
              <w:rPr>
                <w:sz w:val="24"/>
                <w:szCs w:val="24"/>
                <w:lang w:val="uk-UA"/>
              </w:rPr>
              <w:t>6404,9997</w:t>
            </w:r>
          </w:p>
        </w:tc>
      </w:tr>
      <w:tr w:rsidR="00902077" w:rsidRPr="00C56755" w:rsidTr="001E320E">
        <w:trPr>
          <w:jc w:val="center"/>
        </w:trPr>
        <w:tc>
          <w:tcPr>
            <w:tcW w:w="6847" w:type="dxa"/>
            <w:vMerge w:val="restart"/>
          </w:tcPr>
          <w:p w:rsidR="00902077" w:rsidRPr="00C56755" w:rsidRDefault="00902077" w:rsidP="001E320E">
            <w:pPr>
              <w:spacing w:line="216" w:lineRule="auto"/>
              <w:rPr>
                <w:sz w:val="24"/>
                <w:szCs w:val="24"/>
                <w:lang w:val="uk-UA"/>
              </w:rPr>
            </w:pPr>
            <w:r w:rsidRPr="00C56755">
              <w:rPr>
                <w:sz w:val="24"/>
                <w:szCs w:val="24"/>
                <w:lang w:val="uk-UA"/>
              </w:rPr>
              <w:t>Земельні ділянки, право на які підлягає продажу на конкурентних засадах (на земельних торгах)</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кількість</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496"/>
              <w:rPr>
                <w:sz w:val="24"/>
                <w:szCs w:val="24"/>
                <w:lang w:val="uk-UA"/>
              </w:rPr>
            </w:pPr>
            <w:r w:rsidRPr="00C56755">
              <w:rPr>
                <w:sz w:val="24"/>
                <w:szCs w:val="24"/>
                <w:lang w:val="uk-UA"/>
              </w:rPr>
              <w:t xml:space="preserve">      -</w:t>
            </w:r>
          </w:p>
        </w:tc>
      </w:tr>
      <w:tr w:rsidR="00902077" w:rsidRPr="00C56755" w:rsidTr="001E320E">
        <w:trPr>
          <w:jc w:val="center"/>
        </w:trPr>
        <w:tc>
          <w:tcPr>
            <w:tcW w:w="6847" w:type="dxa"/>
            <w:vMerge/>
          </w:tcPr>
          <w:p w:rsidR="00902077" w:rsidRPr="00C56755" w:rsidRDefault="00902077" w:rsidP="001E320E">
            <w:pPr>
              <w:spacing w:line="216" w:lineRule="auto"/>
              <w:rPr>
                <w:sz w:val="24"/>
                <w:szCs w:val="24"/>
                <w:lang w:val="uk-UA"/>
              </w:rPr>
            </w:pP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496"/>
              <w:jc w:val="center"/>
              <w:rPr>
                <w:sz w:val="24"/>
                <w:szCs w:val="24"/>
                <w:lang w:val="uk-UA"/>
              </w:rPr>
            </w:pPr>
          </w:p>
        </w:tc>
      </w:tr>
      <w:tr w:rsidR="00902077" w:rsidRPr="00C56755" w:rsidTr="001E320E">
        <w:trPr>
          <w:jc w:val="center"/>
        </w:trPr>
        <w:tc>
          <w:tcPr>
            <w:tcW w:w="6847" w:type="dxa"/>
            <w:vMerge w:val="restart"/>
          </w:tcPr>
          <w:p w:rsidR="00902077" w:rsidRPr="00C56755" w:rsidRDefault="00902077" w:rsidP="001E320E">
            <w:pPr>
              <w:spacing w:line="216" w:lineRule="auto"/>
              <w:rPr>
                <w:sz w:val="24"/>
                <w:szCs w:val="24"/>
                <w:lang w:val="uk-UA"/>
              </w:rPr>
            </w:pPr>
            <w:r w:rsidRPr="00C56755">
              <w:rPr>
                <w:sz w:val="24"/>
                <w:szCs w:val="24"/>
                <w:lang w:val="uk-UA"/>
              </w:rPr>
              <w:t>Розроблено комплексного плани просторового розвитку територій територіальних громад (у разі розпочатих робіт вказати на якому етапі)</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кількість</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96"/>
              <w:jc w:val="center"/>
              <w:rPr>
                <w:sz w:val="24"/>
                <w:szCs w:val="24"/>
                <w:lang w:val="uk-UA"/>
              </w:rPr>
            </w:pPr>
            <w:r w:rsidRPr="00C56755">
              <w:rPr>
                <w:sz w:val="24"/>
                <w:szCs w:val="24"/>
                <w:lang w:val="uk-UA"/>
              </w:rPr>
              <w:t>1</w:t>
            </w:r>
          </w:p>
        </w:tc>
      </w:tr>
      <w:tr w:rsidR="00902077" w:rsidRPr="00C56755" w:rsidTr="001E320E">
        <w:trPr>
          <w:jc w:val="center"/>
        </w:trPr>
        <w:tc>
          <w:tcPr>
            <w:tcW w:w="6847" w:type="dxa"/>
            <w:vMerge/>
          </w:tcPr>
          <w:p w:rsidR="00902077" w:rsidRPr="00C56755" w:rsidRDefault="00902077" w:rsidP="001E320E">
            <w:pPr>
              <w:spacing w:line="216" w:lineRule="auto"/>
              <w:rPr>
                <w:sz w:val="24"/>
                <w:szCs w:val="24"/>
                <w:lang w:val="uk-UA"/>
              </w:rPr>
            </w:pP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31"/>
              <w:jc w:val="center"/>
              <w:rPr>
                <w:sz w:val="24"/>
                <w:szCs w:val="24"/>
                <w:lang w:val="uk-UA"/>
              </w:rPr>
            </w:pPr>
            <w:r w:rsidRPr="00C56755">
              <w:rPr>
                <w:sz w:val="24"/>
                <w:szCs w:val="24"/>
                <w:lang w:val="uk-UA"/>
              </w:rPr>
              <w:t>50796,99</w:t>
            </w:r>
          </w:p>
        </w:tc>
      </w:tr>
      <w:tr w:rsidR="00902077" w:rsidRPr="00C56755" w:rsidTr="001E320E">
        <w:trPr>
          <w:jc w:val="center"/>
        </w:trPr>
        <w:tc>
          <w:tcPr>
            <w:tcW w:w="6847" w:type="dxa"/>
            <w:vMerge/>
          </w:tcPr>
          <w:p w:rsidR="00902077" w:rsidRPr="00C56755" w:rsidRDefault="00902077" w:rsidP="001E320E">
            <w:pPr>
              <w:spacing w:line="216" w:lineRule="auto"/>
              <w:rPr>
                <w:sz w:val="24"/>
                <w:szCs w:val="24"/>
                <w:lang w:val="uk-UA"/>
              </w:rPr>
            </w:pP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етап</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підготовчий етап</w:t>
            </w:r>
          </w:p>
        </w:tc>
      </w:tr>
      <w:tr w:rsidR="00902077" w:rsidRPr="00C56755" w:rsidTr="001E320E">
        <w:trPr>
          <w:jc w:val="center"/>
        </w:trPr>
        <w:tc>
          <w:tcPr>
            <w:tcW w:w="6847" w:type="dxa"/>
            <w:vMerge w:val="restart"/>
          </w:tcPr>
          <w:p w:rsidR="00902077" w:rsidRPr="00C56755" w:rsidRDefault="00902077" w:rsidP="001E320E">
            <w:pPr>
              <w:spacing w:line="216" w:lineRule="auto"/>
              <w:rPr>
                <w:sz w:val="24"/>
                <w:szCs w:val="24"/>
                <w:lang w:val="uk-UA"/>
              </w:rPr>
            </w:pPr>
            <w:r w:rsidRPr="00C56755">
              <w:rPr>
                <w:sz w:val="24"/>
                <w:szCs w:val="24"/>
                <w:lang w:val="uk-UA"/>
              </w:rPr>
              <w:t>Розроблено проектів встановлення межі територіальної громади (у разі розпочатих робіт вказати на якому етапі)</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га</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w:t>
            </w:r>
          </w:p>
        </w:tc>
      </w:tr>
      <w:tr w:rsidR="00902077" w:rsidRPr="00C56755" w:rsidTr="001E320E">
        <w:trPr>
          <w:trHeight w:val="200"/>
          <w:jc w:val="center"/>
        </w:trPr>
        <w:tc>
          <w:tcPr>
            <w:tcW w:w="6847" w:type="dxa"/>
            <w:vMerge/>
          </w:tcPr>
          <w:p w:rsidR="00902077" w:rsidRPr="00C56755" w:rsidRDefault="00902077" w:rsidP="001E320E">
            <w:pPr>
              <w:spacing w:line="216" w:lineRule="auto"/>
              <w:rPr>
                <w:sz w:val="24"/>
                <w:szCs w:val="24"/>
                <w:lang w:val="uk-UA"/>
              </w:rPr>
            </w:pP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етап</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w:t>
            </w:r>
          </w:p>
        </w:tc>
      </w:tr>
      <w:tr w:rsidR="00902077" w:rsidRPr="00C56755" w:rsidTr="001E320E">
        <w:trPr>
          <w:jc w:val="center"/>
        </w:trPr>
        <w:tc>
          <w:tcPr>
            <w:tcW w:w="6847" w:type="dxa"/>
          </w:tcPr>
          <w:p w:rsidR="00902077" w:rsidRPr="00C56755" w:rsidRDefault="00902077" w:rsidP="001E320E">
            <w:pPr>
              <w:spacing w:line="216" w:lineRule="auto"/>
              <w:rPr>
                <w:b/>
                <w:sz w:val="24"/>
                <w:szCs w:val="24"/>
                <w:lang w:val="uk-UA"/>
              </w:rPr>
            </w:pPr>
            <w:r w:rsidRPr="00C56755">
              <w:rPr>
                <w:b/>
                <w:sz w:val="24"/>
                <w:szCs w:val="24"/>
                <w:lang w:val="uk-UA"/>
              </w:rPr>
              <w:t>Кількість населених пунктів, що входять до територіальної громади</w:t>
            </w:r>
          </w:p>
        </w:tc>
        <w:tc>
          <w:tcPr>
            <w:tcW w:w="1275" w:type="dxa"/>
          </w:tcPr>
          <w:p w:rsidR="00902077" w:rsidRPr="00C56755" w:rsidRDefault="00902077" w:rsidP="001E320E">
            <w:pPr>
              <w:spacing w:line="216" w:lineRule="auto"/>
              <w:jc w:val="center"/>
              <w:rPr>
                <w:b/>
                <w:sz w:val="24"/>
                <w:szCs w:val="24"/>
                <w:lang w:val="uk-UA"/>
              </w:rPr>
            </w:pPr>
            <w:r w:rsidRPr="00C56755">
              <w:rPr>
                <w:b/>
                <w:sz w:val="24"/>
                <w:szCs w:val="24"/>
                <w:lang w:val="uk-UA"/>
              </w:rPr>
              <w:t>Кількість</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b/>
                <w:bCs/>
                <w:color w:val="000000"/>
                <w:sz w:val="24"/>
                <w:szCs w:val="24"/>
                <w:lang w:val="uk-UA"/>
              </w:rPr>
              <w:t>31</w:t>
            </w:r>
          </w:p>
        </w:tc>
      </w:tr>
      <w:tr w:rsidR="00902077" w:rsidRPr="00C56755" w:rsidTr="001E320E">
        <w:trPr>
          <w:jc w:val="center"/>
        </w:trPr>
        <w:tc>
          <w:tcPr>
            <w:tcW w:w="6847" w:type="dxa"/>
          </w:tcPr>
          <w:p w:rsidR="00902077" w:rsidRPr="00C56755" w:rsidRDefault="00902077" w:rsidP="001E320E">
            <w:pPr>
              <w:spacing w:line="216" w:lineRule="auto"/>
              <w:ind w:firstLine="498"/>
              <w:rPr>
                <w:sz w:val="24"/>
                <w:szCs w:val="24"/>
                <w:lang w:val="uk-UA"/>
              </w:rPr>
            </w:pPr>
            <w:r w:rsidRPr="00C56755">
              <w:rPr>
                <w:sz w:val="24"/>
                <w:szCs w:val="24"/>
                <w:lang w:val="uk-UA"/>
              </w:rPr>
              <w:t>З них</w:t>
            </w:r>
          </w:p>
        </w:tc>
        <w:tc>
          <w:tcPr>
            <w:tcW w:w="1275" w:type="dxa"/>
          </w:tcPr>
          <w:p w:rsidR="00902077" w:rsidRPr="00C56755" w:rsidRDefault="00902077" w:rsidP="001E320E">
            <w:pPr>
              <w:spacing w:line="216" w:lineRule="auto"/>
              <w:jc w:val="center"/>
              <w:rPr>
                <w:sz w:val="24"/>
                <w:szCs w:val="24"/>
                <w:lang w:val="uk-UA"/>
              </w:rPr>
            </w:pP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496"/>
              <w:jc w:val="center"/>
              <w:rPr>
                <w:sz w:val="24"/>
                <w:szCs w:val="24"/>
                <w:lang w:val="uk-UA"/>
              </w:rPr>
            </w:pPr>
          </w:p>
        </w:tc>
      </w:tr>
      <w:tr w:rsidR="00902077" w:rsidRPr="00C56755" w:rsidTr="001E320E">
        <w:trPr>
          <w:jc w:val="center"/>
        </w:trPr>
        <w:tc>
          <w:tcPr>
            <w:tcW w:w="6847" w:type="dxa"/>
            <w:vMerge w:val="restart"/>
          </w:tcPr>
          <w:p w:rsidR="00902077" w:rsidRPr="00C56755" w:rsidRDefault="00902077" w:rsidP="001E320E">
            <w:pPr>
              <w:spacing w:line="216" w:lineRule="auto"/>
              <w:rPr>
                <w:sz w:val="24"/>
                <w:szCs w:val="24"/>
                <w:lang w:val="uk-UA"/>
              </w:rPr>
            </w:pPr>
            <w:r w:rsidRPr="00C56755">
              <w:rPr>
                <w:sz w:val="24"/>
                <w:szCs w:val="24"/>
                <w:lang w:val="uk-UA"/>
              </w:rPr>
              <w:t>розроблено генеральних планів (у разі розпочатих робіт вказати на якому етапі)</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кількість</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496"/>
              <w:jc w:val="center"/>
              <w:rPr>
                <w:sz w:val="24"/>
                <w:szCs w:val="24"/>
                <w:lang w:val="uk-UA"/>
              </w:rPr>
            </w:pPr>
            <w:r w:rsidRPr="00C56755">
              <w:rPr>
                <w:sz w:val="24"/>
                <w:szCs w:val="24"/>
                <w:lang w:val="uk-UA"/>
              </w:rPr>
              <w:t>5</w:t>
            </w:r>
          </w:p>
        </w:tc>
      </w:tr>
      <w:tr w:rsidR="00902077" w:rsidRPr="00C56755" w:rsidTr="001E320E">
        <w:trPr>
          <w:jc w:val="center"/>
        </w:trPr>
        <w:tc>
          <w:tcPr>
            <w:tcW w:w="6847" w:type="dxa"/>
            <w:vMerge/>
          </w:tcPr>
          <w:p w:rsidR="00902077" w:rsidRPr="00C56755" w:rsidRDefault="00902077" w:rsidP="001E320E">
            <w:pPr>
              <w:spacing w:line="216" w:lineRule="auto"/>
              <w:rPr>
                <w:sz w:val="24"/>
                <w:szCs w:val="24"/>
                <w:lang w:val="uk-UA"/>
              </w:rPr>
            </w:pP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етап</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67"/>
              <w:jc w:val="center"/>
              <w:rPr>
                <w:sz w:val="24"/>
                <w:szCs w:val="24"/>
                <w:lang w:val="uk-UA"/>
              </w:rPr>
            </w:pPr>
            <w:r w:rsidRPr="00C56755">
              <w:rPr>
                <w:sz w:val="24"/>
                <w:szCs w:val="24"/>
                <w:lang w:val="uk-UA"/>
              </w:rPr>
              <w:t>3 затверджені, 2 на етап містобудівної ради</w:t>
            </w:r>
          </w:p>
        </w:tc>
      </w:tr>
      <w:tr w:rsidR="00902077" w:rsidRPr="00C56755" w:rsidTr="001E320E">
        <w:trPr>
          <w:jc w:val="center"/>
        </w:trPr>
        <w:tc>
          <w:tcPr>
            <w:tcW w:w="6847" w:type="dxa"/>
            <w:vMerge w:val="restart"/>
          </w:tcPr>
          <w:p w:rsidR="00902077" w:rsidRPr="00C56755" w:rsidRDefault="00902077" w:rsidP="001E320E">
            <w:pPr>
              <w:spacing w:line="216" w:lineRule="auto"/>
              <w:rPr>
                <w:sz w:val="24"/>
                <w:szCs w:val="24"/>
                <w:lang w:val="uk-UA"/>
              </w:rPr>
            </w:pPr>
            <w:r w:rsidRPr="00C56755">
              <w:rPr>
                <w:sz w:val="24"/>
                <w:szCs w:val="24"/>
                <w:lang w:val="uk-UA"/>
              </w:rPr>
              <w:t>встановлено межу населеного пункту (у разі розпочатих робіт вказати на якому етапі)</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кількість</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154" w:right="-70"/>
              <w:jc w:val="center"/>
              <w:rPr>
                <w:sz w:val="24"/>
                <w:szCs w:val="24"/>
                <w:lang w:val="uk-UA"/>
              </w:rPr>
            </w:pPr>
            <w:r w:rsidRPr="00C56755">
              <w:rPr>
                <w:sz w:val="24"/>
                <w:szCs w:val="24"/>
                <w:lang w:val="uk-UA"/>
              </w:rPr>
              <w:t>2</w:t>
            </w:r>
          </w:p>
        </w:tc>
      </w:tr>
      <w:tr w:rsidR="00902077" w:rsidRPr="00C56755" w:rsidTr="001E320E">
        <w:trPr>
          <w:jc w:val="center"/>
        </w:trPr>
        <w:tc>
          <w:tcPr>
            <w:tcW w:w="6847" w:type="dxa"/>
            <w:vMerge/>
          </w:tcPr>
          <w:p w:rsidR="00902077" w:rsidRPr="00C56755" w:rsidRDefault="00902077" w:rsidP="001E320E">
            <w:pPr>
              <w:spacing w:line="216" w:lineRule="auto"/>
              <w:rPr>
                <w:sz w:val="24"/>
                <w:szCs w:val="24"/>
                <w:lang w:val="uk-UA"/>
              </w:rPr>
            </w:pP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етап</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right="-70"/>
              <w:jc w:val="center"/>
              <w:rPr>
                <w:sz w:val="24"/>
                <w:szCs w:val="24"/>
                <w:lang w:val="uk-UA"/>
              </w:rPr>
            </w:pPr>
            <w:r w:rsidRPr="00C56755">
              <w:rPr>
                <w:sz w:val="24"/>
                <w:szCs w:val="24"/>
                <w:lang w:val="uk-UA"/>
              </w:rPr>
              <w:t>затверджені</w:t>
            </w:r>
          </w:p>
        </w:tc>
      </w:tr>
      <w:tr w:rsidR="00902077" w:rsidRPr="00C56755" w:rsidTr="001E320E">
        <w:trPr>
          <w:jc w:val="center"/>
        </w:trPr>
        <w:tc>
          <w:tcPr>
            <w:tcW w:w="6847" w:type="dxa"/>
            <w:vMerge w:val="restart"/>
          </w:tcPr>
          <w:p w:rsidR="00902077" w:rsidRPr="00C56755" w:rsidRDefault="00902077" w:rsidP="001E320E">
            <w:pPr>
              <w:spacing w:line="216" w:lineRule="auto"/>
              <w:rPr>
                <w:sz w:val="24"/>
                <w:szCs w:val="24"/>
                <w:lang w:val="uk-UA"/>
              </w:rPr>
            </w:pPr>
            <w:r w:rsidRPr="00C56755">
              <w:rPr>
                <w:sz w:val="24"/>
                <w:szCs w:val="24"/>
                <w:lang w:val="uk-UA"/>
              </w:rPr>
              <w:t>проведено нормативну грошову оцінку (у разі розпочатих робіт вказати на якому етапі)</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кількість</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ind w:left="-12"/>
              <w:jc w:val="center"/>
              <w:rPr>
                <w:sz w:val="24"/>
                <w:szCs w:val="24"/>
                <w:lang w:val="uk-UA"/>
              </w:rPr>
            </w:pPr>
            <w:r w:rsidRPr="00C56755">
              <w:rPr>
                <w:sz w:val="24"/>
                <w:szCs w:val="24"/>
                <w:lang w:val="uk-UA"/>
              </w:rPr>
              <w:t>2</w:t>
            </w:r>
          </w:p>
        </w:tc>
      </w:tr>
      <w:tr w:rsidR="00902077" w:rsidRPr="00C56755" w:rsidTr="001E320E">
        <w:trPr>
          <w:jc w:val="center"/>
        </w:trPr>
        <w:tc>
          <w:tcPr>
            <w:tcW w:w="6847" w:type="dxa"/>
            <w:vMerge/>
          </w:tcPr>
          <w:p w:rsidR="00902077" w:rsidRPr="00C56755" w:rsidRDefault="00902077" w:rsidP="001E320E">
            <w:pPr>
              <w:spacing w:line="216" w:lineRule="auto"/>
              <w:rPr>
                <w:sz w:val="24"/>
                <w:szCs w:val="24"/>
                <w:lang w:val="uk-UA"/>
              </w:rPr>
            </w:pP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етап</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затверджені</w:t>
            </w:r>
          </w:p>
        </w:tc>
      </w:tr>
      <w:tr w:rsidR="00902077" w:rsidRPr="00C56755" w:rsidTr="001E320E">
        <w:trPr>
          <w:jc w:val="center"/>
        </w:trPr>
        <w:tc>
          <w:tcPr>
            <w:tcW w:w="6847" w:type="dxa"/>
          </w:tcPr>
          <w:p w:rsidR="00902077" w:rsidRPr="00C56755" w:rsidRDefault="00902077" w:rsidP="001E320E">
            <w:pPr>
              <w:spacing w:line="216" w:lineRule="auto"/>
              <w:rPr>
                <w:b/>
                <w:sz w:val="24"/>
                <w:szCs w:val="24"/>
                <w:lang w:val="uk-UA"/>
              </w:rPr>
            </w:pPr>
            <w:r w:rsidRPr="00C56755">
              <w:rPr>
                <w:b/>
                <w:sz w:val="24"/>
                <w:szCs w:val="24"/>
                <w:lang w:val="uk-UA"/>
              </w:rPr>
              <w:t>Кількість родовищ корисних копалин</w:t>
            </w:r>
          </w:p>
        </w:tc>
        <w:tc>
          <w:tcPr>
            <w:tcW w:w="1275" w:type="dxa"/>
          </w:tcPr>
          <w:p w:rsidR="00902077" w:rsidRPr="00C56755" w:rsidRDefault="00902077" w:rsidP="001E320E">
            <w:pPr>
              <w:spacing w:line="216" w:lineRule="auto"/>
              <w:jc w:val="center"/>
              <w:rPr>
                <w:b/>
                <w:sz w:val="24"/>
                <w:szCs w:val="24"/>
                <w:lang w:val="uk-UA"/>
              </w:rPr>
            </w:pPr>
            <w:r w:rsidRPr="00C56755">
              <w:rPr>
                <w:b/>
                <w:sz w:val="24"/>
                <w:szCs w:val="24"/>
                <w:lang w:val="uk-UA"/>
              </w:rPr>
              <w:t>Кількість</w:t>
            </w:r>
          </w:p>
        </w:tc>
        <w:tc>
          <w:tcPr>
            <w:tcW w:w="1948" w:type="dxa"/>
            <w:tcBorders>
              <w:top w:val="single" w:sz="4" w:space="0" w:color="000000"/>
              <w:left w:val="single" w:sz="4" w:space="0" w:color="000000"/>
              <w:bottom w:val="single" w:sz="4" w:space="0" w:color="000000"/>
              <w:right w:val="single" w:sz="4" w:space="0" w:color="000000"/>
            </w:tcBorders>
            <w:vAlign w:val="center"/>
          </w:tcPr>
          <w:p w:rsidR="00902077" w:rsidRPr="00C56755" w:rsidRDefault="00902077" w:rsidP="001E320E">
            <w:pPr>
              <w:spacing w:line="216" w:lineRule="auto"/>
              <w:jc w:val="center"/>
              <w:rPr>
                <w:sz w:val="24"/>
                <w:szCs w:val="24"/>
                <w:lang w:val="uk-UA"/>
              </w:rPr>
            </w:pPr>
            <w:r w:rsidRPr="00C56755">
              <w:rPr>
                <w:sz w:val="24"/>
                <w:szCs w:val="24"/>
                <w:lang w:val="uk-UA"/>
              </w:rPr>
              <w:t>-</w:t>
            </w:r>
          </w:p>
        </w:tc>
      </w:tr>
      <w:tr w:rsidR="00902077" w:rsidRPr="00C56755" w:rsidTr="001E320E">
        <w:trPr>
          <w:jc w:val="center"/>
        </w:trPr>
        <w:tc>
          <w:tcPr>
            <w:tcW w:w="6847" w:type="dxa"/>
          </w:tcPr>
          <w:p w:rsidR="00902077" w:rsidRPr="00C56755" w:rsidRDefault="00902077" w:rsidP="001E320E">
            <w:pPr>
              <w:spacing w:line="216" w:lineRule="auto"/>
              <w:ind w:firstLine="498"/>
              <w:rPr>
                <w:sz w:val="24"/>
                <w:szCs w:val="24"/>
                <w:lang w:val="uk-UA"/>
              </w:rPr>
            </w:pPr>
            <w:r w:rsidRPr="00C56755">
              <w:rPr>
                <w:sz w:val="24"/>
                <w:szCs w:val="24"/>
                <w:lang w:val="uk-UA"/>
              </w:rPr>
              <w:t>З них</w:t>
            </w:r>
          </w:p>
        </w:tc>
        <w:tc>
          <w:tcPr>
            <w:tcW w:w="1275" w:type="dxa"/>
          </w:tcPr>
          <w:p w:rsidR="00902077" w:rsidRPr="00C56755" w:rsidRDefault="00902077" w:rsidP="001E320E">
            <w:pPr>
              <w:spacing w:line="216" w:lineRule="auto"/>
              <w:jc w:val="center"/>
              <w:rPr>
                <w:b/>
                <w:sz w:val="24"/>
                <w:szCs w:val="24"/>
                <w:lang w:val="uk-UA"/>
              </w:rPr>
            </w:pPr>
          </w:p>
        </w:tc>
        <w:tc>
          <w:tcPr>
            <w:tcW w:w="1948" w:type="dxa"/>
            <w:vAlign w:val="center"/>
          </w:tcPr>
          <w:p w:rsidR="00902077" w:rsidRPr="00C56755" w:rsidRDefault="00902077" w:rsidP="001E320E">
            <w:pPr>
              <w:spacing w:line="216" w:lineRule="auto"/>
              <w:jc w:val="center"/>
              <w:rPr>
                <w:b/>
                <w:sz w:val="24"/>
                <w:szCs w:val="24"/>
                <w:lang w:val="uk-UA"/>
              </w:rPr>
            </w:pP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Розробляється</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кількість</w:t>
            </w:r>
          </w:p>
        </w:tc>
        <w:tc>
          <w:tcPr>
            <w:tcW w:w="1948" w:type="dxa"/>
            <w:vAlign w:val="center"/>
          </w:tcPr>
          <w:p w:rsidR="00902077" w:rsidRPr="00C56755" w:rsidRDefault="00902077" w:rsidP="001E320E">
            <w:pPr>
              <w:spacing w:line="216" w:lineRule="auto"/>
              <w:jc w:val="center"/>
              <w:rPr>
                <w:b/>
                <w:sz w:val="24"/>
                <w:szCs w:val="24"/>
                <w:lang w:val="uk-UA"/>
              </w:rPr>
            </w:pPr>
            <w:r w:rsidRPr="00C56755">
              <w:rPr>
                <w:b/>
                <w:sz w:val="24"/>
                <w:szCs w:val="24"/>
                <w:lang w:val="uk-UA"/>
              </w:rPr>
              <w:t>-</w:t>
            </w:r>
          </w:p>
        </w:tc>
      </w:tr>
      <w:tr w:rsidR="00902077" w:rsidRPr="00C56755" w:rsidTr="001E320E">
        <w:trPr>
          <w:jc w:val="center"/>
        </w:trPr>
        <w:tc>
          <w:tcPr>
            <w:tcW w:w="6847" w:type="dxa"/>
          </w:tcPr>
          <w:p w:rsidR="00902077" w:rsidRPr="00C56755" w:rsidRDefault="00902077" w:rsidP="001E320E">
            <w:pPr>
              <w:spacing w:line="216" w:lineRule="auto"/>
              <w:ind w:firstLine="498"/>
              <w:rPr>
                <w:sz w:val="24"/>
                <w:szCs w:val="24"/>
                <w:lang w:val="uk-UA"/>
              </w:rPr>
            </w:pPr>
            <w:r w:rsidRPr="00C56755">
              <w:rPr>
                <w:sz w:val="24"/>
                <w:szCs w:val="24"/>
                <w:lang w:val="uk-UA"/>
              </w:rPr>
              <w:t>загальнодержавного значення</w:t>
            </w:r>
          </w:p>
        </w:tc>
        <w:tc>
          <w:tcPr>
            <w:tcW w:w="1275" w:type="dxa"/>
          </w:tcPr>
          <w:p w:rsidR="00902077" w:rsidRPr="00C56755" w:rsidRDefault="00902077" w:rsidP="001E320E">
            <w:pPr>
              <w:spacing w:line="216" w:lineRule="auto"/>
              <w:jc w:val="center"/>
              <w:rPr>
                <w:sz w:val="24"/>
                <w:szCs w:val="24"/>
                <w:lang w:val="uk-UA"/>
              </w:rPr>
            </w:pPr>
          </w:p>
        </w:tc>
        <w:tc>
          <w:tcPr>
            <w:tcW w:w="1948" w:type="dxa"/>
            <w:vAlign w:val="center"/>
          </w:tcPr>
          <w:p w:rsidR="00902077" w:rsidRPr="00C56755" w:rsidRDefault="00902077" w:rsidP="001E320E">
            <w:pPr>
              <w:spacing w:line="216" w:lineRule="auto"/>
              <w:jc w:val="center"/>
              <w:rPr>
                <w:b/>
                <w:sz w:val="24"/>
                <w:szCs w:val="24"/>
                <w:lang w:val="uk-UA"/>
              </w:rPr>
            </w:pPr>
            <w:r w:rsidRPr="00C56755">
              <w:rPr>
                <w:b/>
                <w:sz w:val="24"/>
                <w:szCs w:val="24"/>
                <w:lang w:val="uk-UA"/>
              </w:rPr>
              <w:t>-</w:t>
            </w:r>
          </w:p>
        </w:tc>
      </w:tr>
      <w:tr w:rsidR="00902077" w:rsidRPr="00C56755" w:rsidTr="001E320E">
        <w:trPr>
          <w:jc w:val="center"/>
        </w:trPr>
        <w:tc>
          <w:tcPr>
            <w:tcW w:w="6847" w:type="dxa"/>
          </w:tcPr>
          <w:p w:rsidR="00902077" w:rsidRPr="00C56755" w:rsidRDefault="00902077" w:rsidP="001E320E">
            <w:pPr>
              <w:spacing w:line="216" w:lineRule="auto"/>
              <w:ind w:firstLine="498"/>
              <w:rPr>
                <w:sz w:val="24"/>
                <w:szCs w:val="24"/>
                <w:lang w:val="uk-UA"/>
              </w:rPr>
            </w:pPr>
            <w:r w:rsidRPr="00C56755">
              <w:rPr>
                <w:sz w:val="24"/>
                <w:szCs w:val="24"/>
                <w:lang w:val="uk-UA"/>
              </w:rPr>
              <w:t>місцевого значення</w:t>
            </w:r>
          </w:p>
        </w:tc>
        <w:tc>
          <w:tcPr>
            <w:tcW w:w="1275" w:type="dxa"/>
          </w:tcPr>
          <w:p w:rsidR="00902077" w:rsidRPr="00C56755" w:rsidRDefault="00902077" w:rsidP="001E320E">
            <w:pPr>
              <w:spacing w:line="216" w:lineRule="auto"/>
              <w:jc w:val="center"/>
              <w:rPr>
                <w:sz w:val="24"/>
                <w:szCs w:val="24"/>
                <w:lang w:val="uk-UA"/>
              </w:rPr>
            </w:pPr>
          </w:p>
        </w:tc>
        <w:tc>
          <w:tcPr>
            <w:tcW w:w="1948" w:type="dxa"/>
            <w:vAlign w:val="center"/>
          </w:tcPr>
          <w:p w:rsidR="00902077" w:rsidRPr="00C56755" w:rsidRDefault="00902077" w:rsidP="001E320E">
            <w:pPr>
              <w:spacing w:line="216" w:lineRule="auto"/>
              <w:jc w:val="center"/>
              <w:rPr>
                <w:b/>
                <w:sz w:val="24"/>
                <w:szCs w:val="24"/>
                <w:lang w:val="uk-UA"/>
              </w:rPr>
            </w:pPr>
            <w:r w:rsidRPr="00C56755">
              <w:rPr>
                <w:b/>
                <w:sz w:val="24"/>
                <w:szCs w:val="24"/>
                <w:lang w:val="uk-UA"/>
              </w:rPr>
              <w:t>-</w:t>
            </w:r>
          </w:p>
        </w:tc>
      </w:tr>
      <w:tr w:rsidR="00902077" w:rsidRPr="00C56755" w:rsidTr="001E320E">
        <w:trPr>
          <w:jc w:val="center"/>
        </w:trPr>
        <w:tc>
          <w:tcPr>
            <w:tcW w:w="6847" w:type="dxa"/>
          </w:tcPr>
          <w:p w:rsidR="00902077" w:rsidRPr="00C56755" w:rsidRDefault="00902077" w:rsidP="001E320E">
            <w:pPr>
              <w:spacing w:line="216" w:lineRule="auto"/>
              <w:ind w:firstLine="498"/>
              <w:rPr>
                <w:sz w:val="24"/>
                <w:szCs w:val="24"/>
                <w:lang w:val="uk-UA"/>
              </w:rPr>
            </w:pPr>
            <w:r w:rsidRPr="00C56755">
              <w:rPr>
                <w:sz w:val="24"/>
                <w:szCs w:val="24"/>
                <w:lang w:val="uk-UA"/>
              </w:rPr>
              <w:t>В тому числі</w:t>
            </w:r>
          </w:p>
        </w:tc>
        <w:tc>
          <w:tcPr>
            <w:tcW w:w="1275" w:type="dxa"/>
          </w:tcPr>
          <w:p w:rsidR="00902077" w:rsidRPr="00C56755" w:rsidRDefault="00902077" w:rsidP="001E320E">
            <w:pPr>
              <w:spacing w:line="216" w:lineRule="auto"/>
              <w:jc w:val="center"/>
              <w:rPr>
                <w:sz w:val="24"/>
                <w:szCs w:val="24"/>
                <w:lang w:val="uk-UA"/>
              </w:rPr>
            </w:pPr>
          </w:p>
        </w:tc>
        <w:tc>
          <w:tcPr>
            <w:tcW w:w="1948" w:type="dxa"/>
            <w:vAlign w:val="center"/>
          </w:tcPr>
          <w:p w:rsidR="00902077" w:rsidRPr="00C56755" w:rsidRDefault="00902077" w:rsidP="001E320E">
            <w:pPr>
              <w:spacing w:line="216" w:lineRule="auto"/>
              <w:jc w:val="center"/>
              <w:rPr>
                <w:b/>
                <w:sz w:val="24"/>
                <w:szCs w:val="24"/>
                <w:lang w:val="uk-UA"/>
              </w:rPr>
            </w:pPr>
          </w:p>
        </w:tc>
      </w:tr>
      <w:tr w:rsidR="00902077" w:rsidRPr="00C56755" w:rsidTr="001E320E">
        <w:trPr>
          <w:jc w:val="center"/>
        </w:trPr>
        <w:tc>
          <w:tcPr>
            <w:tcW w:w="6847" w:type="dxa"/>
          </w:tcPr>
          <w:p w:rsidR="00902077" w:rsidRPr="00C56755" w:rsidRDefault="00902077" w:rsidP="001E320E">
            <w:pPr>
              <w:spacing w:line="216" w:lineRule="auto"/>
              <w:rPr>
                <w:sz w:val="24"/>
                <w:szCs w:val="24"/>
                <w:lang w:val="uk-UA"/>
              </w:rPr>
            </w:pPr>
            <w:r w:rsidRPr="00C56755">
              <w:rPr>
                <w:sz w:val="24"/>
                <w:szCs w:val="24"/>
                <w:lang w:val="uk-UA"/>
              </w:rPr>
              <w:t xml:space="preserve">Оформлено </w:t>
            </w:r>
            <w:hyperlink r:id="rId7" w:tgtFrame="_blank" w:history="1">
              <w:r w:rsidRPr="00C56755">
                <w:rPr>
                  <w:sz w:val="24"/>
                  <w:szCs w:val="24"/>
                  <w:lang w:val="uk-UA"/>
                </w:rPr>
                <w:t>спеціальних дозвол</w:t>
              </w:r>
            </w:hyperlink>
            <w:r w:rsidRPr="00C56755">
              <w:rPr>
                <w:sz w:val="24"/>
                <w:szCs w:val="24"/>
                <w:lang w:val="uk-UA"/>
              </w:rPr>
              <w:t>ів</w:t>
            </w:r>
          </w:p>
        </w:tc>
        <w:tc>
          <w:tcPr>
            <w:tcW w:w="1275" w:type="dxa"/>
          </w:tcPr>
          <w:p w:rsidR="00902077" w:rsidRPr="00C56755" w:rsidRDefault="00902077" w:rsidP="001E320E">
            <w:pPr>
              <w:spacing w:line="216" w:lineRule="auto"/>
              <w:jc w:val="center"/>
              <w:rPr>
                <w:sz w:val="24"/>
                <w:szCs w:val="24"/>
                <w:lang w:val="uk-UA"/>
              </w:rPr>
            </w:pPr>
            <w:r w:rsidRPr="00C56755">
              <w:rPr>
                <w:sz w:val="24"/>
                <w:szCs w:val="24"/>
                <w:lang w:val="uk-UA"/>
              </w:rPr>
              <w:t>кількість</w:t>
            </w:r>
          </w:p>
        </w:tc>
        <w:tc>
          <w:tcPr>
            <w:tcW w:w="1948" w:type="dxa"/>
            <w:vAlign w:val="center"/>
          </w:tcPr>
          <w:p w:rsidR="00902077" w:rsidRPr="00C56755" w:rsidRDefault="00902077" w:rsidP="001E320E">
            <w:pPr>
              <w:spacing w:line="216" w:lineRule="auto"/>
              <w:jc w:val="center"/>
              <w:rPr>
                <w:b/>
                <w:sz w:val="24"/>
                <w:szCs w:val="24"/>
                <w:lang w:val="uk-UA"/>
              </w:rPr>
            </w:pPr>
            <w:r w:rsidRPr="00C56755">
              <w:rPr>
                <w:b/>
                <w:sz w:val="24"/>
                <w:szCs w:val="24"/>
                <w:lang w:val="uk-UA"/>
              </w:rPr>
              <w:t>-</w:t>
            </w:r>
          </w:p>
        </w:tc>
      </w:tr>
    </w:tbl>
    <w:p w:rsidR="003E55EF" w:rsidRDefault="003E55EF" w:rsidP="00BB6E01">
      <w:pPr>
        <w:jc w:val="both"/>
        <w:rPr>
          <w:sz w:val="28"/>
          <w:szCs w:val="28"/>
          <w:shd w:val="clear" w:color="auto" w:fill="FFFFFF"/>
          <w:lang w:val="uk-UA"/>
        </w:rPr>
      </w:pPr>
    </w:p>
    <w:p w:rsidR="00732192" w:rsidRPr="00613972" w:rsidRDefault="00732192" w:rsidP="00613972">
      <w:pPr>
        <w:ind w:firstLine="709"/>
        <w:jc w:val="both"/>
        <w:rPr>
          <w:sz w:val="28"/>
          <w:szCs w:val="28"/>
          <w:lang w:val="uk-UA"/>
        </w:rPr>
      </w:pPr>
      <w:r w:rsidRPr="003E55EF">
        <w:rPr>
          <w:sz w:val="28"/>
          <w:szCs w:val="28"/>
          <w:shd w:val="clear" w:color="auto" w:fill="FFFFFF"/>
          <w:lang w:val="uk-UA"/>
        </w:rPr>
        <w:t>З 01 січня 2022 року вступило в дію рішення П’ятихатської міської ради від 30.06.2021 року № 489–10/VIII «Про встановлення ставок та пільг із сплати земельного податку». У 2023 році до місцевого бюджету від сплати земельного податку надійшло коштів у сумі 6807,1тис.грн,  в т.ч. від юридичних осіб –  3129,8тис.грн, від фізичних осіб – 3677,3тис.грн.</w:t>
      </w:r>
    </w:p>
    <w:p w:rsidR="00732192" w:rsidRPr="003E55EF" w:rsidRDefault="00732192" w:rsidP="00732192">
      <w:pPr>
        <w:ind w:firstLine="709"/>
        <w:jc w:val="both"/>
        <w:rPr>
          <w:sz w:val="28"/>
          <w:szCs w:val="28"/>
          <w:shd w:val="clear" w:color="auto" w:fill="FFFFFF"/>
          <w:lang w:val="uk-UA"/>
        </w:rPr>
      </w:pPr>
      <w:r w:rsidRPr="003E55EF">
        <w:rPr>
          <w:sz w:val="28"/>
          <w:szCs w:val="28"/>
          <w:shd w:val="clear" w:color="auto" w:fill="FFFFFF"/>
          <w:lang w:val="uk-UA"/>
        </w:rPr>
        <w:t xml:space="preserve"> З 01 січня 2023 року вступило в дію рішення П’ятихатської міської ради від 28.04.2022 року №1099–20/VIII «Про затвердження орендних ставок на землю на території П’ятихатської міської ради». У 2023 році до місцевого </w:t>
      </w:r>
      <w:r w:rsidRPr="003E55EF">
        <w:rPr>
          <w:sz w:val="28"/>
          <w:szCs w:val="28"/>
          <w:shd w:val="clear" w:color="auto" w:fill="FFFFFF"/>
          <w:lang w:val="uk-UA"/>
        </w:rPr>
        <w:lastRenderedPageBreak/>
        <w:t>бюджету від оренди землі надійшло коштів у сумі 12211,9тис.грн., в т.ч. від юридичних осіб – 8629,3тис.грн, від фізичних осіб – 3582,6тис.грн.</w:t>
      </w:r>
    </w:p>
    <w:p w:rsidR="00732192" w:rsidRPr="003E55EF" w:rsidRDefault="00732192" w:rsidP="00732192">
      <w:pPr>
        <w:ind w:firstLine="709"/>
        <w:jc w:val="both"/>
        <w:rPr>
          <w:sz w:val="28"/>
          <w:szCs w:val="28"/>
          <w:shd w:val="clear" w:color="auto" w:fill="FFFFFF"/>
          <w:lang w:val="uk-UA"/>
        </w:rPr>
      </w:pPr>
    </w:p>
    <w:p w:rsidR="00732192" w:rsidRDefault="00732192" w:rsidP="00732192">
      <w:pPr>
        <w:ind w:firstLine="567"/>
        <w:jc w:val="both"/>
        <w:rPr>
          <w:sz w:val="28"/>
          <w:szCs w:val="28"/>
          <w:shd w:val="clear" w:color="auto" w:fill="FFFFFF"/>
          <w:lang w:val="uk-UA"/>
        </w:rPr>
      </w:pPr>
      <w:r w:rsidRPr="003E55EF">
        <w:rPr>
          <w:sz w:val="28"/>
          <w:szCs w:val="28"/>
          <w:shd w:val="clear" w:color="auto" w:fill="FFFFFF"/>
          <w:lang w:val="uk-UA"/>
        </w:rPr>
        <w:t>Виконавчим комітетом міської ради постійно проводиться робота з оновлення списків платників земельного податку, проведення звірок нарахувань та постановки на облік громадян щодо сплати земельного податку.</w:t>
      </w:r>
      <w:r>
        <w:rPr>
          <w:sz w:val="28"/>
          <w:szCs w:val="28"/>
          <w:shd w:val="clear" w:color="auto" w:fill="FFFFFF"/>
          <w:lang w:val="uk-UA"/>
        </w:rPr>
        <w:t xml:space="preserve"> </w:t>
      </w:r>
      <w:r w:rsidRPr="00121FF7">
        <w:rPr>
          <w:sz w:val="28"/>
          <w:szCs w:val="28"/>
          <w:shd w:val="clear" w:color="auto" w:fill="FFFFFF"/>
          <w:lang w:val="uk-UA"/>
        </w:rPr>
        <w:t xml:space="preserve"> </w:t>
      </w:r>
    </w:p>
    <w:p w:rsidR="00732192" w:rsidRDefault="00C94DF7" w:rsidP="00C94DF7">
      <w:pPr>
        <w:jc w:val="both"/>
        <w:rPr>
          <w:sz w:val="28"/>
          <w:szCs w:val="28"/>
          <w:shd w:val="clear" w:color="auto" w:fill="FFFFFF"/>
          <w:lang w:val="uk-UA"/>
        </w:rPr>
      </w:pPr>
      <w:r>
        <w:rPr>
          <w:sz w:val="28"/>
          <w:szCs w:val="28"/>
          <w:shd w:val="clear" w:color="auto" w:fill="FFFFFF"/>
          <w:lang w:val="uk-UA"/>
        </w:rPr>
        <w:t xml:space="preserve">  </w:t>
      </w:r>
    </w:p>
    <w:p w:rsidR="00902077" w:rsidRDefault="00C94DF7" w:rsidP="00C94DF7">
      <w:pPr>
        <w:jc w:val="both"/>
        <w:rPr>
          <w:sz w:val="28"/>
          <w:szCs w:val="28"/>
          <w:shd w:val="clear" w:color="auto" w:fill="FFFFFF"/>
          <w:lang w:val="uk-UA"/>
        </w:rPr>
      </w:pPr>
      <w:r>
        <w:rPr>
          <w:sz w:val="28"/>
          <w:szCs w:val="28"/>
          <w:shd w:val="clear" w:color="auto" w:fill="FFFFFF"/>
          <w:lang w:val="uk-UA"/>
        </w:rPr>
        <w:t xml:space="preserve">  </w:t>
      </w:r>
      <w:r w:rsidR="003E55EF">
        <w:rPr>
          <w:sz w:val="28"/>
          <w:szCs w:val="28"/>
          <w:shd w:val="clear" w:color="auto" w:fill="FFFFFF"/>
          <w:lang w:val="uk-UA"/>
        </w:rPr>
        <w:t xml:space="preserve"> У </w:t>
      </w:r>
      <w:r w:rsidR="00902077" w:rsidRPr="00350AEA">
        <w:rPr>
          <w:sz w:val="28"/>
          <w:szCs w:val="28"/>
          <w:shd w:val="clear" w:color="auto" w:fill="FFFFFF"/>
          <w:lang w:val="uk-UA"/>
        </w:rPr>
        <w:t>2023 ро</w:t>
      </w:r>
      <w:r w:rsidR="003E55EF">
        <w:rPr>
          <w:sz w:val="28"/>
          <w:szCs w:val="28"/>
          <w:shd w:val="clear" w:color="auto" w:fill="FFFFFF"/>
          <w:lang w:val="uk-UA"/>
        </w:rPr>
        <w:t>ці</w:t>
      </w:r>
      <w:r w:rsidR="00902077" w:rsidRPr="00350AEA">
        <w:rPr>
          <w:sz w:val="28"/>
          <w:szCs w:val="28"/>
          <w:shd w:val="clear" w:color="auto" w:fill="FFFFFF"/>
          <w:lang w:val="uk-UA"/>
        </w:rPr>
        <w:t xml:space="preserve"> розглянуто </w:t>
      </w:r>
      <w:r w:rsidR="00D1308A" w:rsidRPr="00D1308A">
        <w:rPr>
          <w:sz w:val="28"/>
          <w:szCs w:val="28"/>
          <w:shd w:val="clear" w:color="auto" w:fill="FFFFFF"/>
          <w:lang w:val="uk-UA"/>
        </w:rPr>
        <w:t>210</w:t>
      </w:r>
      <w:r w:rsidR="00902077" w:rsidRPr="00D1308A">
        <w:rPr>
          <w:sz w:val="28"/>
          <w:szCs w:val="28"/>
          <w:shd w:val="clear" w:color="auto" w:fill="FFFFFF"/>
          <w:lang w:val="uk-UA"/>
        </w:rPr>
        <w:t xml:space="preserve">  звернень від мешканців громади, а на сесіях міської ради прийнято 1</w:t>
      </w:r>
      <w:r w:rsidR="00D1308A" w:rsidRPr="00D1308A">
        <w:rPr>
          <w:sz w:val="28"/>
          <w:szCs w:val="28"/>
          <w:shd w:val="clear" w:color="auto" w:fill="FFFFFF"/>
          <w:lang w:val="uk-UA"/>
        </w:rPr>
        <w:t>65</w:t>
      </w:r>
      <w:r w:rsidR="00902077" w:rsidRPr="00350AEA">
        <w:rPr>
          <w:sz w:val="28"/>
          <w:szCs w:val="28"/>
          <w:shd w:val="clear" w:color="auto" w:fill="FFFFFF"/>
          <w:lang w:val="uk-UA"/>
        </w:rPr>
        <w:t xml:space="preserve"> рішень щодо вирішення земельних питань на території громади, а саме затвердження технічної документації землеустрою, надання в оренду земельних ділянок, подовження договорів оренди та передача у власність земельних ділянок під будівництво та обслуговування житлових будинків, продаж земельних ділянок.</w:t>
      </w:r>
    </w:p>
    <w:p w:rsidR="00902077" w:rsidRPr="002C6ED8" w:rsidRDefault="00902077" w:rsidP="00476A2E">
      <w:pPr>
        <w:jc w:val="both"/>
        <w:rPr>
          <w:sz w:val="28"/>
          <w:szCs w:val="28"/>
          <w:shd w:val="clear" w:color="auto" w:fill="FFFFFF"/>
          <w:lang w:val="uk-UA"/>
        </w:rPr>
      </w:pPr>
      <w:r w:rsidRPr="002C6ED8">
        <w:rPr>
          <w:sz w:val="28"/>
          <w:szCs w:val="28"/>
          <w:shd w:val="clear" w:color="auto" w:fill="FFFFFF"/>
          <w:lang w:val="uk-UA"/>
        </w:rPr>
        <w:t>У 2023 році оформлено право комунальної власності на 17 земельних ділянок площею 177,7403га.</w:t>
      </w:r>
    </w:p>
    <w:p w:rsidR="00902077" w:rsidRPr="002C6ED8" w:rsidRDefault="00902077" w:rsidP="00902077">
      <w:pPr>
        <w:ind w:firstLine="709"/>
        <w:jc w:val="both"/>
        <w:rPr>
          <w:sz w:val="28"/>
          <w:szCs w:val="28"/>
          <w:lang w:val="uk-UA"/>
        </w:rPr>
      </w:pPr>
      <w:r w:rsidRPr="002C6ED8">
        <w:rPr>
          <w:sz w:val="28"/>
          <w:szCs w:val="28"/>
          <w:lang w:val="uk-UA"/>
        </w:rPr>
        <w:t>Проведено експертну грошову оцінку земельних ділянок на загальну суму 75,994тис.грн.</w:t>
      </w:r>
    </w:p>
    <w:p w:rsidR="00BB6E01" w:rsidRDefault="00902077" w:rsidP="00613972">
      <w:pPr>
        <w:ind w:firstLine="709"/>
        <w:jc w:val="both"/>
        <w:rPr>
          <w:sz w:val="28"/>
          <w:szCs w:val="28"/>
          <w:lang w:val="uk-UA"/>
        </w:rPr>
      </w:pPr>
      <w:r w:rsidRPr="002C6ED8">
        <w:rPr>
          <w:sz w:val="28"/>
          <w:szCs w:val="28"/>
          <w:lang w:val="uk-UA"/>
        </w:rPr>
        <w:t xml:space="preserve"> Від продажу  земельних ділянок комунальної власності до місцевого бюджету у 2023 році надійшло коштів у сумі </w:t>
      </w:r>
      <w:r w:rsidRPr="00AA7352">
        <w:rPr>
          <w:sz w:val="28"/>
          <w:szCs w:val="28"/>
          <w:lang w:val="uk-UA"/>
        </w:rPr>
        <w:t>1</w:t>
      </w:r>
      <w:r w:rsidR="005F0149" w:rsidRPr="00AA7352">
        <w:rPr>
          <w:sz w:val="28"/>
          <w:szCs w:val="28"/>
          <w:lang w:val="uk-UA"/>
        </w:rPr>
        <w:t>85</w:t>
      </w:r>
      <w:r w:rsidR="00AA7352" w:rsidRPr="00AA7352">
        <w:rPr>
          <w:sz w:val="28"/>
          <w:szCs w:val="28"/>
          <w:lang w:val="uk-UA"/>
        </w:rPr>
        <w:t>3,364</w:t>
      </w:r>
      <w:r w:rsidRPr="00AA7352">
        <w:rPr>
          <w:sz w:val="28"/>
          <w:szCs w:val="28"/>
          <w:lang w:val="uk-UA"/>
        </w:rPr>
        <w:t>тис.грн</w:t>
      </w:r>
      <w:r w:rsidRPr="002C6ED8">
        <w:rPr>
          <w:sz w:val="28"/>
          <w:szCs w:val="28"/>
          <w:lang w:val="uk-UA"/>
        </w:rPr>
        <w:t>.</w:t>
      </w:r>
    </w:p>
    <w:p w:rsidR="003E55EF" w:rsidRDefault="00BB6E01" w:rsidP="009C7485">
      <w:pPr>
        <w:pStyle w:val="af"/>
        <w:numPr>
          <w:ilvl w:val="0"/>
          <w:numId w:val="8"/>
        </w:numPr>
        <w:spacing w:before="240"/>
        <w:jc w:val="center"/>
        <w:rPr>
          <w:sz w:val="28"/>
          <w:szCs w:val="28"/>
          <w:lang w:val="uk-UA"/>
        </w:rPr>
      </w:pPr>
      <w:r>
        <w:rPr>
          <w:sz w:val="28"/>
          <w:szCs w:val="28"/>
          <w:lang w:val="uk-UA"/>
        </w:rPr>
        <w:t xml:space="preserve"> </w:t>
      </w:r>
      <w:r w:rsidR="00902077" w:rsidRPr="003E55EF">
        <w:rPr>
          <w:sz w:val="28"/>
          <w:szCs w:val="28"/>
          <w:lang w:val="uk-UA"/>
        </w:rPr>
        <w:t>Житлово-комунальне господарство та благоустрій</w:t>
      </w:r>
      <w:r w:rsidR="00830AF7" w:rsidRPr="003E55EF">
        <w:rPr>
          <w:sz w:val="28"/>
          <w:szCs w:val="28"/>
          <w:lang w:val="uk-UA"/>
        </w:rPr>
        <w:t xml:space="preserve"> громади</w:t>
      </w:r>
    </w:p>
    <w:p w:rsidR="00613972" w:rsidRPr="003E55EF" w:rsidRDefault="00613972" w:rsidP="00613972">
      <w:pPr>
        <w:pStyle w:val="af"/>
        <w:spacing w:before="240"/>
        <w:rPr>
          <w:sz w:val="28"/>
          <w:szCs w:val="28"/>
          <w:lang w:val="uk-UA"/>
        </w:rPr>
      </w:pPr>
    </w:p>
    <w:p w:rsidR="00902077" w:rsidRPr="007A60BB" w:rsidRDefault="00902077" w:rsidP="00830AF7">
      <w:pPr>
        <w:pStyle w:val="a3"/>
        <w:ind w:firstLine="709"/>
        <w:jc w:val="both"/>
        <w:rPr>
          <w:rFonts w:ascii="Times New Roman" w:hAnsi="Times New Roman" w:cs="Times New Roman"/>
          <w:color w:val="000000"/>
          <w:sz w:val="28"/>
          <w:szCs w:val="28"/>
          <w:lang w:val="uk-UA"/>
        </w:rPr>
      </w:pPr>
      <w:r w:rsidRPr="007424FB">
        <w:rPr>
          <w:rFonts w:ascii="Times New Roman" w:hAnsi="Times New Roman" w:cs="Times New Roman"/>
          <w:color w:val="000000"/>
          <w:sz w:val="28"/>
          <w:szCs w:val="28"/>
        </w:rPr>
        <w:t>Головною метою діяльності</w:t>
      </w:r>
      <w:r w:rsidRPr="004672EB">
        <w:rPr>
          <w:rFonts w:ascii="Times New Roman" w:hAnsi="Times New Roman" w:cs="Times New Roman"/>
          <w:color w:val="000000"/>
          <w:sz w:val="28"/>
          <w:szCs w:val="28"/>
        </w:rPr>
        <w:t xml:space="preserve"> у галузі ефективного управління комунальним майном </w:t>
      </w:r>
      <w:r>
        <w:rPr>
          <w:rFonts w:ascii="Times New Roman" w:hAnsi="Times New Roman" w:cs="Times New Roman"/>
          <w:color w:val="000000"/>
          <w:sz w:val="28"/>
          <w:szCs w:val="28"/>
          <w:lang w:val="uk-UA"/>
        </w:rPr>
        <w:t xml:space="preserve">у </w:t>
      </w:r>
      <w:r w:rsidRPr="004672EB">
        <w:rPr>
          <w:rFonts w:ascii="Times New Roman" w:hAnsi="Times New Roman" w:cs="Times New Roman"/>
          <w:color w:val="000000"/>
          <w:sz w:val="28"/>
          <w:szCs w:val="28"/>
        </w:rPr>
        <w:t>202</w:t>
      </w:r>
      <w:r>
        <w:rPr>
          <w:rFonts w:ascii="Times New Roman" w:hAnsi="Times New Roman" w:cs="Times New Roman"/>
          <w:color w:val="000000"/>
          <w:sz w:val="28"/>
          <w:szCs w:val="28"/>
          <w:lang w:val="uk-UA"/>
        </w:rPr>
        <w:t>3</w:t>
      </w:r>
      <w:r w:rsidRPr="004672EB">
        <w:rPr>
          <w:rFonts w:ascii="Times New Roman" w:hAnsi="Times New Roman" w:cs="Times New Roman"/>
          <w:color w:val="000000"/>
          <w:sz w:val="28"/>
          <w:szCs w:val="28"/>
        </w:rPr>
        <w:t> р</w:t>
      </w:r>
      <w:r>
        <w:rPr>
          <w:rFonts w:ascii="Times New Roman" w:hAnsi="Times New Roman" w:cs="Times New Roman"/>
          <w:color w:val="000000"/>
          <w:sz w:val="28"/>
          <w:szCs w:val="28"/>
          <w:lang w:val="uk-UA"/>
        </w:rPr>
        <w:t>оці</w:t>
      </w:r>
      <w:r w:rsidRPr="004672EB">
        <w:rPr>
          <w:rFonts w:ascii="Times New Roman" w:hAnsi="Times New Roman" w:cs="Times New Roman"/>
          <w:color w:val="000000"/>
          <w:sz w:val="28"/>
          <w:szCs w:val="28"/>
        </w:rPr>
        <w:t xml:space="preserve"> було визначено збереження, цільове використання та примноження об’єктів комунальної власності </w:t>
      </w:r>
      <w:r w:rsidRPr="004672EB">
        <w:rPr>
          <w:rFonts w:ascii="Times New Roman" w:hAnsi="Times New Roman" w:cs="Times New Roman"/>
          <w:color w:val="000000"/>
          <w:sz w:val="28"/>
          <w:szCs w:val="28"/>
          <w:lang w:val="uk-UA"/>
        </w:rPr>
        <w:t>громади</w:t>
      </w:r>
      <w:r w:rsidRPr="004672EB">
        <w:rPr>
          <w:rFonts w:ascii="Times New Roman" w:hAnsi="Times New Roman" w:cs="Times New Roman"/>
          <w:color w:val="000000"/>
          <w:sz w:val="28"/>
          <w:szCs w:val="28"/>
        </w:rPr>
        <w:t xml:space="preserve">. </w:t>
      </w:r>
    </w:p>
    <w:p w:rsidR="00902077" w:rsidRDefault="00902077" w:rsidP="00830AF7">
      <w:pPr>
        <w:pStyle w:val="a3"/>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4672EB">
        <w:rPr>
          <w:rFonts w:ascii="Times New Roman" w:hAnsi="Times New Roman" w:cs="Times New Roman"/>
          <w:sz w:val="28"/>
          <w:szCs w:val="28"/>
          <w:lang w:val="uk-UA"/>
        </w:rPr>
        <w:t>продовж 202</w:t>
      </w:r>
      <w:r>
        <w:rPr>
          <w:rFonts w:ascii="Times New Roman" w:hAnsi="Times New Roman" w:cs="Times New Roman"/>
          <w:sz w:val="28"/>
          <w:szCs w:val="28"/>
          <w:lang w:val="uk-UA"/>
        </w:rPr>
        <w:t>3</w:t>
      </w:r>
      <w:r w:rsidRPr="004672EB">
        <w:rPr>
          <w:rFonts w:ascii="Times New Roman" w:hAnsi="Times New Roman" w:cs="Times New Roman"/>
          <w:sz w:val="28"/>
          <w:szCs w:val="28"/>
          <w:lang w:val="uk-UA"/>
        </w:rPr>
        <w:t xml:space="preserve"> року робота П’ятихатської міської ради та виконавчого комітету спрямовувалася на забезпечення належного управління об’єктами житлово-комунального господарства, побутового, торгівельного обслуговування та транспорту,  забезпечення їх належного утримання та ефективної експлуатації, надання необхідного рівня та якості послуг населенню громади.</w:t>
      </w:r>
    </w:p>
    <w:p w:rsidR="00902077" w:rsidRDefault="00902077" w:rsidP="00902077">
      <w:pPr>
        <w:pStyle w:val="a3"/>
        <w:ind w:firstLine="709"/>
        <w:jc w:val="both"/>
        <w:rPr>
          <w:rFonts w:ascii="Times New Roman" w:hAnsi="Times New Roman" w:cs="Times New Roman"/>
          <w:color w:val="000000"/>
          <w:sz w:val="28"/>
          <w:szCs w:val="28"/>
          <w:lang w:val="uk-UA"/>
        </w:rPr>
      </w:pPr>
      <w:r w:rsidRPr="004672EB">
        <w:rPr>
          <w:rFonts w:ascii="Times New Roman" w:hAnsi="Times New Roman" w:cs="Times New Roman"/>
          <w:sz w:val="28"/>
          <w:szCs w:val="28"/>
        </w:rPr>
        <w:t>Сфера житлово – комунальних послуг представлена комунальними підприємствами міської ради</w:t>
      </w:r>
      <w:r w:rsidR="00FB4ED7">
        <w:rPr>
          <w:rFonts w:ascii="Times New Roman" w:hAnsi="Times New Roman" w:cs="Times New Roman"/>
          <w:sz w:val="28"/>
          <w:szCs w:val="28"/>
          <w:lang w:val="uk-UA"/>
        </w:rPr>
        <w:t xml:space="preserve"> </w:t>
      </w:r>
      <w:r w:rsidRPr="004672EB">
        <w:rPr>
          <w:rFonts w:ascii="Times New Roman" w:hAnsi="Times New Roman" w:cs="Times New Roman"/>
          <w:sz w:val="28"/>
          <w:szCs w:val="28"/>
        </w:rPr>
        <w:t>«К</w:t>
      </w:r>
      <w:r w:rsidR="00586943">
        <w:rPr>
          <w:rFonts w:ascii="Times New Roman" w:hAnsi="Times New Roman" w:cs="Times New Roman"/>
          <w:sz w:val="28"/>
          <w:szCs w:val="28"/>
          <w:lang w:val="uk-UA"/>
        </w:rPr>
        <w:t>ОМУНАЛЬНИЙ СЕРВІС</w:t>
      </w:r>
      <w:r w:rsidRPr="004672EB">
        <w:rPr>
          <w:rFonts w:ascii="Times New Roman" w:hAnsi="Times New Roman" w:cs="Times New Roman"/>
          <w:sz w:val="28"/>
          <w:szCs w:val="28"/>
        </w:rPr>
        <w:t>» та «Ж</w:t>
      </w:r>
      <w:r w:rsidR="00586943">
        <w:rPr>
          <w:rFonts w:ascii="Times New Roman" w:hAnsi="Times New Roman" w:cs="Times New Roman"/>
          <w:sz w:val="28"/>
          <w:szCs w:val="28"/>
          <w:lang w:val="uk-UA"/>
        </w:rPr>
        <w:t>ИТЛОКОМПЛЕКС</w:t>
      </w:r>
      <w:r w:rsidRPr="004672EB">
        <w:rPr>
          <w:rFonts w:ascii="Times New Roman" w:hAnsi="Times New Roman" w:cs="Times New Roman"/>
          <w:sz w:val="28"/>
          <w:szCs w:val="28"/>
        </w:rPr>
        <w:t>»</w:t>
      </w:r>
      <w:r w:rsidRPr="004672EB">
        <w:rPr>
          <w:rFonts w:ascii="Times New Roman" w:hAnsi="Times New Roman" w:cs="Times New Roman"/>
          <w:sz w:val="28"/>
          <w:szCs w:val="28"/>
          <w:lang w:val="uk-UA"/>
        </w:rPr>
        <w:t xml:space="preserve">, </w:t>
      </w:r>
      <w:r>
        <w:rPr>
          <w:rFonts w:ascii="Times New Roman" w:hAnsi="Times New Roman" w:cs="Times New Roman"/>
          <w:color w:val="000000"/>
          <w:sz w:val="28"/>
          <w:szCs w:val="28"/>
        </w:rPr>
        <w:t xml:space="preserve">що надають послуги населенню </w:t>
      </w:r>
      <w:r w:rsidRPr="004672EB">
        <w:rPr>
          <w:rFonts w:ascii="Times New Roman" w:hAnsi="Times New Roman" w:cs="Times New Roman"/>
          <w:color w:val="000000"/>
          <w:sz w:val="28"/>
          <w:szCs w:val="28"/>
          <w:lang w:val="uk-UA"/>
        </w:rPr>
        <w:t>з управління багатоквартирними будинками</w:t>
      </w:r>
      <w:r w:rsidRPr="004672EB">
        <w:rPr>
          <w:rFonts w:ascii="Times New Roman" w:hAnsi="Times New Roman" w:cs="Times New Roman"/>
          <w:color w:val="000000"/>
          <w:sz w:val="28"/>
          <w:szCs w:val="28"/>
        </w:rPr>
        <w:t xml:space="preserve">, </w:t>
      </w:r>
      <w:r w:rsidRPr="004672EB">
        <w:rPr>
          <w:rFonts w:ascii="Times New Roman" w:hAnsi="Times New Roman" w:cs="Times New Roman"/>
          <w:color w:val="000000"/>
          <w:sz w:val="28"/>
          <w:szCs w:val="28"/>
          <w:lang w:val="uk-UA"/>
        </w:rPr>
        <w:t>послуги з поводження ТПВ</w:t>
      </w:r>
      <w:r w:rsidRPr="004672EB">
        <w:rPr>
          <w:rFonts w:ascii="Times New Roman" w:hAnsi="Times New Roman" w:cs="Times New Roman"/>
          <w:color w:val="000000"/>
          <w:sz w:val="28"/>
          <w:szCs w:val="28"/>
        </w:rPr>
        <w:t>, ритуальні послуги</w:t>
      </w:r>
      <w:r w:rsidRPr="004672EB">
        <w:rPr>
          <w:rFonts w:ascii="Times New Roman" w:hAnsi="Times New Roman" w:cs="Times New Roman"/>
          <w:color w:val="000000"/>
          <w:sz w:val="28"/>
          <w:szCs w:val="28"/>
          <w:lang w:val="uk-UA"/>
        </w:rPr>
        <w:t>, послуги з утримання та ремонту об’єктів благоустрою</w:t>
      </w:r>
      <w:r>
        <w:rPr>
          <w:rFonts w:ascii="Times New Roman" w:hAnsi="Times New Roman" w:cs="Times New Roman"/>
          <w:color w:val="000000"/>
          <w:sz w:val="28"/>
          <w:szCs w:val="28"/>
          <w:lang w:val="uk-UA"/>
        </w:rPr>
        <w:t xml:space="preserve"> та послуги з</w:t>
      </w:r>
      <w:r w:rsidRPr="004672EB">
        <w:rPr>
          <w:rFonts w:ascii="Times New Roman" w:hAnsi="Times New Roman" w:cs="Times New Roman"/>
          <w:color w:val="000000"/>
          <w:sz w:val="28"/>
          <w:szCs w:val="28"/>
        </w:rPr>
        <w:t xml:space="preserve"> централізованого водопостачання та водовідведення</w:t>
      </w:r>
      <w:r>
        <w:rPr>
          <w:rFonts w:ascii="Times New Roman" w:hAnsi="Times New Roman" w:cs="Times New Roman"/>
          <w:color w:val="000000"/>
          <w:sz w:val="28"/>
          <w:szCs w:val="28"/>
          <w:lang w:val="uk-UA"/>
        </w:rPr>
        <w:t>.</w:t>
      </w:r>
    </w:p>
    <w:p w:rsidR="00902077" w:rsidRDefault="00902077" w:rsidP="00902077">
      <w:pPr>
        <w:pStyle w:val="a3"/>
        <w:ind w:firstLine="709"/>
        <w:jc w:val="both"/>
        <w:rPr>
          <w:rFonts w:ascii="Times New Roman" w:hAnsi="Times New Roman" w:cs="Times New Roman"/>
          <w:color w:val="000000"/>
          <w:sz w:val="28"/>
          <w:szCs w:val="28"/>
          <w:shd w:val="clear" w:color="auto" w:fill="FFFFFF"/>
          <w:lang w:val="uk-UA"/>
        </w:rPr>
      </w:pPr>
    </w:p>
    <w:p w:rsidR="00902077" w:rsidRPr="008B4A9A" w:rsidRDefault="00902077" w:rsidP="0012082F">
      <w:pPr>
        <w:pStyle w:val="a3"/>
        <w:ind w:firstLine="709"/>
        <w:jc w:val="both"/>
        <w:rPr>
          <w:rFonts w:ascii="Times New Roman" w:hAnsi="Times New Roman"/>
          <w:b/>
          <w:sz w:val="28"/>
          <w:szCs w:val="28"/>
          <w:lang w:val="uk-UA"/>
        </w:rPr>
      </w:pPr>
      <w:r w:rsidRPr="008B4A9A">
        <w:rPr>
          <w:rFonts w:ascii="Times New Roman" w:hAnsi="Times New Roman" w:cs="Times New Roman"/>
          <w:b/>
          <w:i/>
          <w:color w:val="000000"/>
          <w:sz w:val="28"/>
          <w:szCs w:val="28"/>
          <w:shd w:val="clear" w:color="auto" w:fill="FFFFFF"/>
          <w:lang w:val="uk-UA"/>
        </w:rPr>
        <w:t>Комунальне підприємство П’ятихатської міської ради «КОМУНАЛЬНИЙ СЕРВІС»</w:t>
      </w:r>
      <w:r w:rsidRPr="008B4A9A">
        <w:rPr>
          <w:rFonts w:ascii="Times New Roman" w:hAnsi="Times New Roman" w:cs="Times New Roman"/>
          <w:b/>
          <w:color w:val="000000"/>
          <w:sz w:val="28"/>
          <w:szCs w:val="28"/>
          <w:shd w:val="clear" w:color="auto" w:fill="FFFFFF"/>
          <w:lang w:val="uk-UA"/>
        </w:rPr>
        <w:t xml:space="preserve"> </w:t>
      </w:r>
    </w:p>
    <w:p w:rsidR="00902077" w:rsidRDefault="00902077" w:rsidP="00902077">
      <w:pPr>
        <w:ind w:firstLine="709"/>
        <w:jc w:val="both"/>
        <w:rPr>
          <w:sz w:val="28"/>
          <w:szCs w:val="28"/>
          <w:lang w:val="uk-UA"/>
        </w:rPr>
      </w:pPr>
      <w:r w:rsidRPr="000B7564">
        <w:rPr>
          <w:sz w:val="28"/>
          <w:szCs w:val="28"/>
          <w:lang w:val="uk-UA"/>
        </w:rPr>
        <w:t xml:space="preserve">З метою забезпечення належного благоустрою території громади, формування сприятливого для життєдіяльності людини середовища, покращання його санітарного стану, захисту довкілля, збереження об’єктів та елементів благоустрою та зелених насаджень, підвищення відповідальності суб’єктів господарювання, органів самоорганізації населення, громадян і громадських організацій, міською радою були розроблені та затверджені </w:t>
      </w:r>
      <w:bookmarkStart w:id="14" w:name="_Hlk149127425"/>
      <w:r w:rsidRPr="000B7564">
        <w:rPr>
          <w:sz w:val="28"/>
          <w:szCs w:val="28"/>
          <w:lang w:val="uk-UA"/>
        </w:rPr>
        <w:lastRenderedPageBreak/>
        <w:t>Програми: "Реформування та розвитку житлово-комунального господарства, водопровідно-каналізаційного господарства, благоустрою населених пунктів П'ятихатської міської територіальної громади на 2023-2025 роки",  "Будівництва, реконструкції, ремонту та утримання автомобільних  доріг на території П'ятихатської міської ради на 2021-2025 роки</w:t>
      </w:r>
      <w:r w:rsidR="00D7435A">
        <w:rPr>
          <w:sz w:val="28"/>
          <w:szCs w:val="28"/>
          <w:lang w:val="uk-UA"/>
        </w:rPr>
        <w:t xml:space="preserve">. </w:t>
      </w:r>
      <w:r w:rsidRPr="000B7564">
        <w:rPr>
          <w:sz w:val="28"/>
          <w:szCs w:val="28"/>
          <w:lang w:val="uk-UA"/>
        </w:rPr>
        <w:t xml:space="preserve">На виконання вищевказаних Програм </w:t>
      </w:r>
      <w:r w:rsidR="00D7435A">
        <w:rPr>
          <w:sz w:val="28"/>
          <w:szCs w:val="28"/>
          <w:lang w:val="uk-UA"/>
        </w:rPr>
        <w:t xml:space="preserve">у 2023 році із </w:t>
      </w:r>
      <w:r w:rsidRPr="000B7564">
        <w:rPr>
          <w:sz w:val="28"/>
          <w:szCs w:val="28"/>
          <w:lang w:val="uk-UA"/>
        </w:rPr>
        <w:t>місцев</w:t>
      </w:r>
      <w:r w:rsidR="00D7435A">
        <w:rPr>
          <w:sz w:val="28"/>
          <w:szCs w:val="28"/>
          <w:lang w:val="uk-UA"/>
        </w:rPr>
        <w:t>ого</w:t>
      </w:r>
      <w:r w:rsidRPr="000B7564">
        <w:rPr>
          <w:sz w:val="28"/>
          <w:szCs w:val="28"/>
          <w:lang w:val="uk-UA"/>
        </w:rPr>
        <w:t xml:space="preserve"> бюджет</w:t>
      </w:r>
      <w:r w:rsidR="00D7435A">
        <w:rPr>
          <w:sz w:val="28"/>
          <w:szCs w:val="28"/>
          <w:lang w:val="uk-UA"/>
        </w:rPr>
        <w:t>у</w:t>
      </w:r>
      <w:r w:rsidRPr="000B7564">
        <w:rPr>
          <w:sz w:val="28"/>
          <w:szCs w:val="28"/>
          <w:lang w:val="uk-UA"/>
        </w:rPr>
        <w:t xml:space="preserve"> </w:t>
      </w:r>
      <w:r w:rsidR="00321293">
        <w:rPr>
          <w:sz w:val="28"/>
          <w:szCs w:val="28"/>
          <w:lang w:val="uk-UA"/>
        </w:rPr>
        <w:t>використано</w:t>
      </w:r>
      <w:r w:rsidR="00D7435A">
        <w:rPr>
          <w:sz w:val="28"/>
          <w:szCs w:val="28"/>
          <w:lang w:val="uk-UA"/>
        </w:rPr>
        <w:t xml:space="preserve"> кошт</w:t>
      </w:r>
      <w:r w:rsidR="00321293">
        <w:rPr>
          <w:sz w:val="28"/>
          <w:szCs w:val="28"/>
          <w:lang w:val="uk-UA"/>
        </w:rPr>
        <w:t>ів</w:t>
      </w:r>
      <w:r w:rsidR="00D7435A">
        <w:rPr>
          <w:sz w:val="28"/>
          <w:szCs w:val="28"/>
          <w:lang w:val="uk-UA"/>
        </w:rPr>
        <w:t xml:space="preserve"> у сумі</w:t>
      </w:r>
      <w:r w:rsidRPr="000B7564">
        <w:rPr>
          <w:sz w:val="28"/>
          <w:szCs w:val="28"/>
          <w:lang w:val="uk-UA"/>
        </w:rPr>
        <w:t xml:space="preserve"> </w:t>
      </w:r>
      <w:r w:rsidR="00C11187">
        <w:rPr>
          <w:sz w:val="28"/>
          <w:szCs w:val="28"/>
          <w:lang w:val="uk-UA"/>
        </w:rPr>
        <w:t>23040,973</w:t>
      </w:r>
      <w:r w:rsidRPr="000B7564">
        <w:rPr>
          <w:sz w:val="28"/>
          <w:szCs w:val="28"/>
          <w:lang w:val="uk-UA"/>
        </w:rPr>
        <w:t xml:space="preserve">тис.грн </w:t>
      </w:r>
      <w:bookmarkEnd w:id="14"/>
      <w:r w:rsidRPr="000B7564">
        <w:rPr>
          <w:sz w:val="28"/>
          <w:szCs w:val="28"/>
          <w:lang w:val="uk-UA"/>
        </w:rPr>
        <w:t>та 6</w:t>
      </w:r>
      <w:r w:rsidR="00145555">
        <w:rPr>
          <w:sz w:val="28"/>
          <w:szCs w:val="28"/>
          <w:lang w:val="uk-UA"/>
        </w:rPr>
        <w:t>591,340</w:t>
      </w:r>
      <w:r w:rsidRPr="000B7564">
        <w:rPr>
          <w:sz w:val="28"/>
          <w:szCs w:val="28"/>
          <w:lang w:val="uk-UA"/>
        </w:rPr>
        <w:t>тис.грн. відповідно.</w:t>
      </w:r>
      <w:r>
        <w:rPr>
          <w:sz w:val="28"/>
          <w:szCs w:val="28"/>
          <w:lang w:val="uk-UA"/>
        </w:rPr>
        <w:t xml:space="preserve"> </w:t>
      </w:r>
    </w:p>
    <w:p w:rsidR="00902077" w:rsidRPr="00121FF7" w:rsidRDefault="00902077" w:rsidP="00902077">
      <w:pPr>
        <w:ind w:firstLine="709"/>
        <w:jc w:val="both"/>
        <w:rPr>
          <w:sz w:val="28"/>
          <w:szCs w:val="28"/>
          <w:lang w:val="uk-UA"/>
        </w:rPr>
      </w:pPr>
      <w:r w:rsidRPr="004159DC">
        <w:rPr>
          <w:color w:val="000000"/>
          <w:sz w:val="28"/>
          <w:szCs w:val="28"/>
          <w:shd w:val="clear" w:color="auto" w:fill="FFFFFF"/>
          <w:lang w:val="uk-UA"/>
        </w:rPr>
        <w:t xml:space="preserve">З метою покращання  санітарного стану, захисту довкілля, збереження об’єктів та елементів благоустрою та зелених насаджень, підвищення відповідальності суб’єктів господарювання, органів самоорганізації населення, громадян і громадських організацій,  рішенням міської ради </w:t>
      </w:r>
      <w:r w:rsidRPr="004159DC">
        <w:rPr>
          <w:sz w:val="28"/>
          <w:szCs w:val="28"/>
          <w:shd w:val="clear" w:color="auto" w:fill="FFFFFF"/>
          <w:lang w:val="uk-UA"/>
        </w:rPr>
        <w:t xml:space="preserve">від 28 квітня 2022 року № 1095 – 20/VIII </w:t>
      </w:r>
      <w:r w:rsidRPr="004159DC">
        <w:rPr>
          <w:color w:val="000000"/>
          <w:sz w:val="28"/>
          <w:szCs w:val="28"/>
          <w:shd w:val="clear" w:color="auto" w:fill="FFFFFF"/>
          <w:lang w:val="uk-UA"/>
        </w:rPr>
        <w:t xml:space="preserve">розроблені та затверджені </w:t>
      </w:r>
      <w:r w:rsidRPr="004159DC">
        <w:rPr>
          <w:sz w:val="28"/>
          <w:szCs w:val="28"/>
          <w:shd w:val="clear" w:color="auto" w:fill="FFFFFF"/>
          <w:lang w:val="uk-UA"/>
        </w:rPr>
        <w:t>Правила благоустрою Пятихатської міської територіальної громади.</w:t>
      </w:r>
      <w:r w:rsidRPr="00121FF7">
        <w:rPr>
          <w:sz w:val="28"/>
          <w:szCs w:val="28"/>
          <w:shd w:val="clear" w:color="auto" w:fill="FFFFFF"/>
          <w:lang w:val="uk-UA"/>
        </w:rPr>
        <w:t xml:space="preserve"> </w:t>
      </w:r>
    </w:p>
    <w:p w:rsidR="009F43A0" w:rsidRDefault="00902077" w:rsidP="00145555">
      <w:pPr>
        <w:ind w:firstLine="709"/>
        <w:jc w:val="both"/>
        <w:rPr>
          <w:spacing w:val="-4"/>
          <w:sz w:val="28"/>
          <w:szCs w:val="28"/>
          <w:lang w:val="uk-UA"/>
        </w:rPr>
      </w:pPr>
      <w:bookmarkStart w:id="15" w:name="_Hlk149126988"/>
      <w:r w:rsidRPr="001108B3">
        <w:rPr>
          <w:spacing w:val="-4"/>
          <w:sz w:val="28"/>
          <w:szCs w:val="28"/>
          <w:lang w:val="uk-UA"/>
        </w:rPr>
        <w:t>Виконавцем послуг з утримання об’єктів та елементів благоустрою на території громади, за результатами конкурсного відбору,  визначений КП ПМР «Комунальний сервіс».</w:t>
      </w:r>
      <w:bookmarkEnd w:id="15"/>
      <w:r w:rsidR="00145555">
        <w:rPr>
          <w:spacing w:val="-4"/>
          <w:sz w:val="28"/>
          <w:szCs w:val="28"/>
          <w:lang w:val="uk-UA"/>
        </w:rPr>
        <w:t xml:space="preserve"> </w:t>
      </w:r>
    </w:p>
    <w:p w:rsidR="00145555" w:rsidRDefault="00145555" w:rsidP="00145555">
      <w:pPr>
        <w:ind w:firstLine="709"/>
        <w:jc w:val="both"/>
        <w:rPr>
          <w:sz w:val="28"/>
          <w:szCs w:val="28"/>
          <w:lang w:val="uk-UA"/>
        </w:rPr>
      </w:pPr>
      <w:r>
        <w:rPr>
          <w:sz w:val="28"/>
          <w:szCs w:val="28"/>
          <w:lang w:val="uk-UA"/>
        </w:rPr>
        <w:t>У</w:t>
      </w:r>
      <w:r w:rsidR="00902077" w:rsidRPr="00121FF7">
        <w:rPr>
          <w:sz w:val="28"/>
          <w:szCs w:val="28"/>
          <w:lang w:val="uk-UA"/>
        </w:rPr>
        <w:t xml:space="preserve"> 202</w:t>
      </w:r>
      <w:r w:rsidR="00902077">
        <w:rPr>
          <w:sz w:val="28"/>
          <w:szCs w:val="28"/>
          <w:lang w:val="uk-UA"/>
        </w:rPr>
        <w:t>3</w:t>
      </w:r>
      <w:r w:rsidR="00902077" w:rsidRPr="00121FF7">
        <w:rPr>
          <w:sz w:val="28"/>
          <w:szCs w:val="28"/>
          <w:lang w:val="uk-UA"/>
        </w:rPr>
        <w:t xml:space="preserve"> ро</w:t>
      </w:r>
      <w:r>
        <w:rPr>
          <w:sz w:val="28"/>
          <w:szCs w:val="28"/>
          <w:lang w:val="uk-UA"/>
        </w:rPr>
        <w:t>ці</w:t>
      </w:r>
      <w:r w:rsidR="00902077" w:rsidRPr="00121FF7">
        <w:rPr>
          <w:sz w:val="28"/>
          <w:szCs w:val="28"/>
          <w:lang w:val="uk-UA"/>
        </w:rPr>
        <w:t xml:space="preserve"> </w:t>
      </w:r>
      <w:r>
        <w:rPr>
          <w:sz w:val="28"/>
          <w:szCs w:val="28"/>
          <w:lang w:val="uk-UA"/>
        </w:rPr>
        <w:t>підприємством виконано заходів з</w:t>
      </w:r>
      <w:r w:rsidRPr="009629E0">
        <w:rPr>
          <w:sz w:val="28"/>
          <w:szCs w:val="28"/>
          <w:lang w:val="uk-UA"/>
        </w:rPr>
        <w:t xml:space="preserve"> благоустрою території громади </w:t>
      </w:r>
      <w:r>
        <w:rPr>
          <w:sz w:val="28"/>
          <w:szCs w:val="28"/>
          <w:lang w:val="uk-UA"/>
        </w:rPr>
        <w:t>на загальну суму 7912,865тис.грн, в тому числі:</w:t>
      </w:r>
    </w:p>
    <w:p w:rsidR="00145555" w:rsidRDefault="00145555" w:rsidP="00145555">
      <w:pPr>
        <w:jc w:val="both"/>
        <w:rPr>
          <w:sz w:val="28"/>
          <w:szCs w:val="28"/>
          <w:lang w:val="uk-UA"/>
        </w:rPr>
      </w:pPr>
      <w:r w:rsidRPr="00A11AAB">
        <w:rPr>
          <w:sz w:val="28"/>
          <w:szCs w:val="28"/>
          <w:lang w:val="uk-UA"/>
        </w:rPr>
        <w:t>- на організацію та проведення прибирання території громади, утримання</w:t>
      </w:r>
      <w:r w:rsidR="00226BDF" w:rsidRPr="00A11AAB">
        <w:rPr>
          <w:sz w:val="28"/>
          <w:szCs w:val="28"/>
          <w:lang w:val="uk-UA"/>
        </w:rPr>
        <w:t xml:space="preserve"> </w:t>
      </w:r>
      <w:r w:rsidR="00A11AAB" w:rsidRPr="00A11AAB">
        <w:rPr>
          <w:sz w:val="28"/>
          <w:szCs w:val="28"/>
          <w:lang w:val="uk-UA"/>
        </w:rPr>
        <w:t>об’єктів благоустрою</w:t>
      </w:r>
      <w:r w:rsidR="00A11AAB">
        <w:rPr>
          <w:sz w:val="28"/>
          <w:szCs w:val="28"/>
          <w:lang w:val="uk-UA"/>
        </w:rPr>
        <w:t xml:space="preserve"> - 3112,435тис.грн,</w:t>
      </w:r>
    </w:p>
    <w:p w:rsidR="00A11AAB" w:rsidRDefault="00A11AAB" w:rsidP="00145555">
      <w:pPr>
        <w:jc w:val="both"/>
        <w:rPr>
          <w:sz w:val="28"/>
          <w:szCs w:val="28"/>
          <w:lang w:val="uk-UA"/>
        </w:rPr>
      </w:pPr>
      <w:r>
        <w:rPr>
          <w:sz w:val="28"/>
          <w:szCs w:val="28"/>
          <w:lang w:val="uk-UA"/>
        </w:rPr>
        <w:t>- на утримання зелених насаджень – 4076,460тис.грн,</w:t>
      </w:r>
    </w:p>
    <w:p w:rsidR="00A11AAB" w:rsidRDefault="00A11AAB" w:rsidP="00145555">
      <w:pPr>
        <w:jc w:val="both"/>
        <w:rPr>
          <w:sz w:val="28"/>
          <w:szCs w:val="28"/>
          <w:lang w:val="uk-UA"/>
        </w:rPr>
      </w:pPr>
      <w:r>
        <w:rPr>
          <w:sz w:val="28"/>
          <w:szCs w:val="28"/>
          <w:lang w:val="uk-UA"/>
        </w:rPr>
        <w:t>- на утримання мереж зовнішнього освітлення – 46,778тис.грн,</w:t>
      </w:r>
    </w:p>
    <w:p w:rsidR="00A11AAB" w:rsidRDefault="00A11AAB" w:rsidP="00145555">
      <w:pPr>
        <w:jc w:val="both"/>
        <w:rPr>
          <w:sz w:val="28"/>
          <w:szCs w:val="28"/>
          <w:lang w:val="uk-UA"/>
        </w:rPr>
      </w:pPr>
      <w:r>
        <w:rPr>
          <w:sz w:val="28"/>
          <w:szCs w:val="28"/>
          <w:lang w:val="uk-UA"/>
        </w:rPr>
        <w:t>- на утримання вулично-дорожньої мережі -109,639тис.грн,</w:t>
      </w:r>
    </w:p>
    <w:p w:rsidR="00A11AAB" w:rsidRDefault="00A11AAB" w:rsidP="00145555">
      <w:pPr>
        <w:jc w:val="both"/>
        <w:rPr>
          <w:sz w:val="28"/>
          <w:szCs w:val="28"/>
          <w:lang w:val="uk-UA"/>
        </w:rPr>
      </w:pPr>
      <w:r>
        <w:rPr>
          <w:sz w:val="28"/>
          <w:szCs w:val="28"/>
          <w:lang w:val="uk-UA"/>
        </w:rPr>
        <w:t>- на проведення інших робіт (поточного ремонту пам’ятників та пам’ятних знаків, ремонт лавочок, елементів дитячих майданчиків, громадської вбиральні, оплата послуг сторонньої техніки) – 191,018тис.грн,</w:t>
      </w:r>
    </w:p>
    <w:p w:rsidR="00145555" w:rsidRPr="0079401B" w:rsidRDefault="00A11AAB" w:rsidP="0079401B">
      <w:pPr>
        <w:jc w:val="both"/>
        <w:rPr>
          <w:sz w:val="28"/>
          <w:szCs w:val="28"/>
          <w:lang w:val="uk-UA"/>
        </w:rPr>
      </w:pPr>
      <w:r>
        <w:rPr>
          <w:sz w:val="28"/>
          <w:szCs w:val="28"/>
          <w:lang w:val="uk-UA"/>
        </w:rPr>
        <w:t xml:space="preserve">- на придбання матеріалів </w:t>
      </w:r>
      <w:r w:rsidR="00A657CC">
        <w:rPr>
          <w:sz w:val="28"/>
          <w:szCs w:val="28"/>
          <w:lang w:val="uk-UA"/>
        </w:rPr>
        <w:t>та палива (з ПДВ) для проведення робіт з благоустрою – 376,535тис.грн.</w:t>
      </w:r>
    </w:p>
    <w:p w:rsidR="00145555" w:rsidRDefault="00145555" w:rsidP="00145555">
      <w:pPr>
        <w:ind w:firstLine="709"/>
        <w:jc w:val="both"/>
        <w:rPr>
          <w:spacing w:val="-4"/>
          <w:sz w:val="28"/>
          <w:szCs w:val="28"/>
          <w:lang w:val="uk-UA"/>
        </w:rPr>
      </w:pPr>
    </w:p>
    <w:p w:rsidR="005148AA" w:rsidRPr="005148AA" w:rsidRDefault="00BB6E01" w:rsidP="00902077">
      <w:pPr>
        <w:jc w:val="both"/>
        <w:rPr>
          <w:sz w:val="28"/>
          <w:szCs w:val="28"/>
          <w:lang w:val="uk-UA"/>
        </w:rPr>
      </w:pPr>
      <w:r>
        <w:rPr>
          <w:sz w:val="28"/>
          <w:szCs w:val="28"/>
          <w:lang w:val="uk-UA"/>
        </w:rPr>
        <w:t xml:space="preserve">      </w:t>
      </w:r>
      <w:r w:rsidR="0079401B" w:rsidRPr="0079401B">
        <w:rPr>
          <w:sz w:val="28"/>
          <w:szCs w:val="28"/>
          <w:lang w:val="uk-UA"/>
        </w:rPr>
        <w:t xml:space="preserve">У 2023 році </w:t>
      </w:r>
      <w:r w:rsidR="00902077" w:rsidRPr="0079401B">
        <w:rPr>
          <w:sz w:val="28"/>
          <w:szCs w:val="28"/>
          <w:lang w:val="uk-UA"/>
        </w:rPr>
        <w:t xml:space="preserve">для виконання робіт з благоустрою </w:t>
      </w:r>
      <w:r w:rsidR="0079401B">
        <w:rPr>
          <w:sz w:val="28"/>
          <w:szCs w:val="28"/>
          <w:lang w:val="uk-UA"/>
        </w:rPr>
        <w:t>п</w:t>
      </w:r>
      <w:r w:rsidR="0079401B" w:rsidRPr="0079401B">
        <w:rPr>
          <w:sz w:val="28"/>
          <w:szCs w:val="28"/>
          <w:lang w:val="uk-UA"/>
        </w:rPr>
        <w:t>ридбано обладнання</w:t>
      </w:r>
      <w:r w:rsidR="0079401B">
        <w:rPr>
          <w:sz w:val="28"/>
          <w:szCs w:val="28"/>
          <w:lang w:val="uk-UA"/>
        </w:rPr>
        <w:t xml:space="preserve"> та </w:t>
      </w:r>
      <w:r w:rsidR="0079401B" w:rsidRPr="005148AA">
        <w:rPr>
          <w:sz w:val="28"/>
          <w:szCs w:val="28"/>
          <w:lang w:val="uk-UA"/>
        </w:rPr>
        <w:t>спецтехнік</w:t>
      </w:r>
      <w:r w:rsidR="005148AA" w:rsidRPr="005148AA">
        <w:rPr>
          <w:sz w:val="28"/>
          <w:szCs w:val="28"/>
          <w:lang w:val="uk-UA"/>
        </w:rPr>
        <w:t>а</w:t>
      </w:r>
      <w:r w:rsidR="0079401B" w:rsidRPr="005148AA">
        <w:rPr>
          <w:sz w:val="28"/>
          <w:szCs w:val="28"/>
          <w:lang w:val="uk-UA"/>
        </w:rPr>
        <w:t>:</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3"/>
        <w:gridCol w:w="3271"/>
      </w:tblGrid>
      <w:tr w:rsidR="00902077" w:rsidRPr="00911F81" w:rsidTr="00911F81">
        <w:trPr>
          <w:trHeight w:val="261"/>
        </w:trPr>
        <w:tc>
          <w:tcPr>
            <w:tcW w:w="6543" w:type="dxa"/>
          </w:tcPr>
          <w:p w:rsidR="00902077" w:rsidRPr="00911F81" w:rsidRDefault="00902077" w:rsidP="001E320E">
            <w:pPr>
              <w:jc w:val="center"/>
              <w:rPr>
                <w:sz w:val="24"/>
                <w:szCs w:val="24"/>
                <w:lang w:val="uk-UA"/>
              </w:rPr>
            </w:pPr>
            <w:r w:rsidRPr="00911F81">
              <w:rPr>
                <w:sz w:val="24"/>
                <w:szCs w:val="24"/>
                <w:lang w:val="uk-UA"/>
              </w:rPr>
              <w:t>Найменування, склад роботи</w:t>
            </w:r>
          </w:p>
        </w:tc>
        <w:tc>
          <w:tcPr>
            <w:tcW w:w="3271" w:type="dxa"/>
          </w:tcPr>
          <w:p w:rsidR="00902077" w:rsidRPr="00911F81" w:rsidRDefault="00902077" w:rsidP="001E320E">
            <w:pPr>
              <w:jc w:val="center"/>
              <w:rPr>
                <w:sz w:val="24"/>
                <w:szCs w:val="24"/>
                <w:lang w:val="uk-UA"/>
              </w:rPr>
            </w:pPr>
            <w:r w:rsidRPr="00911F81">
              <w:rPr>
                <w:sz w:val="24"/>
                <w:szCs w:val="24"/>
                <w:lang w:val="uk-UA"/>
              </w:rPr>
              <w:t>На суму, грн.</w:t>
            </w:r>
          </w:p>
        </w:tc>
      </w:tr>
      <w:tr w:rsidR="00902077" w:rsidRPr="00911F81" w:rsidTr="00911F81">
        <w:trPr>
          <w:trHeight w:val="261"/>
        </w:trPr>
        <w:tc>
          <w:tcPr>
            <w:tcW w:w="6543" w:type="dxa"/>
          </w:tcPr>
          <w:p w:rsidR="00902077" w:rsidRPr="00911F81" w:rsidRDefault="00902077" w:rsidP="001E320E">
            <w:pPr>
              <w:jc w:val="both"/>
              <w:rPr>
                <w:sz w:val="24"/>
                <w:szCs w:val="24"/>
                <w:lang w:val="uk-UA"/>
              </w:rPr>
            </w:pPr>
            <w:r w:rsidRPr="00911F81">
              <w:rPr>
                <w:sz w:val="24"/>
                <w:szCs w:val="24"/>
                <w:lang w:val="uk-UA"/>
              </w:rPr>
              <w:t>Газонокосарка RM 248 2t</w:t>
            </w:r>
            <w:r w:rsidRPr="00911F81">
              <w:rPr>
                <w:sz w:val="24"/>
                <w:szCs w:val="24"/>
                <w:lang w:val="en-US"/>
              </w:rPr>
              <w:t xml:space="preserve"> /  </w:t>
            </w:r>
            <w:r w:rsidRPr="00911F81">
              <w:rPr>
                <w:sz w:val="24"/>
                <w:szCs w:val="24"/>
                <w:lang w:val="uk-UA"/>
              </w:rPr>
              <w:t>2</w:t>
            </w:r>
            <w:r w:rsidRPr="00911F81">
              <w:rPr>
                <w:sz w:val="24"/>
                <w:szCs w:val="24"/>
                <w:lang w:val="en-US"/>
              </w:rPr>
              <w:t xml:space="preserve"> </w:t>
            </w:r>
            <w:r w:rsidRPr="00911F81">
              <w:rPr>
                <w:sz w:val="24"/>
                <w:szCs w:val="24"/>
                <w:lang w:val="uk-UA"/>
              </w:rPr>
              <w:t>одиниця</w:t>
            </w:r>
          </w:p>
        </w:tc>
        <w:tc>
          <w:tcPr>
            <w:tcW w:w="3271" w:type="dxa"/>
          </w:tcPr>
          <w:p w:rsidR="00902077" w:rsidRPr="00911F81" w:rsidRDefault="00902077" w:rsidP="001E320E">
            <w:pPr>
              <w:jc w:val="center"/>
              <w:rPr>
                <w:sz w:val="24"/>
                <w:szCs w:val="24"/>
                <w:lang w:val="en-US"/>
              </w:rPr>
            </w:pPr>
            <w:r w:rsidRPr="00911F81">
              <w:rPr>
                <w:sz w:val="24"/>
                <w:szCs w:val="24"/>
                <w:lang w:val="uk-UA"/>
              </w:rPr>
              <w:t>280</w:t>
            </w:r>
            <w:r w:rsidRPr="00911F81">
              <w:rPr>
                <w:sz w:val="24"/>
                <w:szCs w:val="24"/>
                <w:lang w:val="en-US"/>
              </w:rPr>
              <w:t>00,00</w:t>
            </w:r>
          </w:p>
        </w:tc>
      </w:tr>
      <w:tr w:rsidR="00902077" w:rsidRPr="00911F81" w:rsidTr="00911F81">
        <w:trPr>
          <w:trHeight w:val="261"/>
        </w:trPr>
        <w:tc>
          <w:tcPr>
            <w:tcW w:w="6543" w:type="dxa"/>
          </w:tcPr>
          <w:p w:rsidR="00902077" w:rsidRPr="00911F81" w:rsidRDefault="00902077" w:rsidP="001E320E">
            <w:pPr>
              <w:jc w:val="both"/>
              <w:rPr>
                <w:sz w:val="24"/>
                <w:szCs w:val="24"/>
                <w:lang w:val="uk-UA"/>
              </w:rPr>
            </w:pPr>
            <w:r w:rsidRPr="00911F81">
              <w:rPr>
                <w:sz w:val="24"/>
                <w:szCs w:val="24"/>
                <w:lang w:val="uk-UA"/>
              </w:rPr>
              <w:t>Мотокоса FS 250/ 2 одиниці</w:t>
            </w:r>
          </w:p>
        </w:tc>
        <w:tc>
          <w:tcPr>
            <w:tcW w:w="3271" w:type="dxa"/>
          </w:tcPr>
          <w:p w:rsidR="00902077" w:rsidRPr="00911F81" w:rsidRDefault="00902077" w:rsidP="001E320E">
            <w:pPr>
              <w:jc w:val="center"/>
              <w:rPr>
                <w:sz w:val="24"/>
                <w:szCs w:val="24"/>
                <w:lang w:val="uk-UA"/>
              </w:rPr>
            </w:pPr>
            <w:r w:rsidRPr="00911F81">
              <w:rPr>
                <w:sz w:val="24"/>
                <w:szCs w:val="24"/>
                <w:lang w:val="uk-UA"/>
              </w:rPr>
              <w:t>26600,00</w:t>
            </w:r>
          </w:p>
        </w:tc>
      </w:tr>
      <w:tr w:rsidR="00902077" w:rsidRPr="00911F81" w:rsidTr="00911F81">
        <w:trPr>
          <w:trHeight w:val="261"/>
        </w:trPr>
        <w:tc>
          <w:tcPr>
            <w:tcW w:w="6543" w:type="dxa"/>
          </w:tcPr>
          <w:p w:rsidR="00902077" w:rsidRPr="00911F81" w:rsidRDefault="00902077" w:rsidP="001E320E">
            <w:pPr>
              <w:jc w:val="both"/>
              <w:rPr>
                <w:sz w:val="24"/>
                <w:szCs w:val="24"/>
                <w:lang w:val="uk-UA"/>
              </w:rPr>
            </w:pPr>
            <w:r w:rsidRPr="00911F81">
              <w:rPr>
                <w:sz w:val="24"/>
                <w:szCs w:val="24"/>
                <w:lang w:val="uk-UA"/>
              </w:rPr>
              <w:t>Мотокоса FS 350/ 1 одиниця</w:t>
            </w:r>
          </w:p>
        </w:tc>
        <w:tc>
          <w:tcPr>
            <w:tcW w:w="3271" w:type="dxa"/>
          </w:tcPr>
          <w:p w:rsidR="00902077" w:rsidRPr="00911F81" w:rsidRDefault="00902077" w:rsidP="001E320E">
            <w:pPr>
              <w:jc w:val="center"/>
              <w:rPr>
                <w:sz w:val="24"/>
                <w:szCs w:val="24"/>
                <w:lang w:val="uk-UA"/>
              </w:rPr>
            </w:pPr>
            <w:r w:rsidRPr="00911F81">
              <w:rPr>
                <w:sz w:val="24"/>
                <w:szCs w:val="24"/>
                <w:lang w:val="uk-UA"/>
              </w:rPr>
              <w:t>18000,00</w:t>
            </w:r>
          </w:p>
        </w:tc>
      </w:tr>
      <w:tr w:rsidR="00902077" w:rsidRPr="00911F81" w:rsidTr="00911F81">
        <w:trPr>
          <w:trHeight w:val="261"/>
        </w:trPr>
        <w:tc>
          <w:tcPr>
            <w:tcW w:w="6543" w:type="dxa"/>
          </w:tcPr>
          <w:p w:rsidR="00902077" w:rsidRPr="00911F81" w:rsidRDefault="00902077" w:rsidP="001E320E">
            <w:pPr>
              <w:jc w:val="both"/>
              <w:rPr>
                <w:sz w:val="24"/>
                <w:szCs w:val="24"/>
                <w:lang w:val="uk-UA"/>
              </w:rPr>
            </w:pPr>
            <w:r w:rsidRPr="00911F81">
              <w:rPr>
                <w:sz w:val="24"/>
                <w:szCs w:val="24"/>
                <w:lang w:val="uk-UA"/>
              </w:rPr>
              <w:t xml:space="preserve">Бензопила MS 180 </w:t>
            </w:r>
            <w:r w:rsidRPr="00911F81">
              <w:rPr>
                <w:sz w:val="24"/>
                <w:szCs w:val="24"/>
                <w:lang w:val="en-US"/>
              </w:rPr>
              <w:t>C</w:t>
            </w:r>
            <w:r w:rsidRPr="00911F81">
              <w:rPr>
                <w:sz w:val="24"/>
                <w:szCs w:val="24"/>
              </w:rPr>
              <w:t>-</w:t>
            </w:r>
            <w:r w:rsidRPr="00911F81">
              <w:rPr>
                <w:sz w:val="24"/>
                <w:szCs w:val="24"/>
                <w:lang w:val="uk-UA"/>
              </w:rPr>
              <w:t>ВЕ/ 1 одиниця</w:t>
            </w:r>
            <w:r w:rsidRPr="00911F81">
              <w:rPr>
                <w:sz w:val="24"/>
                <w:szCs w:val="24"/>
              </w:rPr>
              <w:t xml:space="preserve"> </w:t>
            </w:r>
          </w:p>
        </w:tc>
        <w:tc>
          <w:tcPr>
            <w:tcW w:w="3271" w:type="dxa"/>
          </w:tcPr>
          <w:p w:rsidR="00902077" w:rsidRPr="00911F81" w:rsidRDefault="00902077" w:rsidP="001E320E">
            <w:pPr>
              <w:jc w:val="center"/>
              <w:rPr>
                <w:sz w:val="24"/>
                <w:szCs w:val="24"/>
                <w:lang w:val="uk-UA"/>
              </w:rPr>
            </w:pPr>
            <w:r w:rsidRPr="00911F81">
              <w:rPr>
                <w:sz w:val="24"/>
                <w:szCs w:val="24"/>
                <w:lang w:val="uk-UA"/>
              </w:rPr>
              <w:t>7670,00</w:t>
            </w:r>
          </w:p>
        </w:tc>
      </w:tr>
      <w:tr w:rsidR="00902077" w:rsidRPr="00911F81" w:rsidTr="00911F81">
        <w:trPr>
          <w:trHeight w:val="261"/>
        </w:trPr>
        <w:tc>
          <w:tcPr>
            <w:tcW w:w="6543" w:type="dxa"/>
          </w:tcPr>
          <w:p w:rsidR="00902077" w:rsidRPr="00911F81" w:rsidRDefault="00902077" w:rsidP="001E320E">
            <w:pPr>
              <w:jc w:val="both"/>
              <w:rPr>
                <w:sz w:val="24"/>
                <w:szCs w:val="24"/>
                <w:lang w:val="uk-UA"/>
              </w:rPr>
            </w:pPr>
            <w:r w:rsidRPr="00911F81">
              <w:rPr>
                <w:sz w:val="24"/>
                <w:szCs w:val="24"/>
                <w:lang w:val="uk-UA"/>
              </w:rPr>
              <w:t xml:space="preserve">Мотокоса </w:t>
            </w:r>
            <w:r w:rsidRPr="00911F81">
              <w:rPr>
                <w:sz w:val="24"/>
                <w:szCs w:val="24"/>
                <w:lang w:val="en-US"/>
              </w:rPr>
              <w:t>FS</w:t>
            </w:r>
            <w:r w:rsidRPr="00911F81">
              <w:rPr>
                <w:sz w:val="24"/>
                <w:szCs w:val="24"/>
              </w:rPr>
              <w:t xml:space="preserve"> 250/ 4 </w:t>
            </w:r>
            <w:r w:rsidRPr="00911F81">
              <w:rPr>
                <w:sz w:val="24"/>
                <w:szCs w:val="24"/>
                <w:lang w:val="uk-UA"/>
              </w:rPr>
              <w:t xml:space="preserve">одиниці </w:t>
            </w:r>
            <w:r w:rsidRPr="00911F81">
              <w:rPr>
                <w:i/>
                <w:sz w:val="24"/>
                <w:szCs w:val="24"/>
                <w:lang w:val="uk-UA"/>
              </w:rPr>
              <w:t>(старостати</w:t>
            </w:r>
            <w:r w:rsidR="00911F81">
              <w:rPr>
                <w:i/>
                <w:sz w:val="24"/>
                <w:szCs w:val="24"/>
                <w:lang w:val="uk-UA"/>
              </w:rPr>
              <w:t xml:space="preserve"> </w:t>
            </w:r>
            <w:r w:rsidRPr="00911F81">
              <w:rPr>
                <w:i/>
                <w:sz w:val="24"/>
                <w:szCs w:val="24"/>
                <w:lang w:val="uk-UA"/>
              </w:rPr>
              <w:t xml:space="preserve"> громади)</w:t>
            </w:r>
            <w:r w:rsidRPr="00911F81">
              <w:rPr>
                <w:sz w:val="24"/>
                <w:szCs w:val="24"/>
                <w:lang w:val="uk-UA"/>
              </w:rPr>
              <w:t xml:space="preserve"> </w:t>
            </w:r>
          </w:p>
        </w:tc>
        <w:tc>
          <w:tcPr>
            <w:tcW w:w="3271" w:type="dxa"/>
          </w:tcPr>
          <w:p w:rsidR="00902077" w:rsidRPr="00911F81" w:rsidRDefault="00902077" w:rsidP="001E320E">
            <w:pPr>
              <w:jc w:val="center"/>
              <w:rPr>
                <w:sz w:val="24"/>
                <w:szCs w:val="24"/>
                <w:lang w:val="uk-UA"/>
              </w:rPr>
            </w:pPr>
            <w:r w:rsidRPr="00911F81">
              <w:rPr>
                <w:sz w:val="24"/>
                <w:szCs w:val="24"/>
                <w:lang w:val="uk-UA"/>
              </w:rPr>
              <w:t>69130,00</w:t>
            </w:r>
          </w:p>
        </w:tc>
      </w:tr>
      <w:tr w:rsidR="00902077" w:rsidRPr="00911F81" w:rsidTr="00911F81">
        <w:trPr>
          <w:trHeight w:val="261"/>
        </w:trPr>
        <w:tc>
          <w:tcPr>
            <w:tcW w:w="6543" w:type="dxa"/>
          </w:tcPr>
          <w:p w:rsidR="00902077" w:rsidRPr="00911F81" w:rsidRDefault="00902077" w:rsidP="001E320E">
            <w:pPr>
              <w:jc w:val="both"/>
              <w:rPr>
                <w:sz w:val="24"/>
                <w:szCs w:val="24"/>
                <w:lang w:val="uk-UA"/>
              </w:rPr>
            </w:pPr>
            <w:r w:rsidRPr="00911F81">
              <w:rPr>
                <w:sz w:val="24"/>
                <w:szCs w:val="24"/>
                <w:lang w:val="uk-UA"/>
              </w:rPr>
              <w:t>Моток оса FS 250/ 4 одиниці</w:t>
            </w:r>
          </w:p>
        </w:tc>
        <w:tc>
          <w:tcPr>
            <w:tcW w:w="3271" w:type="dxa"/>
          </w:tcPr>
          <w:p w:rsidR="00902077" w:rsidRPr="00911F81" w:rsidRDefault="00902077" w:rsidP="001E320E">
            <w:pPr>
              <w:jc w:val="center"/>
              <w:rPr>
                <w:sz w:val="24"/>
                <w:szCs w:val="24"/>
                <w:lang w:val="uk-UA"/>
              </w:rPr>
            </w:pPr>
            <w:r w:rsidRPr="00911F81">
              <w:rPr>
                <w:sz w:val="24"/>
                <w:szCs w:val="24"/>
                <w:lang w:val="uk-UA"/>
              </w:rPr>
              <w:t>64000,00</w:t>
            </w:r>
          </w:p>
        </w:tc>
      </w:tr>
      <w:tr w:rsidR="00902077" w:rsidRPr="00911F81" w:rsidTr="00911F81">
        <w:trPr>
          <w:trHeight w:val="261"/>
        </w:trPr>
        <w:tc>
          <w:tcPr>
            <w:tcW w:w="6543" w:type="dxa"/>
          </w:tcPr>
          <w:p w:rsidR="00902077" w:rsidRPr="00911F81" w:rsidRDefault="00902077" w:rsidP="001E320E">
            <w:pPr>
              <w:jc w:val="both"/>
              <w:rPr>
                <w:sz w:val="24"/>
                <w:szCs w:val="24"/>
                <w:lang w:val="uk-UA"/>
              </w:rPr>
            </w:pPr>
            <w:r w:rsidRPr="00911F81">
              <w:rPr>
                <w:sz w:val="24"/>
                <w:szCs w:val="24"/>
                <w:lang w:val="uk-UA"/>
              </w:rPr>
              <w:t>Висото різ НТ 135/ 1 одиниця</w:t>
            </w:r>
          </w:p>
        </w:tc>
        <w:tc>
          <w:tcPr>
            <w:tcW w:w="3271" w:type="dxa"/>
          </w:tcPr>
          <w:p w:rsidR="00902077" w:rsidRPr="00911F81" w:rsidRDefault="00902077" w:rsidP="001E320E">
            <w:pPr>
              <w:jc w:val="center"/>
              <w:rPr>
                <w:sz w:val="24"/>
                <w:szCs w:val="24"/>
                <w:lang w:val="uk-UA"/>
              </w:rPr>
            </w:pPr>
            <w:r w:rsidRPr="00911F81">
              <w:rPr>
                <w:sz w:val="24"/>
                <w:szCs w:val="24"/>
                <w:lang w:val="uk-UA"/>
              </w:rPr>
              <w:t>32329,00</w:t>
            </w:r>
          </w:p>
        </w:tc>
      </w:tr>
      <w:tr w:rsidR="00902077" w:rsidRPr="00911F81" w:rsidTr="00911F81">
        <w:trPr>
          <w:trHeight w:val="263"/>
        </w:trPr>
        <w:tc>
          <w:tcPr>
            <w:tcW w:w="6543" w:type="dxa"/>
          </w:tcPr>
          <w:p w:rsidR="00902077" w:rsidRPr="00911F81" w:rsidRDefault="00902077" w:rsidP="001E320E">
            <w:pPr>
              <w:jc w:val="both"/>
              <w:rPr>
                <w:sz w:val="24"/>
                <w:szCs w:val="24"/>
                <w:lang w:val="uk-UA"/>
              </w:rPr>
            </w:pPr>
            <w:r w:rsidRPr="00911F81">
              <w:rPr>
                <w:sz w:val="24"/>
                <w:szCs w:val="24"/>
                <w:lang w:val="uk-UA"/>
              </w:rPr>
              <w:t>Косарка роторна Z 178-1,65м/ 1 одиниця</w:t>
            </w:r>
          </w:p>
        </w:tc>
        <w:tc>
          <w:tcPr>
            <w:tcW w:w="3271" w:type="dxa"/>
          </w:tcPr>
          <w:p w:rsidR="00902077" w:rsidRPr="00911F81" w:rsidRDefault="00902077" w:rsidP="001E320E">
            <w:pPr>
              <w:jc w:val="center"/>
              <w:rPr>
                <w:sz w:val="24"/>
                <w:szCs w:val="24"/>
                <w:lang w:val="uk-UA"/>
              </w:rPr>
            </w:pPr>
            <w:r w:rsidRPr="00911F81">
              <w:rPr>
                <w:sz w:val="24"/>
                <w:szCs w:val="24"/>
                <w:lang w:val="uk-UA"/>
              </w:rPr>
              <w:t>60000,00</w:t>
            </w:r>
          </w:p>
        </w:tc>
      </w:tr>
    </w:tbl>
    <w:p w:rsidR="00902077" w:rsidRDefault="00902077" w:rsidP="00902077">
      <w:pPr>
        <w:jc w:val="both"/>
        <w:rPr>
          <w:sz w:val="28"/>
          <w:szCs w:val="28"/>
          <w:highlight w:val="yellow"/>
          <w:lang w:val="uk-UA"/>
        </w:rPr>
      </w:pPr>
    </w:p>
    <w:p w:rsidR="00902077" w:rsidRDefault="00902077" w:rsidP="00337874">
      <w:pPr>
        <w:ind w:firstLine="709"/>
        <w:jc w:val="both"/>
        <w:rPr>
          <w:sz w:val="28"/>
          <w:szCs w:val="28"/>
          <w:lang w:val="uk-UA"/>
        </w:rPr>
      </w:pPr>
      <w:r w:rsidRPr="004A46DA">
        <w:rPr>
          <w:sz w:val="28"/>
          <w:szCs w:val="28"/>
          <w:lang w:val="uk-UA"/>
        </w:rPr>
        <w:t>На виконання Програми «Охорони та раціонального використання фонду навколишнього природного середовища на території П’ятихатської міської ради на 2021-2025 роки» за кошти місцевого бюджету</w:t>
      </w:r>
      <w:r w:rsidR="009D630F">
        <w:rPr>
          <w:sz w:val="28"/>
          <w:szCs w:val="28"/>
          <w:lang w:val="uk-UA"/>
        </w:rPr>
        <w:t xml:space="preserve"> </w:t>
      </w:r>
      <w:r>
        <w:rPr>
          <w:sz w:val="28"/>
          <w:szCs w:val="28"/>
          <w:lang w:val="uk-UA"/>
        </w:rPr>
        <w:t>у 2023 році</w:t>
      </w:r>
      <w:r w:rsidRPr="004A46DA">
        <w:rPr>
          <w:sz w:val="28"/>
          <w:szCs w:val="28"/>
          <w:lang w:val="uk-UA"/>
        </w:rPr>
        <w:t xml:space="preserve"> було придбано </w:t>
      </w:r>
      <w:r>
        <w:rPr>
          <w:sz w:val="28"/>
          <w:szCs w:val="28"/>
          <w:lang w:val="uk-UA"/>
        </w:rPr>
        <w:t>14</w:t>
      </w:r>
      <w:r w:rsidRPr="004A46DA">
        <w:rPr>
          <w:sz w:val="28"/>
          <w:szCs w:val="28"/>
          <w:lang w:val="uk-UA"/>
        </w:rPr>
        <w:t xml:space="preserve"> контейнерів для збору ТПВ об’ємом 0,75м</w:t>
      </w:r>
      <w:r w:rsidRPr="004A46DA">
        <w:rPr>
          <w:sz w:val="28"/>
          <w:szCs w:val="28"/>
          <w:vertAlign w:val="superscript"/>
          <w:lang w:val="uk-UA"/>
        </w:rPr>
        <w:t>3</w:t>
      </w:r>
      <w:r w:rsidRPr="004A46DA">
        <w:rPr>
          <w:sz w:val="28"/>
          <w:szCs w:val="28"/>
          <w:lang w:val="uk-UA"/>
        </w:rPr>
        <w:t xml:space="preserve"> на загальну суму </w:t>
      </w:r>
      <w:r>
        <w:rPr>
          <w:sz w:val="28"/>
          <w:szCs w:val="28"/>
          <w:lang w:val="uk-UA"/>
        </w:rPr>
        <w:t>110</w:t>
      </w:r>
      <w:r w:rsidRPr="004A46DA">
        <w:rPr>
          <w:sz w:val="28"/>
          <w:szCs w:val="28"/>
          <w:lang w:val="uk-UA"/>
        </w:rPr>
        <w:t>,</w:t>
      </w:r>
      <w:r>
        <w:rPr>
          <w:sz w:val="28"/>
          <w:szCs w:val="28"/>
          <w:lang w:val="uk-UA"/>
        </w:rPr>
        <w:t>7</w:t>
      </w:r>
      <w:r w:rsidR="007438A2">
        <w:rPr>
          <w:sz w:val="28"/>
          <w:szCs w:val="28"/>
          <w:lang w:val="uk-UA"/>
        </w:rPr>
        <w:t>06</w:t>
      </w:r>
      <w:r w:rsidRPr="004A46DA">
        <w:rPr>
          <w:sz w:val="28"/>
          <w:szCs w:val="28"/>
          <w:lang w:val="uk-UA"/>
        </w:rPr>
        <w:t>тис.грн.</w:t>
      </w:r>
    </w:p>
    <w:p w:rsidR="00337874" w:rsidRPr="004F1D50" w:rsidRDefault="00902077" w:rsidP="00902077">
      <w:pPr>
        <w:jc w:val="both"/>
        <w:rPr>
          <w:sz w:val="28"/>
          <w:szCs w:val="28"/>
          <w:lang w:val="uk-UA"/>
        </w:rPr>
      </w:pPr>
      <w:r>
        <w:rPr>
          <w:sz w:val="28"/>
          <w:szCs w:val="28"/>
          <w:lang w:val="uk-UA"/>
        </w:rPr>
        <w:lastRenderedPageBreak/>
        <w:t xml:space="preserve">       З метою покращення роботи з проведення благоустрою території громади,  належного </w:t>
      </w:r>
      <w:r w:rsidRPr="009F7307">
        <w:rPr>
          <w:sz w:val="28"/>
          <w:szCs w:val="28"/>
          <w:lang w:val="uk-UA"/>
        </w:rPr>
        <w:t xml:space="preserve">утримання доріг комунальної власності </w:t>
      </w:r>
      <w:r>
        <w:rPr>
          <w:sz w:val="28"/>
          <w:szCs w:val="28"/>
          <w:lang w:val="uk-UA"/>
        </w:rPr>
        <w:t>та забезпечення матеріально-технічної бази КП ПМР «Комунальний сервіс»</w:t>
      </w:r>
      <w:r w:rsidR="0079401B">
        <w:rPr>
          <w:sz w:val="28"/>
          <w:szCs w:val="28"/>
          <w:lang w:val="uk-UA"/>
        </w:rPr>
        <w:t xml:space="preserve">, </w:t>
      </w:r>
      <w:r>
        <w:rPr>
          <w:sz w:val="28"/>
          <w:szCs w:val="28"/>
          <w:lang w:val="uk-UA"/>
        </w:rPr>
        <w:t>з</w:t>
      </w:r>
      <w:r w:rsidR="00573BBF">
        <w:rPr>
          <w:sz w:val="28"/>
          <w:szCs w:val="28"/>
          <w:lang w:val="uk-UA"/>
        </w:rPr>
        <w:t xml:space="preserve">а кошти </w:t>
      </w:r>
      <w:r>
        <w:rPr>
          <w:sz w:val="28"/>
          <w:szCs w:val="28"/>
          <w:lang w:val="uk-UA"/>
        </w:rPr>
        <w:t xml:space="preserve"> місцевого бюджету</w:t>
      </w:r>
      <w:r w:rsidR="00573BBF">
        <w:rPr>
          <w:sz w:val="28"/>
          <w:szCs w:val="28"/>
          <w:lang w:val="uk-UA"/>
        </w:rPr>
        <w:t xml:space="preserve"> </w:t>
      </w:r>
      <w:r>
        <w:rPr>
          <w:sz w:val="28"/>
          <w:szCs w:val="28"/>
          <w:lang w:val="uk-UA"/>
        </w:rPr>
        <w:t>придбан</w:t>
      </w:r>
      <w:r w:rsidR="00573BBF">
        <w:rPr>
          <w:sz w:val="28"/>
          <w:szCs w:val="28"/>
          <w:lang w:val="uk-UA"/>
        </w:rPr>
        <w:t>о</w:t>
      </w:r>
      <w:r>
        <w:rPr>
          <w:sz w:val="28"/>
          <w:szCs w:val="28"/>
          <w:lang w:val="uk-UA"/>
        </w:rPr>
        <w:t xml:space="preserve"> комбінован</w:t>
      </w:r>
      <w:r w:rsidR="007438A2">
        <w:rPr>
          <w:sz w:val="28"/>
          <w:szCs w:val="28"/>
          <w:lang w:val="uk-UA"/>
        </w:rPr>
        <w:t>у</w:t>
      </w:r>
      <w:r>
        <w:rPr>
          <w:sz w:val="28"/>
          <w:szCs w:val="28"/>
          <w:lang w:val="uk-UA"/>
        </w:rPr>
        <w:t xml:space="preserve"> дорожн</w:t>
      </w:r>
      <w:r w:rsidR="007438A2">
        <w:rPr>
          <w:sz w:val="28"/>
          <w:szCs w:val="28"/>
          <w:lang w:val="uk-UA"/>
        </w:rPr>
        <w:t>ю</w:t>
      </w:r>
      <w:r>
        <w:rPr>
          <w:sz w:val="28"/>
          <w:szCs w:val="28"/>
          <w:lang w:val="uk-UA"/>
        </w:rPr>
        <w:t xml:space="preserve"> машин</w:t>
      </w:r>
      <w:r w:rsidR="007438A2">
        <w:rPr>
          <w:sz w:val="28"/>
          <w:szCs w:val="28"/>
          <w:lang w:val="uk-UA"/>
        </w:rPr>
        <w:t>у</w:t>
      </w:r>
      <w:r>
        <w:rPr>
          <w:sz w:val="28"/>
          <w:szCs w:val="28"/>
          <w:lang w:val="uk-UA"/>
        </w:rPr>
        <w:t xml:space="preserve"> </w:t>
      </w:r>
      <w:r w:rsidR="007438A2">
        <w:rPr>
          <w:sz w:val="28"/>
          <w:szCs w:val="28"/>
          <w:lang w:val="uk-UA"/>
        </w:rPr>
        <w:t>на суму 4800,00</w:t>
      </w:r>
      <w:r w:rsidR="00911F81">
        <w:rPr>
          <w:sz w:val="28"/>
          <w:szCs w:val="28"/>
          <w:lang w:val="uk-UA"/>
        </w:rPr>
        <w:t xml:space="preserve">тис.грн, </w:t>
      </w:r>
      <w:r>
        <w:rPr>
          <w:sz w:val="28"/>
          <w:szCs w:val="28"/>
          <w:lang w:val="uk-UA"/>
        </w:rPr>
        <w:t>багатофункціональн</w:t>
      </w:r>
      <w:r w:rsidR="007438A2">
        <w:rPr>
          <w:sz w:val="28"/>
          <w:szCs w:val="28"/>
          <w:lang w:val="uk-UA"/>
        </w:rPr>
        <w:t>ий</w:t>
      </w:r>
      <w:r>
        <w:rPr>
          <w:sz w:val="28"/>
          <w:szCs w:val="28"/>
          <w:lang w:val="uk-UA"/>
        </w:rPr>
        <w:t xml:space="preserve"> міні-навантажувач в комплекті із змінним навісним обладнанням</w:t>
      </w:r>
      <w:r w:rsidR="00911F81">
        <w:rPr>
          <w:sz w:val="28"/>
          <w:szCs w:val="28"/>
          <w:lang w:val="uk-UA"/>
        </w:rPr>
        <w:t xml:space="preserve"> на суму 3292,00тис.грн та сміттєвоз на суму 3500,00тис.грн.</w:t>
      </w:r>
    </w:p>
    <w:p w:rsidR="00902077" w:rsidRPr="00337874" w:rsidRDefault="00902077" w:rsidP="00337874">
      <w:pPr>
        <w:ind w:firstLine="709"/>
        <w:jc w:val="both"/>
        <w:rPr>
          <w:sz w:val="28"/>
          <w:szCs w:val="28"/>
          <w:lang w:val="uk-UA"/>
        </w:rPr>
      </w:pPr>
      <w:r w:rsidRPr="00121FF7">
        <w:rPr>
          <w:sz w:val="28"/>
          <w:szCs w:val="28"/>
          <w:lang w:val="uk-UA"/>
        </w:rPr>
        <w:t>Існуючий стан вулично-дорожньої мережі громади не відповідає вимогам норм та стандартів безпеки дорожнього руху. З такими недоліками, як ямковість, колійність, просадка та інші, експлуатуються майже 80 %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p>
    <w:p w:rsidR="00902077" w:rsidRPr="00E152BF" w:rsidRDefault="00902077" w:rsidP="00E152BF">
      <w:pPr>
        <w:ind w:firstLine="567"/>
        <w:jc w:val="both"/>
        <w:rPr>
          <w:rFonts w:eastAsia="Calibri"/>
          <w:sz w:val="28"/>
          <w:szCs w:val="28"/>
          <w:lang w:val="uk-UA"/>
        </w:rPr>
      </w:pPr>
      <w:r w:rsidRPr="0077310D">
        <w:rPr>
          <w:rFonts w:eastAsia="Calibri"/>
          <w:sz w:val="28"/>
          <w:szCs w:val="28"/>
          <w:lang w:val="uk-UA"/>
        </w:rPr>
        <w:t xml:space="preserve">На виконання заходів та завдань </w:t>
      </w:r>
      <w:r w:rsidRPr="0077310D">
        <w:rPr>
          <w:sz w:val="28"/>
          <w:szCs w:val="28"/>
          <w:lang w:val="uk-UA"/>
        </w:rPr>
        <w:t xml:space="preserve">Програми «Будівництва, реконструкції, ремонту та утримання автомобільних доріг на території П’ятихатської міської ради на 2021-2025 роки», </w:t>
      </w:r>
      <w:r w:rsidRPr="0077310D">
        <w:rPr>
          <w:rFonts w:eastAsia="Calibri"/>
          <w:sz w:val="28"/>
          <w:szCs w:val="28"/>
          <w:lang w:val="uk-UA"/>
        </w:rPr>
        <w:t xml:space="preserve">у звітному році надавалась перевага проведенню поточних ремонтів вулично-шляхової мережі. </w:t>
      </w:r>
      <w:r>
        <w:rPr>
          <w:rFonts w:eastAsia="Calibri"/>
          <w:sz w:val="28"/>
          <w:szCs w:val="28"/>
          <w:lang w:val="uk-UA"/>
        </w:rPr>
        <w:t>Так, п</w:t>
      </w:r>
      <w:r w:rsidRPr="0001429C">
        <w:rPr>
          <w:rFonts w:eastAsia="Calibri"/>
          <w:sz w:val="28"/>
          <w:szCs w:val="28"/>
          <w:lang w:val="uk-UA"/>
        </w:rPr>
        <w:t>оточний ямковий ремонт асфальтобетонного покриття</w:t>
      </w:r>
      <w:r>
        <w:rPr>
          <w:rFonts w:eastAsia="Calibri"/>
          <w:sz w:val="28"/>
          <w:szCs w:val="28"/>
          <w:lang w:val="uk-UA"/>
        </w:rPr>
        <w:t xml:space="preserve"> у </w:t>
      </w:r>
      <w:r w:rsidRPr="0001429C">
        <w:rPr>
          <w:rFonts w:eastAsia="Calibri"/>
          <w:sz w:val="28"/>
          <w:szCs w:val="28"/>
          <w:lang w:val="uk-UA"/>
        </w:rPr>
        <w:t>2023 ро</w:t>
      </w:r>
      <w:r>
        <w:rPr>
          <w:rFonts w:eastAsia="Calibri"/>
          <w:sz w:val="28"/>
          <w:szCs w:val="28"/>
          <w:lang w:val="uk-UA"/>
        </w:rPr>
        <w:t xml:space="preserve">ці </w:t>
      </w:r>
      <w:r w:rsidRPr="0077310D">
        <w:rPr>
          <w:rFonts w:eastAsia="Calibri"/>
          <w:sz w:val="28"/>
          <w:szCs w:val="28"/>
          <w:lang w:val="uk-UA"/>
        </w:rPr>
        <w:t>проведе</w:t>
      </w:r>
      <w:r>
        <w:rPr>
          <w:rFonts w:eastAsia="Calibri"/>
          <w:sz w:val="28"/>
          <w:szCs w:val="28"/>
          <w:lang w:val="uk-UA"/>
        </w:rPr>
        <w:t>но</w:t>
      </w:r>
      <w:r w:rsidR="00D7508E">
        <w:rPr>
          <w:rFonts w:eastAsia="Calibri"/>
          <w:sz w:val="28"/>
          <w:szCs w:val="28"/>
          <w:lang w:val="uk-UA"/>
        </w:rPr>
        <w:t xml:space="preserve"> </w:t>
      </w:r>
      <w:r w:rsidR="001775EE">
        <w:rPr>
          <w:rFonts w:eastAsia="Calibri"/>
          <w:sz w:val="28"/>
          <w:szCs w:val="28"/>
          <w:lang w:val="uk-UA"/>
        </w:rPr>
        <w:t xml:space="preserve">по вулицям і провулкам міста </w:t>
      </w:r>
      <w:r w:rsidR="001775EE" w:rsidRPr="001775EE">
        <w:rPr>
          <w:rFonts w:eastAsia="Calibri"/>
          <w:sz w:val="28"/>
          <w:szCs w:val="28"/>
          <w:lang w:val="uk-UA"/>
        </w:rPr>
        <w:t>П’ятихат</w:t>
      </w:r>
      <w:r w:rsidR="001775EE">
        <w:rPr>
          <w:rFonts w:eastAsia="Calibri"/>
          <w:sz w:val="28"/>
          <w:szCs w:val="28"/>
          <w:lang w:val="uk-UA"/>
        </w:rPr>
        <w:t>ки загальною площею 5275</w:t>
      </w:r>
      <w:r w:rsidR="001775EE" w:rsidRPr="0077310D">
        <w:rPr>
          <w:color w:val="000000"/>
          <w:lang w:val="ru-UA" w:eastAsia="ru-UA"/>
        </w:rPr>
        <w:t>м2</w:t>
      </w:r>
      <w:r w:rsidR="001775EE">
        <w:rPr>
          <w:color w:val="000000"/>
          <w:lang w:val="uk-UA" w:eastAsia="ru-UA"/>
        </w:rPr>
        <w:t xml:space="preserve"> </w:t>
      </w:r>
      <w:r w:rsidR="001775EE" w:rsidRPr="001775EE">
        <w:rPr>
          <w:color w:val="000000"/>
          <w:sz w:val="28"/>
          <w:szCs w:val="28"/>
          <w:lang w:val="uk-UA" w:eastAsia="ru-UA"/>
        </w:rPr>
        <w:t>на загальну суму</w:t>
      </w:r>
      <w:r w:rsidR="001775EE">
        <w:rPr>
          <w:color w:val="000000"/>
          <w:lang w:val="uk-UA" w:eastAsia="ru-UA"/>
        </w:rPr>
        <w:t xml:space="preserve"> </w:t>
      </w:r>
      <w:r w:rsidR="001775EE">
        <w:rPr>
          <w:color w:val="000000"/>
          <w:sz w:val="28"/>
          <w:szCs w:val="28"/>
          <w:lang w:val="uk-UA" w:eastAsia="ru-UA"/>
        </w:rPr>
        <w:t>44707,94</w:t>
      </w:r>
      <w:r w:rsidR="001775EE" w:rsidRPr="001775EE">
        <w:rPr>
          <w:color w:val="000000"/>
          <w:sz w:val="28"/>
          <w:szCs w:val="28"/>
          <w:lang w:val="uk-UA" w:eastAsia="ru-UA"/>
        </w:rPr>
        <w:t>тис.грн</w:t>
      </w:r>
      <w:r w:rsidR="00E152BF">
        <w:rPr>
          <w:color w:val="000000"/>
          <w:sz w:val="28"/>
          <w:szCs w:val="28"/>
          <w:lang w:val="uk-UA" w:eastAsia="ru-UA"/>
        </w:rPr>
        <w:t>,</w:t>
      </w:r>
    </w:p>
    <w:p w:rsidR="001775EE" w:rsidRPr="00C4501E" w:rsidRDefault="00E152BF" w:rsidP="00E152BF">
      <w:pPr>
        <w:jc w:val="both"/>
        <w:rPr>
          <w:sz w:val="28"/>
          <w:szCs w:val="28"/>
          <w:lang w:val="uk-UA"/>
        </w:rPr>
      </w:pPr>
      <w:r>
        <w:rPr>
          <w:sz w:val="28"/>
          <w:szCs w:val="28"/>
          <w:lang w:val="uk-UA"/>
        </w:rPr>
        <w:t>п</w:t>
      </w:r>
      <w:r w:rsidRPr="00E152BF">
        <w:rPr>
          <w:sz w:val="28"/>
          <w:szCs w:val="28"/>
          <w:lang w:val="uk-UA"/>
        </w:rPr>
        <w:t>оточний ремонт транспортної інфраструктур</w:t>
      </w:r>
      <w:r w:rsidR="004C169E">
        <w:rPr>
          <w:sz w:val="28"/>
          <w:szCs w:val="28"/>
          <w:lang w:val="uk-UA"/>
        </w:rPr>
        <w:t xml:space="preserve">и </w:t>
      </w:r>
      <w:r w:rsidR="00C4501E">
        <w:rPr>
          <w:sz w:val="28"/>
          <w:szCs w:val="28"/>
          <w:lang w:val="uk-UA"/>
        </w:rPr>
        <w:t>(</w:t>
      </w:r>
      <w:r w:rsidRPr="00E152BF">
        <w:rPr>
          <w:sz w:val="28"/>
          <w:szCs w:val="28"/>
          <w:lang w:val="uk-UA"/>
        </w:rPr>
        <w:t xml:space="preserve">грейдерування, вирівнювання, </w:t>
      </w:r>
      <w:r w:rsidR="00C4501E" w:rsidRPr="00E152BF">
        <w:rPr>
          <w:sz w:val="28"/>
          <w:szCs w:val="28"/>
          <w:lang w:val="uk-UA"/>
        </w:rPr>
        <w:t>засипка</w:t>
      </w:r>
      <w:r w:rsidR="00C4501E">
        <w:rPr>
          <w:sz w:val="28"/>
          <w:szCs w:val="28"/>
          <w:lang w:val="uk-UA"/>
        </w:rPr>
        <w:t xml:space="preserve">, </w:t>
      </w:r>
      <w:r w:rsidRPr="00E152BF">
        <w:rPr>
          <w:sz w:val="28"/>
          <w:szCs w:val="28"/>
          <w:lang w:val="uk-UA"/>
        </w:rPr>
        <w:t>укатування</w:t>
      </w:r>
      <w:r w:rsidR="00C4501E">
        <w:rPr>
          <w:sz w:val="28"/>
          <w:szCs w:val="28"/>
          <w:lang w:val="uk-UA"/>
        </w:rPr>
        <w:t>)</w:t>
      </w:r>
      <w:r w:rsidRPr="00E152BF">
        <w:rPr>
          <w:sz w:val="28"/>
          <w:szCs w:val="28"/>
          <w:lang w:val="uk-UA"/>
        </w:rPr>
        <w:t xml:space="preserve"> проведена </w:t>
      </w:r>
      <w:r>
        <w:rPr>
          <w:sz w:val="28"/>
          <w:szCs w:val="28"/>
          <w:lang w:val="uk-UA"/>
        </w:rPr>
        <w:t>по вулицям міста загальною площею</w:t>
      </w:r>
      <w:r w:rsidR="00C4501E">
        <w:rPr>
          <w:sz w:val="28"/>
          <w:szCs w:val="28"/>
          <w:lang w:val="uk-UA"/>
        </w:rPr>
        <w:t xml:space="preserve"> 4852</w:t>
      </w:r>
      <w:r w:rsidR="00C4501E" w:rsidRPr="00C4501E">
        <w:rPr>
          <w:color w:val="000000"/>
          <w:lang w:val="ru-UA" w:eastAsia="ru-UA"/>
        </w:rPr>
        <w:t xml:space="preserve"> </w:t>
      </w:r>
      <w:r w:rsidR="00C4501E" w:rsidRPr="00D93E4F">
        <w:rPr>
          <w:color w:val="000000"/>
          <w:lang w:val="ru-UA" w:eastAsia="ru-UA"/>
        </w:rPr>
        <w:t>м2</w:t>
      </w:r>
      <w:r w:rsidR="00C4501E">
        <w:rPr>
          <w:color w:val="000000"/>
          <w:lang w:val="uk-UA" w:eastAsia="ru-UA"/>
        </w:rPr>
        <w:t xml:space="preserve"> </w:t>
      </w:r>
      <w:r w:rsidR="00C4501E">
        <w:rPr>
          <w:color w:val="000000"/>
          <w:sz w:val="28"/>
          <w:szCs w:val="28"/>
          <w:lang w:val="uk-UA" w:eastAsia="ru-UA"/>
        </w:rPr>
        <w:t>на загальну суму 2183,400тис.грн.</w:t>
      </w:r>
    </w:p>
    <w:tbl>
      <w:tblPr>
        <w:tblW w:w="9099" w:type="dxa"/>
        <w:tblLook w:val="04A0" w:firstRow="1" w:lastRow="0" w:firstColumn="1" w:lastColumn="0" w:noHBand="0" w:noVBand="1"/>
      </w:tblPr>
      <w:tblGrid>
        <w:gridCol w:w="640"/>
        <w:gridCol w:w="3471"/>
        <w:gridCol w:w="851"/>
        <w:gridCol w:w="1842"/>
        <w:gridCol w:w="2295"/>
      </w:tblGrid>
      <w:tr w:rsidR="00902077" w:rsidRPr="0077310D" w:rsidTr="00E152BF">
        <w:trPr>
          <w:trHeight w:val="300"/>
        </w:trPr>
        <w:tc>
          <w:tcPr>
            <w:tcW w:w="640" w:type="dxa"/>
            <w:tcBorders>
              <w:top w:val="nil"/>
              <w:left w:val="nil"/>
              <w:bottom w:val="nil"/>
              <w:right w:val="nil"/>
            </w:tcBorders>
            <w:shd w:val="clear" w:color="auto" w:fill="auto"/>
            <w:noWrap/>
            <w:vAlign w:val="bottom"/>
            <w:hideMark/>
          </w:tcPr>
          <w:p w:rsidR="00902077" w:rsidRPr="0077310D" w:rsidRDefault="00902077" w:rsidP="00E152BF">
            <w:pPr>
              <w:rPr>
                <w:color w:val="000000"/>
                <w:lang w:val="ru-UA" w:eastAsia="ru-UA"/>
              </w:rPr>
            </w:pPr>
          </w:p>
        </w:tc>
        <w:tc>
          <w:tcPr>
            <w:tcW w:w="3471" w:type="dxa"/>
            <w:tcBorders>
              <w:top w:val="nil"/>
              <w:left w:val="nil"/>
              <w:bottom w:val="nil"/>
              <w:right w:val="nil"/>
            </w:tcBorders>
            <w:shd w:val="clear" w:color="auto" w:fill="auto"/>
            <w:noWrap/>
            <w:vAlign w:val="bottom"/>
            <w:hideMark/>
          </w:tcPr>
          <w:p w:rsidR="00902077" w:rsidRDefault="00902077" w:rsidP="001E320E">
            <w:pPr>
              <w:rPr>
                <w:lang w:val="ru-UA" w:eastAsia="ru-UA"/>
              </w:rPr>
            </w:pPr>
          </w:p>
          <w:p w:rsidR="00902077" w:rsidRPr="0077310D" w:rsidRDefault="00902077" w:rsidP="001E320E">
            <w:pPr>
              <w:rPr>
                <w:lang w:val="ru-UA" w:eastAsia="ru-UA"/>
              </w:rPr>
            </w:pPr>
          </w:p>
        </w:tc>
        <w:tc>
          <w:tcPr>
            <w:tcW w:w="851" w:type="dxa"/>
            <w:tcBorders>
              <w:top w:val="nil"/>
              <w:left w:val="nil"/>
              <w:bottom w:val="nil"/>
              <w:right w:val="nil"/>
            </w:tcBorders>
            <w:shd w:val="clear" w:color="auto" w:fill="auto"/>
            <w:noWrap/>
            <w:vAlign w:val="bottom"/>
            <w:hideMark/>
          </w:tcPr>
          <w:p w:rsidR="00902077" w:rsidRPr="0077310D" w:rsidRDefault="00902077" w:rsidP="001E320E">
            <w:pPr>
              <w:rPr>
                <w:lang w:val="ru-UA" w:eastAsia="ru-UA"/>
              </w:rPr>
            </w:pPr>
          </w:p>
        </w:tc>
        <w:tc>
          <w:tcPr>
            <w:tcW w:w="1842" w:type="dxa"/>
            <w:tcBorders>
              <w:top w:val="nil"/>
              <w:left w:val="nil"/>
              <w:bottom w:val="nil"/>
              <w:right w:val="nil"/>
            </w:tcBorders>
            <w:shd w:val="clear" w:color="auto" w:fill="auto"/>
            <w:noWrap/>
            <w:vAlign w:val="bottom"/>
            <w:hideMark/>
          </w:tcPr>
          <w:p w:rsidR="00902077" w:rsidRPr="0077310D" w:rsidRDefault="00902077" w:rsidP="001E320E">
            <w:pPr>
              <w:rPr>
                <w:lang w:val="ru-UA" w:eastAsia="ru-UA"/>
              </w:rPr>
            </w:pPr>
          </w:p>
        </w:tc>
        <w:tc>
          <w:tcPr>
            <w:tcW w:w="2295" w:type="dxa"/>
            <w:tcBorders>
              <w:top w:val="nil"/>
              <w:left w:val="nil"/>
              <w:bottom w:val="nil"/>
              <w:right w:val="nil"/>
            </w:tcBorders>
            <w:shd w:val="clear" w:color="auto" w:fill="auto"/>
            <w:noWrap/>
            <w:vAlign w:val="bottom"/>
            <w:hideMark/>
          </w:tcPr>
          <w:p w:rsidR="00902077" w:rsidRPr="0077310D" w:rsidRDefault="00902077" w:rsidP="001E320E">
            <w:pPr>
              <w:rPr>
                <w:lang w:val="ru-UA" w:eastAsia="ru-UA"/>
              </w:rPr>
            </w:pPr>
          </w:p>
        </w:tc>
      </w:tr>
    </w:tbl>
    <w:p w:rsidR="00902077" w:rsidRDefault="00902077" w:rsidP="00902077">
      <w:pPr>
        <w:jc w:val="both"/>
        <w:rPr>
          <w:sz w:val="28"/>
          <w:szCs w:val="28"/>
          <w:lang w:val="uk-UA"/>
        </w:rPr>
      </w:pPr>
      <w:r>
        <w:rPr>
          <w:sz w:val="28"/>
          <w:szCs w:val="28"/>
          <w:lang w:val="uk-UA"/>
        </w:rPr>
        <w:t xml:space="preserve">        Послугу із з</w:t>
      </w:r>
      <w:r w:rsidRPr="00D93E4F">
        <w:rPr>
          <w:sz w:val="28"/>
          <w:szCs w:val="28"/>
          <w:lang w:val="uk-UA"/>
        </w:rPr>
        <w:t>имов</w:t>
      </w:r>
      <w:r>
        <w:rPr>
          <w:sz w:val="28"/>
          <w:szCs w:val="28"/>
          <w:lang w:val="uk-UA"/>
        </w:rPr>
        <w:t>ого</w:t>
      </w:r>
      <w:r w:rsidRPr="00D93E4F">
        <w:rPr>
          <w:sz w:val="28"/>
          <w:szCs w:val="28"/>
          <w:lang w:val="uk-UA"/>
        </w:rPr>
        <w:t xml:space="preserve"> утримання доріг комунальної власності </w:t>
      </w:r>
      <w:r>
        <w:rPr>
          <w:sz w:val="28"/>
          <w:szCs w:val="28"/>
          <w:lang w:val="uk-UA"/>
        </w:rPr>
        <w:t xml:space="preserve">у </w:t>
      </w:r>
      <w:r w:rsidRPr="00D93E4F">
        <w:rPr>
          <w:sz w:val="28"/>
          <w:szCs w:val="28"/>
          <w:lang w:val="uk-UA"/>
        </w:rPr>
        <w:t>2023 р</w:t>
      </w:r>
      <w:r>
        <w:rPr>
          <w:sz w:val="28"/>
          <w:szCs w:val="28"/>
          <w:lang w:val="uk-UA"/>
        </w:rPr>
        <w:t xml:space="preserve">оці виконує </w:t>
      </w:r>
      <w:r w:rsidRPr="00D93E4F">
        <w:rPr>
          <w:sz w:val="28"/>
          <w:szCs w:val="28"/>
          <w:lang w:val="uk-UA"/>
        </w:rPr>
        <w:t>Філія "П'ятихатський райавтодор" ДП "Дніпропетровський облавтодор" ВАТ "ДАК "Автомобільні дороги України"</w:t>
      </w:r>
      <w:r>
        <w:rPr>
          <w:sz w:val="28"/>
          <w:szCs w:val="28"/>
          <w:lang w:val="uk-UA"/>
        </w:rPr>
        <w:t xml:space="preserve"> згідно</w:t>
      </w:r>
      <w:r w:rsidRPr="009C7D21">
        <w:rPr>
          <w:sz w:val="28"/>
          <w:szCs w:val="28"/>
          <w:lang w:val="uk-UA"/>
        </w:rPr>
        <w:t xml:space="preserve"> </w:t>
      </w:r>
      <w:r w:rsidRPr="00D93E4F">
        <w:rPr>
          <w:sz w:val="28"/>
          <w:szCs w:val="28"/>
          <w:lang w:val="uk-UA"/>
        </w:rPr>
        <w:t>укладено</w:t>
      </w:r>
      <w:r>
        <w:rPr>
          <w:sz w:val="28"/>
          <w:szCs w:val="28"/>
          <w:lang w:val="uk-UA"/>
        </w:rPr>
        <w:t>го</w:t>
      </w:r>
      <w:r w:rsidRPr="00D93E4F">
        <w:rPr>
          <w:sz w:val="28"/>
          <w:szCs w:val="28"/>
          <w:lang w:val="uk-UA"/>
        </w:rPr>
        <w:t xml:space="preserve"> Догов</w:t>
      </w:r>
      <w:r>
        <w:rPr>
          <w:sz w:val="28"/>
          <w:szCs w:val="28"/>
          <w:lang w:val="uk-UA"/>
        </w:rPr>
        <w:t>ору</w:t>
      </w:r>
      <w:r w:rsidRPr="00D93E4F">
        <w:rPr>
          <w:sz w:val="28"/>
          <w:szCs w:val="28"/>
          <w:lang w:val="uk-UA"/>
        </w:rPr>
        <w:t xml:space="preserve"> № 2 від 16.02.2023 року</w:t>
      </w:r>
      <w:r>
        <w:rPr>
          <w:sz w:val="28"/>
          <w:szCs w:val="28"/>
          <w:lang w:val="uk-UA"/>
        </w:rPr>
        <w:t xml:space="preserve">. </w:t>
      </w:r>
      <w:r w:rsidRPr="00A80367">
        <w:rPr>
          <w:sz w:val="28"/>
          <w:szCs w:val="28"/>
          <w:lang w:val="uk-UA"/>
        </w:rPr>
        <w:t>Вартість робіт за Договором складає 348,415тис.грн. з урахуванням ПДВ, станом на 01.</w:t>
      </w:r>
      <w:r w:rsidR="00C4501E" w:rsidRPr="00A80367">
        <w:rPr>
          <w:sz w:val="28"/>
          <w:szCs w:val="28"/>
          <w:lang w:val="uk-UA"/>
        </w:rPr>
        <w:t>01</w:t>
      </w:r>
      <w:r w:rsidRPr="00A80367">
        <w:rPr>
          <w:sz w:val="28"/>
          <w:szCs w:val="28"/>
          <w:lang w:val="uk-UA"/>
        </w:rPr>
        <w:t>.202</w:t>
      </w:r>
      <w:r w:rsidR="00C4501E" w:rsidRPr="00A80367">
        <w:rPr>
          <w:sz w:val="28"/>
          <w:szCs w:val="28"/>
          <w:lang w:val="uk-UA"/>
        </w:rPr>
        <w:t>4</w:t>
      </w:r>
      <w:r w:rsidRPr="00A80367">
        <w:rPr>
          <w:sz w:val="28"/>
          <w:szCs w:val="28"/>
          <w:lang w:val="uk-UA"/>
        </w:rPr>
        <w:t xml:space="preserve"> року  реалізовано коштів у сумі </w:t>
      </w:r>
      <w:r w:rsidR="00A80367" w:rsidRPr="00A80367">
        <w:rPr>
          <w:sz w:val="28"/>
          <w:szCs w:val="28"/>
          <w:lang w:val="uk-UA"/>
        </w:rPr>
        <w:t>148,520</w:t>
      </w:r>
      <w:r w:rsidRPr="00A80367">
        <w:rPr>
          <w:sz w:val="28"/>
          <w:szCs w:val="28"/>
          <w:lang w:val="uk-UA"/>
        </w:rPr>
        <w:t>тис.грн.</w:t>
      </w:r>
    </w:p>
    <w:p w:rsidR="00902077" w:rsidRDefault="00902077" w:rsidP="00902077">
      <w:pPr>
        <w:jc w:val="both"/>
        <w:rPr>
          <w:sz w:val="28"/>
          <w:szCs w:val="28"/>
          <w:lang w:val="uk-UA"/>
        </w:rPr>
      </w:pPr>
    </w:p>
    <w:p w:rsidR="00902077" w:rsidRDefault="00902077" w:rsidP="00902077">
      <w:pPr>
        <w:jc w:val="both"/>
        <w:rPr>
          <w:sz w:val="28"/>
          <w:szCs w:val="28"/>
          <w:lang w:val="uk-UA"/>
        </w:rPr>
      </w:pPr>
      <w:r w:rsidRPr="00121FF7">
        <w:rPr>
          <w:sz w:val="28"/>
          <w:szCs w:val="28"/>
          <w:lang w:val="uk-UA"/>
        </w:rPr>
        <w:t xml:space="preserve"> </w:t>
      </w:r>
      <w:r>
        <w:rPr>
          <w:sz w:val="28"/>
          <w:szCs w:val="28"/>
          <w:lang w:val="uk-UA"/>
        </w:rPr>
        <w:t xml:space="preserve">         З метою зменшення </w:t>
      </w:r>
      <w:r w:rsidRPr="00121FF7">
        <w:rPr>
          <w:sz w:val="28"/>
          <w:szCs w:val="28"/>
          <w:lang w:val="uk-UA"/>
        </w:rPr>
        <w:t>випадк</w:t>
      </w:r>
      <w:r>
        <w:rPr>
          <w:sz w:val="28"/>
          <w:szCs w:val="28"/>
          <w:lang w:val="uk-UA"/>
        </w:rPr>
        <w:t>ів</w:t>
      </w:r>
      <w:r w:rsidRPr="00121FF7">
        <w:rPr>
          <w:sz w:val="28"/>
          <w:szCs w:val="28"/>
          <w:lang w:val="uk-UA"/>
        </w:rPr>
        <w:t xml:space="preserve"> дорожньо-транспортного травматизму у вечірній та нічний час, досягнення оптимальних умов безпеки руху всіх категорій користувачів дорожньої мережі</w:t>
      </w:r>
      <w:r>
        <w:rPr>
          <w:sz w:val="28"/>
          <w:szCs w:val="28"/>
          <w:lang w:val="uk-UA"/>
        </w:rPr>
        <w:t xml:space="preserve">, </w:t>
      </w:r>
      <w:r w:rsidRPr="00121FF7">
        <w:rPr>
          <w:sz w:val="28"/>
          <w:szCs w:val="28"/>
          <w:lang w:val="uk-UA"/>
        </w:rPr>
        <w:t>створення комфортних умов проживанн</w:t>
      </w:r>
      <w:r>
        <w:rPr>
          <w:sz w:val="28"/>
          <w:szCs w:val="28"/>
          <w:lang w:val="uk-UA"/>
        </w:rPr>
        <w:t>я</w:t>
      </w:r>
      <w:r w:rsidRPr="00121FF7">
        <w:rPr>
          <w:sz w:val="28"/>
          <w:szCs w:val="28"/>
          <w:lang w:val="uk-UA"/>
        </w:rPr>
        <w:t xml:space="preserve"> </w:t>
      </w:r>
      <w:r>
        <w:rPr>
          <w:sz w:val="28"/>
          <w:szCs w:val="28"/>
          <w:lang w:val="uk-UA"/>
        </w:rPr>
        <w:t>м</w:t>
      </w:r>
      <w:r w:rsidRPr="00121FF7">
        <w:rPr>
          <w:sz w:val="28"/>
          <w:szCs w:val="28"/>
          <w:lang w:val="uk-UA"/>
        </w:rPr>
        <w:t>ешканц</w:t>
      </w:r>
      <w:r>
        <w:rPr>
          <w:sz w:val="28"/>
          <w:szCs w:val="28"/>
          <w:lang w:val="uk-UA"/>
        </w:rPr>
        <w:t>ям</w:t>
      </w:r>
      <w:r w:rsidRPr="00121FF7">
        <w:rPr>
          <w:sz w:val="28"/>
          <w:szCs w:val="28"/>
          <w:lang w:val="uk-UA"/>
        </w:rPr>
        <w:t xml:space="preserve"> громади </w:t>
      </w:r>
      <w:r>
        <w:rPr>
          <w:sz w:val="28"/>
          <w:szCs w:val="28"/>
          <w:lang w:val="uk-UA"/>
        </w:rPr>
        <w:t>та п</w:t>
      </w:r>
      <w:r w:rsidRPr="00121FF7">
        <w:rPr>
          <w:sz w:val="28"/>
          <w:szCs w:val="28"/>
          <w:lang w:val="uk-UA"/>
        </w:rPr>
        <w:t xml:space="preserve">ідвищення </w:t>
      </w:r>
      <w:r w:rsidR="00017B71">
        <w:rPr>
          <w:sz w:val="28"/>
          <w:szCs w:val="28"/>
          <w:lang w:val="uk-UA"/>
        </w:rPr>
        <w:t>л</w:t>
      </w:r>
      <w:r w:rsidRPr="00121FF7">
        <w:rPr>
          <w:sz w:val="28"/>
          <w:szCs w:val="28"/>
          <w:lang w:val="uk-UA"/>
        </w:rPr>
        <w:t>рівня благоустрою П’ятихатської міської територіальної громади</w:t>
      </w:r>
      <w:r w:rsidRPr="00B72994">
        <w:rPr>
          <w:sz w:val="28"/>
          <w:szCs w:val="28"/>
          <w:lang w:val="uk-UA"/>
        </w:rPr>
        <w:t xml:space="preserve"> </w:t>
      </w:r>
      <w:r w:rsidR="00C4501E">
        <w:rPr>
          <w:sz w:val="28"/>
          <w:szCs w:val="28"/>
          <w:lang w:val="uk-UA"/>
        </w:rPr>
        <w:t xml:space="preserve">у </w:t>
      </w:r>
      <w:r w:rsidRPr="00B72994">
        <w:rPr>
          <w:sz w:val="28"/>
          <w:szCs w:val="28"/>
          <w:lang w:val="uk-UA"/>
        </w:rPr>
        <w:t xml:space="preserve">2023 </w:t>
      </w:r>
      <w:r w:rsidR="00C4501E">
        <w:rPr>
          <w:sz w:val="28"/>
          <w:szCs w:val="28"/>
          <w:lang w:val="uk-UA"/>
        </w:rPr>
        <w:t>році</w:t>
      </w:r>
      <w:r>
        <w:rPr>
          <w:sz w:val="28"/>
          <w:szCs w:val="28"/>
          <w:lang w:val="uk-UA"/>
        </w:rPr>
        <w:t xml:space="preserve"> п</w:t>
      </w:r>
      <w:r w:rsidRPr="00B72994">
        <w:rPr>
          <w:sz w:val="28"/>
          <w:szCs w:val="28"/>
          <w:lang w:val="uk-UA"/>
        </w:rPr>
        <w:t xml:space="preserve">роведені заходи </w:t>
      </w:r>
      <w:r>
        <w:rPr>
          <w:sz w:val="28"/>
          <w:szCs w:val="28"/>
          <w:lang w:val="uk-UA"/>
        </w:rPr>
        <w:t>з</w:t>
      </w:r>
      <w:r w:rsidRPr="00B72994">
        <w:rPr>
          <w:sz w:val="28"/>
          <w:szCs w:val="28"/>
          <w:lang w:val="uk-UA"/>
        </w:rPr>
        <w:t xml:space="preserve"> реалізаці</w:t>
      </w:r>
      <w:r>
        <w:rPr>
          <w:sz w:val="28"/>
          <w:szCs w:val="28"/>
          <w:lang w:val="uk-UA"/>
        </w:rPr>
        <w:t>ї</w:t>
      </w:r>
      <w:r w:rsidRPr="00B72994">
        <w:rPr>
          <w:sz w:val="28"/>
          <w:szCs w:val="28"/>
          <w:lang w:val="uk-UA"/>
        </w:rPr>
        <w:t xml:space="preserve"> проектів зовнішнього освітлення території громади</w:t>
      </w:r>
      <w:r w:rsidRPr="00121FF7">
        <w:rPr>
          <w:sz w:val="28"/>
          <w:szCs w:val="28"/>
          <w:lang w:val="uk-UA"/>
        </w:rPr>
        <w:t>, а саме</w:t>
      </w:r>
      <w:r w:rsidR="00C4501E">
        <w:rPr>
          <w:sz w:val="28"/>
          <w:szCs w:val="28"/>
          <w:lang w:val="uk-UA"/>
        </w:rPr>
        <w:t>:</w:t>
      </w:r>
    </w:p>
    <w:p w:rsidR="00902077" w:rsidRDefault="00902077" w:rsidP="00902077">
      <w:pPr>
        <w:jc w:val="both"/>
        <w:rPr>
          <w:sz w:val="28"/>
          <w:szCs w:val="28"/>
          <w:lang w:val="uk-UA"/>
        </w:rPr>
      </w:pPr>
    </w:p>
    <w:tbl>
      <w:tblPr>
        <w:tblStyle w:val="aa"/>
        <w:tblW w:w="9776" w:type="dxa"/>
        <w:tblLayout w:type="fixed"/>
        <w:tblLook w:val="04A0" w:firstRow="1" w:lastRow="0" w:firstColumn="1" w:lastColumn="0" w:noHBand="0" w:noVBand="1"/>
      </w:tblPr>
      <w:tblGrid>
        <w:gridCol w:w="6516"/>
        <w:gridCol w:w="1276"/>
        <w:gridCol w:w="850"/>
        <w:gridCol w:w="1134"/>
      </w:tblGrid>
      <w:tr w:rsidR="00902077" w:rsidRPr="00B72994" w:rsidTr="009B0B3E">
        <w:trPr>
          <w:trHeight w:val="507"/>
        </w:trPr>
        <w:tc>
          <w:tcPr>
            <w:tcW w:w="6516" w:type="dxa"/>
            <w:vMerge w:val="restart"/>
            <w:hideMark/>
          </w:tcPr>
          <w:p w:rsidR="009B0B3E" w:rsidRDefault="00902077" w:rsidP="001E320E">
            <w:pPr>
              <w:jc w:val="both"/>
            </w:pPr>
            <w:r w:rsidRPr="00B72994">
              <w:t>Найменування заходу (об'єкта)/ предмета закупівлі</w:t>
            </w:r>
          </w:p>
          <w:p w:rsidR="009B0B3E" w:rsidRDefault="009B0B3E" w:rsidP="009B0B3E"/>
          <w:p w:rsidR="00902077" w:rsidRPr="009B0B3E" w:rsidRDefault="00902077" w:rsidP="009B0B3E"/>
        </w:tc>
        <w:tc>
          <w:tcPr>
            <w:tcW w:w="1276" w:type="dxa"/>
            <w:vMerge w:val="restart"/>
            <w:hideMark/>
          </w:tcPr>
          <w:p w:rsidR="009B0B3E" w:rsidRDefault="00902077" w:rsidP="009B0B3E">
            <w:pPr>
              <w:jc w:val="both"/>
            </w:pPr>
            <w:r w:rsidRPr="00B72994">
              <w:t>Загальний вартість будівництва, гривень</w:t>
            </w:r>
          </w:p>
          <w:p w:rsidR="00902077" w:rsidRPr="009B0B3E" w:rsidRDefault="00902077" w:rsidP="009B0B3E"/>
        </w:tc>
        <w:tc>
          <w:tcPr>
            <w:tcW w:w="850" w:type="dxa"/>
            <w:vMerge w:val="restart"/>
            <w:hideMark/>
          </w:tcPr>
          <w:p w:rsidR="009B0B3E" w:rsidRPr="009B0B3E" w:rsidRDefault="00902077" w:rsidP="009B0B3E">
            <w:pPr>
              <w:jc w:val="both"/>
              <w:rPr>
                <w:lang w:val="uk-UA"/>
              </w:rPr>
            </w:pPr>
            <w:r w:rsidRPr="00B72994">
              <w:t>Р</w:t>
            </w:r>
            <w:r>
              <w:rPr>
                <w:lang w:val="uk-UA"/>
              </w:rPr>
              <w:t xml:space="preserve">ік </w:t>
            </w:r>
            <w:r w:rsidRPr="00B72994">
              <w:t xml:space="preserve">виготовлення </w:t>
            </w:r>
            <w:r w:rsidR="009B0B3E">
              <w:rPr>
                <w:lang w:val="uk-UA"/>
              </w:rPr>
              <w:t>ПКД</w:t>
            </w:r>
          </w:p>
          <w:p w:rsidR="00902077" w:rsidRPr="009B0B3E" w:rsidRDefault="00902077" w:rsidP="009B0B3E"/>
        </w:tc>
        <w:tc>
          <w:tcPr>
            <w:tcW w:w="1134" w:type="dxa"/>
            <w:vMerge w:val="restart"/>
            <w:hideMark/>
          </w:tcPr>
          <w:p w:rsidR="00902077" w:rsidRPr="009B0B3E" w:rsidRDefault="00902077" w:rsidP="009B0B3E">
            <w:pPr>
              <w:jc w:val="both"/>
            </w:pPr>
            <w:r w:rsidRPr="00B72994">
              <w:t>Обсяг видатків місцевого бюджету</w:t>
            </w:r>
          </w:p>
        </w:tc>
      </w:tr>
      <w:tr w:rsidR="00902077" w:rsidRPr="00B72994" w:rsidTr="009B0B3E">
        <w:trPr>
          <w:trHeight w:val="507"/>
        </w:trPr>
        <w:tc>
          <w:tcPr>
            <w:tcW w:w="6516" w:type="dxa"/>
            <w:vMerge/>
            <w:hideMark/>
          </w:tcPr>
          <w:p w:rsidR="00902077" w:rsidRPr="00B72994" w:rsidRDefault="00902077" w:rsidP="001E320E">
            <w:pPr>
              <w:jc w:val="both"/>
            </w:pPr>
          </w:p>
        </w:tc>
        <w:tc>
          <w:tcPr>
            <w:tcW w:w="1276" w:type="dxa"/>
            <w:vMerge/>
            <w:hideMark/>
          </w:tcPr>
          <w:p w:rsidR="00902077" w:rsidRPr="00B72994" w:rsidRDefault="00902077" w:rsidP="001E320E">
            <w:pPr>
              <w:jc w:val="both"/>
            </w:pPr>
          </w:p>
        </w:tc>
        <w:tc>
          <w:tcPr>
            <w:tcW w:w="850" w:type="dxa"/>
            <w:vMerge/>
            <w:hideMark/>
          </w:tcPr>
          <w:p w:rsidR="00902077" w:rsidRPr="00B72994" w:rsidRDefault="00902077" w:rsidP="001E320E">
            <w:pPr>
              <w:jc w:val="both"/>
            </w:pPr>
          </w:p>
        </w:tc>
        <w:tc>
          <w:tcPr>
            <w:tcW w:w="1134" w:type="dxa"/>
            <w:vMerge/>
            <w:hideMark/>
          </w:tcPr>
          <w:p w:rsidR="00902077" w:rsidRPr="00B72994" w:rsidRDefault="00902077" w:rsidP="001E320E">
            <w:pPr>
              <w:jc w:val="both"/>
            </w:pPr>
          </w:p>
        </w:tc>
      </w:tr>
      <w:tr w:rsidR="00902077" w:rsidRPr="00B72994" w:rsidTr="008B4A9A">
        <w:trPr>
          <w:trHeight w:val="464"/>
        </w:trPr>
        <w:tc>
          <w:tcPr>
            <w:tcW w:w="6516" w:type="dxa"/>
            <w:vMerge/>
            <w:hideMark/>
          </w:tcPr>
          <w:p w:rsidR="00902077" w:rsidRPr="00B72994" w:rsidRDefault="00902077" w:rsidP="001E320E">
            <w:pPr>
              <w:jc w:val="both"/>
            </w:pPr>
          </w:p>
        </w:tc>
        <w:tc>
          <w:tcPr>
            <w:tcW w:w="1276" w:type="dxa"/>
            <w:vMerge/>
            <w:hideMark/>
          </w:tcPr>
          <w:p w:rsidR="00902077" w:rsidRPr="00B72994" w:rsidRDefault="00902077" w:rsidP="001E320E">
            <w:pPr>
              <w:jc w:val="both"/>
            </w:pPr>
          </w:p>
        </w:tc>
        <w:tc>
          <w:tcPr>
            <w:tcW w:w="850" w:type="dxa"/>
            <w:vMerge/>
            <w:hideMark/>
          </w:tcPr>
          <w:p w:rsidR="00902077" w:rsidRPr="00B72994" w:rsidRDefault="00902077" w:rsidP="001E320E">
            <w:pPr>
              <w:jc w:val="both"/>
            </w:pPr>
          </w:p>
        </w:tc>
        <w:tc>
          <w:tcPr>
            <w:tcW w:w="1134" w:type="dxa"/>
            <w:vMerge/>
            <w:hideMark/>
          </w:tcPr>
          <w:p w:rsidR="00902077" w:rsidRPr="00B72994" w:rsidRDefault="00902077" w:rsidP="001E320E">
            <w:pPr>
              <w:jc w:val="both"/>
            </w:pPr>
          </w:p>
        </w:tc>
      </w:tr>
      <w:tr w:rsidR="00902077" w:rsidRPr="00B72994" w:rsidTr="009B0B3E">
        <w:trPr>
          <w:trHeight w:val="808"/>
        </w:trPr>
        <w:tc>
          <w:tcPr>
            <w:tcW w:w="6516" w:type="dxa"/>
            <w:hideMark/>
          </w:tcPr>
          <w:p w:rsidR="00902077" w:rsidRPr="00B72994" w:rsidRDefault="00902077" w:rsidP="001E320E">
            <w:pPr>
              <w:jc w:val="both"/>
            </w:pPr>
            <w:r w:rsidRPr="00B72994">
              <w:t xml:space="preserve">Реконструкція зовнішнього освітлення КТП-95 по вул. Шевченко від буд. № 1 до буд. №95 с Жовте Кам'янського району Дніпропетровської області </w:t>
            </w:r>
            <w:r w:rsidRPr="00B72994">
              <w:rPr>
                <w:i/>
                <w:iCs/>
              </w:rPr>
              <w:t>(в т.ч. коригування ПКД, роботи, технічний нагляд, авторський нагляд)</w:t>
            </w:r>
          </w:p>
        </w:tc>
        <w:tc>
          <w:tcPr>
            <w:tcW w:w="1276" w:type="dxa"/>
            <w:hideMark/>
          </w:tcPr>
          <w:p w:rsidR="00902077" w:rsidRPr="00B72994" w:rsidRDefault="00902077" w:rsidP="001E320E">
            <w:pPr>
              <w:jc w:val="both"/>
            </w:pPr>
            <w:r w:rsidRPr="00B72994">
              <w:t>480523,45</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480339,66</w:t>
            </w:r>
          </w:p>
        </w:tc>
      </w:tr>
      <w:tr w:rsidR="00902077" w:rsidRPr="00B72994" w:rsidTr="009B0B3E">
        <w:trPr>
          <w:trHeight w:val="838"/>
        </w:trPr>
        <w:tc>
          <w:tcPr>
            <w:tcW w:w="6516" w:type="dxa"/>
            <w:hideMark/>
          </w:tcPr>
          <w:p w:rsidR="00902077" w:rsidRPr="00B72994" w:rsidRDefault="00902077" w:rsidP="001E320E">
            <w:pPr>
              <w:jc w:val="both"/>
            </w:pPr>
            <w:r w:rsidRPr="00B72994">
              <w:lastRenderedPageBreak/>
              <w:t xml:space="preserve">Реконструкція зовнішнього освітлення від КТП-201по вул. </w:t>
            </w:r>
            <w:proofErr w:type="gramStart"/>
            <w:r w:rsidRPr="00B72994">
              <w:t>Поштова,  с</w:t>
            </w:r>
            <w:proofErr w:type="gramEnd"/>
            <w:r w:rsidRPr="00B72994">
              <w:t xml:space="preserve"> Чистопіль Кам'янського району Дніпропетровської області </w:t>
            </w:r>
            <w:r w:rsidRPr="00B72994">
              <w:rPr>
                <w:i/>
                <w:iCs/>
              </w:rPr>
              <w:t>(в т.ч. коригування ПКД, роботи, технічний нагляд, авторський нагляд)</w:t>
            </w:r>
          </w:p>
        </w:tc>
        <w:tc>
          <w:tcPr>
            <w:tcW w:w="1276" w:type="dxa"/>
            <w:hideMark/>
          </w:tcPr>
          <w:p w:rsidR="00902077" w:rsidRPr="00B72994" w:rsidRDefault="00902077" w:rsidP="001E320E">
            <w:pPr>
              <w:jc w:val="both"/>
            </w:pPr>
            <w:r w:rsidRPr="00B72994">
              <w:t>545547,03</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545446,18</w:t>
            </w:r>
          </w:p>
        </w:tc>
      </w:tr>
      <w:tr w:rsidR="00902077" w:rsidRPr="00B72994" w:rsidTr="009B0B3E">
        <w:trPr>
          <w:trHeight w:val="1500"/>
        </w:trPr>
        <w:tc>
          <w:tcPr>
            <w:tcW w:w="6516" w:type="dxa"/>
            <w:hideMark/>
          </w:tcPr>
          <w:p w:rsidR="00902077" w:rsidRPr="00B72994" w:rsidRDefault="00902077" w:rsidP="001E320E">
            <w:pPr>
              <w:jc w:val="both"/>
            </w:pPr>
            <w:r w:rsidRPr="00B72994">
              <w:t xml:space="preserve">Реконструкція вуличної освітлювальної мережі із застосуванням енергозберігаючих технологій вул. Богдана Хмельницького (від № 1 до № 202) с. Миролюбівка, Кам'янського району, Дніпропетровської області </w:t>
            </w:r>
            <w:r w:rsidRPr="00B72994">
              <w:rPr>
                <w:i/>
                <w:iCs/>
              </w:rPr>
              <w:t>(в т.ч. виготовлення ПКД, роботи, технічний нагляд, авторський нагляд)</w:t>
            </w:r>
          </w:p>
        </w:tc>
        <w:tc>
          <w:tcPr>
            <w:tcW w:w="1276" w:type="dxa"/>
            <w:hideMark/>
          </w:tcPr>
          <w:p w:rsidR="00902077" w:rsidRPr="00B72994" w:rsidRDefault="00902077" w:rsidP="001E320E">
            <w:pPr>
              <w:jc w:val="both"/>
            </w:pPr>
            <w:r w:rsidRPr="00B72994">
              <w:t>1320810,66</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1301860,03</w:t>
            </w:r>
          </w:p>
        </w:tc>
      </w:tr>
      <w:tr w:rsidR="00902077" w:rsidRPr="00B72994" w:rsidTr="009B0B3E">
        <w:trPr>
          <w:trHeight w:val="1408"/>
        </w:trPr>
        <w:tc>
          <w:tcPr>
            <w:tcW w:w="6516" w:type="dxa"/>
            <w:hideMark/>
          </w:tcPr>
          <w:p w:rsidR="00902077" w:rsidRPr="00B72994" w:rsidRDefault="00902077" w:rsidP="001E320E">
            <w:pPr>
              <w:jc w:val="both"/>
            </w:pPr>
            <w:r w:rsidRPr="00B72994">
              <w:t>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Київська (від 4-го до 5-го провулка), вул. Берегова (від 3-го до 5-го провулка), вул. Нечуя-Левицького (</w:t>
            </w:r>
            <w:proofErr w:type="gramStart"/>
            <w:r w:rsidRPr="00B72994">
              <w:t>1)(</w:t>
            </w:r>
            <w:proofErr w:type="gramEnd"/>
            <w:r w:rsidRPr="00B72994">
              <w:t>від 3-го до 4-го провулка), провулок 4 (від вул. Першотравневої до вул. Берегова)</w:t>
            </w:r>
            <w:r w:rsidR="009B0B3E">
              <w:rPr>
                <w:lang w:val="uk-UA"/>
              </w:rPr>
              <w:t xml:space="preserve"> </w:t>
            </w:r>
            <w:r w:rsidRPr="00B72994">
              <w:rPr>
                <w:i/>
                <w:iCs/>
              </w:rPr>
              <w:t xml:space="preserve">(в т.ч. виготовлення ПКД, роботи, авторський нагляд, технагляд) </w:t>
            </w:r>
          </w:p>
        </w:tc>
        <w:tc>
          <w:tcPr>
            <w:tcW w:w="1276" w:type="dxa"/>
            <w:hideMark/>
          </w:tcPr>
          <w:p w:rsidR="00902077" w:rsidRPr="00B72994" w:rsidRDefault="00902077" w:rsidP="001E320E">
            <w:pPr>
              <w:jc w:val="both"/>
            </w:pPr>
            <w:r w:rsidRPr="00B72994">
              <w:t>809353,05</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51285,9</w:t>
            </w:r>
          </w:p>
        </w:tc>
      </w:tr>
      <w:tr w:rsidR="00902077" w:rsidRPr="00B72994" w:rsidTr="009B0B3E">
        <w:trPr>
          <w:trHeight w:val="1701"/>
        </w:trPr>
        <w:tc>
          <w:tcPr>
            <w:tcW w:w="6516" w:type="dxa"/>
            <w:hideMark/>
          </w:tcPr>
          <w:p w:rsidR="00902077" w:rsidRPr="00B72994" w:rsidRDefault="00902077" w:rsidP="001E320E">
            <w:pPr>
              <w:jc w:val="both"/>
            </w:pPr>
            <w:r w:rsidRPr="00B72994">
              <w:t>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Київська (від 2-го до 3-го провулка), вул. Берегова (від 2-го до 3-го провулка), вул. Нечуя-Левицького (2,</w:t>
            </w:r>
            <w:proofErr w:type="gramStart"/>
            <w:r w:rsidRPr="00B72994">
              <w:t>3)(</w:t>
            </w:r>
            <w:proofErr w:type="gramEnd"/>
            <w:r w:rsidRPr="00B72994">
              <w:t>від 3-го до 5-го провулка), провулок 3 (від вул. Першотравневої до вул. Київської), провулок 4 (від вул. Нечуя Левицького (2) до вул. Нечуя Левицького (3</w:t>
            </w:r>
            <w:proofErr w:type="gramStart"/>
            <w:r w:rsidRPr="00B72994">
              <w:t>))</w:t>
            </w:r>
            <w:r w:rsidRPr="00B72994">
              <w:rPr>
                <w:i/>
                <w:iCs/>
              </w:rPr>
              <w:t>(</w:t>
            </w:r>
            <w:proofErr w:type="gramEnd"/>
            <w:r w:rsidRPr="00B72994">
              <w:rPr>
                <w:i/>
                <w:iCs/>
              </w:rPr>
              <w:t xml:space="preserve">в т.ч. виготовлення ПКД, роботи, авторський нагляд, технагляд) </w:t>
            </w:r>
          </w:p>
        </w:tc>
        <w:tc>
          <w:tcPr>
            <w:tcW w:w="1276" w:type="dxa"/>
            <w:hideMark/>
          </w:tcPr>
          <w:p w:rsidR="00902077" w:rsidRPr="00B72994" w:rsidRDefault="00902077" w:rsidP="001E320E">
            <w:pPr>
              <w:jc w:val="both"/>
            </w:pPr>
            <w:r w:rsidRPr="00B72994">
              <w:t>954197,28</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59674,97</w:t>
            </w:r>
          </w:p>
        </w:tc>
      </w:tr>
      <w:tr w:rsidR="00902077" w:rsidRPr="00B72994" w:rsidTr="009B0B3E">
        <w:trPr>
          <w:trHeight w:val="1473"/>
        </w:trPr>
        <w:tc>
          <w:tcPr>
            <w:tcW w:w="6516" w:type="dxa"/>
            <w:hideMark/>
          </w:tcPr>
          <w:p w:rsidR="00902077" w:rsidRPr="00B72994" w:rsidRDefault="00902077" w:rsidP="001E320E">
            <w:pPr>
              <w:jc w:val="both"/>
            </w:pPr>
            <w:r w:rsidRPr="00B72994">
              <w:t xml:space="preserve">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Шкільна (від 1-го до 6-го провулка), вул. Європейська (від 1-го до 6-го провулка), </w:t>
            </w:r>
            <w:proofErr w:type="gramStart"/>
            <w:r w:rsidRPr="00B72994">
              <w:t>вул.Тиха</w:t>
            </w:r>
            <w:proofErr w:type="gramEnd"/>
            <w:r w:rsidRPr="00B72994">
              <w:t xml:space="preserve"> (від 6-го до 11-го провулка) </w:t>
            </w:r>
            <w:r w:rsidRPr="00B72994">
              <w:rPr>
                <w:i/>
                <w:iCs/>
              </w:rPr>
              <w:t>(в т.ч. виготовлення ПКД, роботи, авторський нагляд, технагляд)</w:t>
            </w:r>
          </w:p>
        </w:tc>
        <w:tc>
          <w:tcPr>
            <w:tcW w:w="1276" w:type="dxa"/>
            <w:hideMark/>
          </w:tcPr>
          <w:p w:rsidR="00902077" w:rsidRPr="00B72994" w:rsidRDefault="00902077" w:rsidP="001E320E">
            <w:pPr>
              <w:jc w:val="both"/>
            </w:pPr>
            <w:r w:rsidRPr="00B72994">
              <w:t>1440181,11</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61612,74</w:t>
            </w:r>
          </w:p>
        </w:tc>
      </w:tr>
      <w:tr w:rsidR="00902077" w:rsidRPr="00B72994" w:rsidTr="009B0B3E">
        <w:trPr>
          <w:trHeight w:val="1395"/>
        </w:trPr>
        <w:tc>
          <w:tcPr>
            <w:tcW w:w="6516" w:type="dxa"/>
            <w:hideMark/>
          </w:tcPr>
          <w:p w:rsidR="00902077" w:rsidRPr="00B72994" w:rsidRDefault="00902077" w:rsidP="001E320E">
            <w:pPr>
              <w:jc w:val="both"/>
            </w:pPr>
            <w:r w:rsidRPr="00B72994">
              <w:t>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Садова (від 1-го до 9-го провулка), вул. Шкільна (від 6-го до 9-го провулка), вул. Європейська (від 6-го до 10-го провулка)</w:t>
            </w:r>
            <w:r w:rsidRPr="00B72994">
              <w:rPr>
                <w:i/>
                <w:iCs/>
              </w:rPr>
              <w:t xml:space="preserve"> (в т.ч. виготовлення ПКД, роботи, авторський нагляд, технагляд) </w:t>
            </w:r>
          </w:p>
        </w:tc>
        <w:tc>
          <w:tcPr>
            <w:tcW w:w="1276" w:type="dxa"/>
            <w:hideMark/>
          </w:tcPr>
          <w:p w:rsidR="00902077" w:rsidRPr="00B72994" w:rsidRDefault="00902077" w:rsidP="001E320E">
            <w:pPr>
              <w:jc w:val="both"/>
            </w:pPr>
            <w:r w:rsidRPr="00B72994">
              <w:t>1367176,71</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61423,08</w:t>
            </w:r>
          </w:p>
        </w:tc>
      </w:tr>
      <w:tr w:rsidR="00902077" w:rsidRPr="00B72994" w:rsidTr="009B0B3E">
        <w:trPr>
          <w:trHeight w:val="1273"/>
        </w:trPr>
        <w:tc>
          <w:tcPr>
            <w:tcW w:w="6516" w:type="dxa"/>
            <w:hideMark/>
          </w:tcPr>
          <w:p w:rsidR="00902077" w:rsidRPr="00B72994" w:rsidRDefault="00902077" w:rsidP="001E320E">
            <w:pPr>
              <w:jc w:val="both"/>
            </w:pPr>
            <w:r w:rsidRPr="00B72994">
              <w:t>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Тиха (від 1-го до 6-го провулка), вул. Саксаганська (від 1-го до 11-го провулка)</w:t>
            </w:r>
            <w:r w:rsidRPr="00B72994">
              <w:rPr>
                <w:i/>
                <w:iCs/>
              </w:rPr>
              <w:t xml:space="preserve"> (в т.ч. виготовлення ПКД, роботи, авторський нагляд, технагляд)</w:t>
            </w:r>
          </w:p>
        </w:tc>
        <w:tc>
          <w:tcPr>
            <w:tcW w:w="1276" w:type="dxa"/>
            <w:hideMark/>
          </w:tcPr>
          <w:p w:rsidR="00902077" w:rsidRPr="00B72994" w:rsidRDefault="00902077" w:rsidP="001E320E">
            <w:pPr>
              <w:jc w:val="both"/>
            </w:pPr>
            <w:r w:rsidRPr="00B72994">
              <w:t>1450376,56</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65673,7</w:t>
            </w:r>
          </w:p>
        </w:tc>
      </w:tr>
      <w:tr w:rsidR="00902077" w:rsidRPr="00B72994" w:rsidTr="009B0B3E">
        <w:trPr>
          <w:trHeight w:val="1688"/>
        </w:trPr>
        <w:tc>
          <w:tcPr>
            <w:tcW w:w="6516" w:type="dxa"/>
            <w:hideMark/>
          </w:tcPr>
          <w:p w:rsidR="00902077" w:rsidRPr="00B72994" w:rsidRDefault="00902077" w:rsidP="001E320E">
            <w:pPr>
              <w:jc w:val="both"/>
            </w:pPr>
            <w:r w:rsidRPr="00B72994">
              <w:t xml:space="preserve">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Саксаганська (від 10-го провулка до вул. Робоча), провулок 16 (від вул. Театральна до вул. Саксаганської), вул. Театральна (від 16-го провулка до вул. Робочої), вул. Лесі Українки (від вул. свободи до вул. </w:t>
            </w:r>
            <w:proofErr w:type="gramStart"/>
            <w:r w:rsidRPr="00B72994">
              <w:t>Молодіжна)(</w:t>
            </w:r>
            <w:proofErr w:type="gramEnd"/>
            <w:r w:rsidRPr="00B72994">
              <w:rPr>
                <w:i/>
                <w:iCs/>
              </w:rPr>
              <w:t>в т.ч. виготовлення ПКД, роботи, авторський нагляд, технагляд)</w:t>
            </w:r>
            <w:r w:rsidRPr="00B72994">
              <w:t xml:space="preserve">   </w:t>
            </w:r>
          </w:p>
        </w:tc>
        <w:tc>
          <w:tcPr>
            <w:tcW w:w="1276" w:type="dxa"/>
            <w:hideMark/>
          </w:tcPr>
          <w:p w:rsidR="00902077" w:rsidRPr="00B72994" w:rsidRDefault="00902077" w:rsidP="001E320E">
            <w:pPr>
              <w:jc w:val="both"/>
            </w:pPr>
            <w:r w:rsidRPr="00B72994">
              <w:t>1084997,6</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64921,86</w:t>
            </w:r>
          </w:p>
        </w:tc>
      </w:tr>
      <w:tr w:rsidR="00902077" w:rsidRPr="00B72994" w:rsidTr="009B0B3E">
        <w:trPr>
          <w:trHeight w:val="1259"/>
        </w:trPr>
        <w:tc>
          <w:tcPr>
            <w:tcW w:w="6516" w:type="dxa"/>
            <w:hideMark/>
          </w:tcPr>
          <w:p w:rsidR="00902077" w:rsidRPr="00B72994" w:rsidRDefault="00902077" w:rsidP="001E320E">
            <w:pPr>
              <w:jc w:val="both"/>
            </w:pPr>
            <w:r w:rsidRPr="00B72994">
              <w:t xml:space="preserve">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Театральна (від 13-го до 16-го провулка), вул. Тиха (від 11-го до 16-го </w:t>
            </w:r>
            <w:proofErr w:type="gramStart"/>
            <w:r w:rsidRPr="00B72994">
              <w:t>провулка)(</w:t>
            </w:r>
            <w:proofErr w:type="gramEnd"/>
            <w:r w:rsidRPr="00B72994">
              <w:rPr>
                <w:i/>
                <w:iCs/>
              </w:rPr>
              <w:t>в т.ч. вигтовлення ПКД, роботи, авторський нагляд, технагляд)</w:t>
            </w:r>
            <w:r w:rsidRPr="00B72994">
              <w:t xml:space="preserve"> </w:t>
            </w:r>
          </w:p>
        </w:tc>
        <w:tc>
          <w:tcPr>
            <w:tcW w:w="1276" w:type="dxa"/>
            <w:hideMark/>
          </w:tcPr>
          <w:p w:rsidR="00902077" w:rsidRPr="00B72994" w:rsidRDefault="00902077" w:rsidP="001E320E">
            <w:pPr>
              <w:jc w:val="both"/>
            </w:pPr>
            <w:r w:rsidRPr="00B72994">
              <w:t>928028,57</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58876,96</w:t>
            </w:r>
          </w:p>
        </w:tc>
      </w:tr>
      <w:tr w:rsidR="00902077" w:rsidRPr="00B72994" w:rsidTr="009B0B3E">
        <w:trPr>
          <w:trHeight w:val="1407"/>
        </w:trPr>
        <w:tc>
          <w:tcPr>
            <w:tcW w:w="6516" w:type="dxa"/>
            <w:hideMark/>
          </w:tcPr>
          <w:p w:rsidR="00902077" w:rsidRPr="00B72994" w:rsidRDefault="00902077" w:rsidP="001E320E">
            <w:pPr>
              <w:jc w:val="both"/>
            </w:pPr>
            <w:r w:rsidRPr="00B72994">
              <w:t xml:space="preserve">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Нечуя Левицького 9залишок), вул. Берегова (залишок), вул. Київська (залишок), вул. Поштова (від 1 до 11 провулка) </w:t>
            </w:r>
            <w:r w:rsidRPr="00B72994">
              <w:rPr>
                <w:i/>
                <w:iCs/>
              </w:rPr>
              <w:t>(в т.ч. вигтовлення ПКД, роботи, авторський нагляд, технагляд)</w:t>
            </w:r>
            <w:r w:rsidRPr="00B72994">
              <w:t xml:space="preserve"> </w:t>
            </w:r>
          </w:p>
        </w:tc>
        <w:tc>
          <w:tcPr>
            <w:tcW w:w="1276" w:type="dxa"/>
            <w:hideMark/>
          </w:tcPr>
          <w:p w:rsidR="00902077" w:rsidRPr="00B72994" w:rsidRDefault="00902077" w:rsidP="001E320E">
            <w:pPr>
              <w:jc w:val="both"/>
            </w:pPr>
            <w:r w:rsidRPr="00B72994">
              <w:t>1300000</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68425,73</w:t>
            </w:r>
          </w:p>
        </w:tc>
      </w:tr>
      <w:tr w:rsidR="00902077" w:rsidRPr="00B72994" w:rsidTr="009B0B3E">
        <w:trPr>
          <w:trHeight w:val="1221"/>
        </w:trPr>
        <w:tc>
          <w:tcPr>
            <w:tcW w:w="6516" w:type="dxa"/>
            <w:hideMark/>
          </w:tcPr>
          <w:p w:rsidR="00902077" w:rsidRPr="00B72994" w:rsidRDefault="00902077" w:rsidP="001E320E">
            <w:pPr>
              <w:jc w:val="both"/>
            </w:pPr>
            <w:r w:rsidRPr="00B72994">
              <w:lastRenderedPageBreak/>
              <w:t xml:space="preserve">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Калинова (від 1-го провулка до 4-го провулка; від 10-го до 15-го провулка), вул. Варшавська (від 10-го до 15-го провулка) </w:t>
            </w:r>
            <w:r w:rsidRPr="00B72994">
              <w:rPr>
                <w:i/>
                <w:iCs/>
              </w:rPr>
              <w:t>(в т.</w:t>
            </w:r>
            <w:proofErr w:type="gramStart"/>
            <w:r w:rsidRPr="00B72994">
              <w:rPr>
                <w:i/>
                <w:iCs/>
              </w:rPr>
              <w:t>ч.виготовлення</w:t>
            </w:r>
            <w:proofErr w:type="gramEnd"/>
            <w:r w:rsidRPr="00B72994">
              <w:rPr>
                <w:i/>
                <w:iCs/>
              </w:rPr>
              <w:t xml:space="preserve"> ПКД)   </w:t>
            </w:r>
          </w:p>
        </w:tc>
        <w:tc>
          <w:tcPr>
            <w:tcW w:w="1276" w:type="dxa"/>
            <w:hideMark/>
          </w:tcPr>
          <w:p w:rsidR="00902077" w:rsidRPr="00B72994" w:rsidRDefault="00902077" w:rsidP="001E320E">
            <w:pPr>
              <w:jc w:val="both"/>
            </w:pPr>
            <w:r w:rsidRPr="00B72994">
              <w:t>1350000</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68256,4</w:t>
            </w:r>
          </w:p>
        </w:tc>
      </w:tr>
      <w:tr w:rsidR="00902077" w:rsidRPr="00B72994" w:rsidTr="009B0B3E">
        <w:trPr>
          <w:trHeight w:val="1266"/>
        </w:trPr>
        <w:tc>
          <w:tcPr>
            <w:tcW w:w="6516" w:type="dxa"/>
            <w:hideMark/>
          </w:tcPr>
          <w:p w:rsidR="00902077" w:rsidRPr="00B72994" w:rsidRDefault="00902077" w:rsidP="001E320E">
            <w:pPr>
              <w:jc w:val="both"/>
            </w:pPr>
            <w:r w:rsidRPr="00B72994">
              <w:t xml:space="preserve">Реконструкція зовнішнього освітлення із застосуванням енергозберігаючих світлодіодних консольних світильників для вуличного освітлення в м. П'ятихатки вул. </w:t>
            </w:r>
            <w:proofErr w:type="gramStart"/>
            <w:r w:rsidRPr="00B72994">
              <w:t>Калинова(</w:t>
            </w:r>
            <w:proofErr w:type="gramEnd"/>
            <w:r w:rsidRPr="00B72994">
              <w:t xml:space="preserve">від 4-го провулка  до 10-го провулка), вул. Варшавська (від 3-го до 10-го провулка) </w:t>
            </w:r>
            <w:r w:rsidRPr="00B72994">
              <w:rPr>
                <w:i/>
                <w:iCs/>
              </w:rPr>
              <w:t>(в т.ч. виготовлення ПКД)</w:t>
            </w:r>
          </w:p>
        </w:tc>
        <w:tc>
          <w:tcPr>
            <w:tcW w:w="1276" w:type="dxa"/>
            <w:hideMark/>
          </w:tcPr>
          <w:p w:rsidR="00902077" w:rsidRPr="00B72994" w:rsidRDefault="00902077" w:rsidP="001E320E">
            <w:pPr>
              <w:jc w:val="both"/>
            </w:pPr>
            <w:r w:rsidRPr="00B72994">
              <w:t>1450000</w:t>
            </w:r>
          </w:p>
        </w:tc>
        <w:tc>
          <w:tcPr>
            <w:tcW w:w="850" w:type="dxa"/>
            <w:hideMark/>
          </w:tcPr>
          <w:p w:rsidR="00902077" w:rsidRPr="00B72994" w:rsidRDefault="00902077" w:rsidP="001E320E">
            <w:pPr>
              <w:jc w:val="both"/>
            </w:pPr>
            <w:r w:rsidRPr="00B72994">
              <w:t>2023</w:t>
            </w:r>
          </w:p>
        </w:tc>
        <w:tc>
          <w:tcPr>
            <w:tcW w:w="1134" w:type="dxa"/>
            <w:hideMark/>
          </w:tcPr>
          <w:p w:rsidR="00902077" w:rsidRPr="00B72994" w:rsidRDefault="00902077" w:rsidP="001E320E">
            <w:pPr>
              <w:jc w:val="both"/>
            </w:pPr>
            <w:r w:rsidRPr="00B72994">
              <w:t>66474,41</w:t>
            </w:r>
          </w:p>
        </w:tc>
      </w:tr>
    </w:tbl>
    <w:p w:rsidR="0012082F" w:rsidRDefault="0012082F" w:rsidP="002F4BB0">
      <w:pPr>
        <w:pStyle w:val="a3"/>
        <w:jc w:val="both"/>
        <w:rPr>
          <w:rFonts w:ascii="Times New Roman" w:hAnsi="Times New Roman" w:cs="Times New Roman"/>
          <w:color w:val="000000"/>
          <w:sz w:val="28"/>
          <w:szCs w:val="28"/>
          <w:shd w:val="clear" w:color="auto" w:fill="FFFFFF"/>
          <w:lang w:val="uk-UA"/>
        </w:rPr>
      </w:pPr>
    </w:p>
    <w:p w:rsidR="0012082F" w:rsidRPr="00586943" w:rsidRDefault="0012082F" w:rsidP="0012082F">
      <w:pPr>
        <w:pStyle w:val="a3"/>
        <w:ind w:firstLine="709"/>
        <w:jc w:val="both"/>
        <w:rPr>
          <w:rFonts w:ascii="ProbaPro" w:hAnsi="ProbaPro"/>
          <w:color w:val="000000"/>
          <w:sz w:val="27"/>
          <w:szCs w:val="27"/>
          <w:lang w:val="uk-UA"/>
        </w:rPr>
      </w:pPr>
      <w:r w:rsidRPr="0012082F">
        <w:rPr>
          <w:rFonts w:ascii="Times New Roman" w:hAnsi="Times New Roman" w:cs="Times New Roman"/>
          <w:color w:val="000000"/>
          <w:sz w:val="28"/>
          <w:szCs w:val="28"/>
          <w:shd w:val="clear" w:color="auto" w:fill="FFFFFF"/>
          <w:lang w:val="uk-UA"/>
        </w:rPr>
        <w:t xml:space="preserve">КП ПМР «КОМУНАЛЬНИЙ СЕРВІС» визначено виконавцем послуг з збирання та вивезення твердих побутових відходів (далі–ТПВ). </w:t>
      </w:r>
      <w:r w:rsidRPr="0012082F">
        <w:rPr>
          <w:rFonts w:ascii="Times New Roman" w:hAnsi="Times New Roman" w:cs="Times New Roman"/>
          <w:sz w:val="28"/>
          <w:szCs w:val="28"/>
          <w:shd w:val="clear" w:color="auto" w:fill="FFFFFF"/>
          <w:lang w:val="uk-UA"/>
        </w:rPr>
        <w:t>Рішен</w:t>
      </w:r>
      <w:r w:rsidRPr="0012082F">
        <w:rPr>
          <w:rFonts w:ascii="Times New Roman" w:hAnsi="Times New Roman" w:cs="Times New Roman"/>
          <w:color w:val="000000"/>
          <w:sz w:val="28"/>
          <w:szCs w:val="28"/>
          <w:shd w:val="clear" w:color="auto" w:fill="FFFFFF"/>
          <w:lang w:val="uk-UA"/>
        </w:rPr>
        <w:t xml:space="preserve">ням виконавчого комітету П’ятихатської міської ради </w:t>
      </w:r>
      <w:r w:rsidRPr="0012082F">
        <w:rPr>
          <w:rFonts w:ascii="Times New Roman" w:hAnsi="Times New Roman" w:cs="Times New Roman"/>
          <w:sz w:val="28"/>
          <w:szCs w:val="28"/>
          <w:shd w:val="clear" w:color="auto" w:fill="FFFFFF"/>
          <w:lang w:val="uk-UA"/>
        </w:rPr>
        <w:t>від 25</w:t>
      </w:r>
      <w:r>
        <w:rPr>
          <w:rFonts w:ascii="Times New Roman" w:hAnsi="Times New Roman" w:cs="Times New Roman"/>
          <w:sz w:val="28"/>
          <w:szCs w:val="28"/>
          <w:shd w:val="clear" w:color="auto" w:fill="FFFFFF"/>
          <w:lang w:val="uk-UA"/>
        </w:rPr>
        <w:t>.03.</w:t>
      </w:r>
      <w:r w:rsidRPr="0012082F">
        <w:rPr>
          <w:rFonts w:ascii="Times New Roman" w:hAnsi="Times New Roman" w:cs="Times New Roman"/>
          <w:sz w:val="28"/>
          <w:szCs w:val="28"/>
          <w:shd w:val="clear" w:color="auto" w:fill="FFFFFF"/>
          <w:lang w:val="uk-UA"/>
        </w:rPr>
        <w:t>2021 року № 39</w:t>
      </w:r>
      <w:r w:rsidRPr="0012082F">
        <w:rPr>
          <w:rFonts w:ascii="Times New Roman" w:hAnsi="Times New Roman" w:cs="Times New Roman"/>
          <w:color w:val="000000"/>
          <w:sz w:val="28"/>
          <w:szCs w:val="28"/>
          <w:shd w:val="clear" w:color="auto" w:fill="FFFFFF"/>
          <w:lang w:val="uk-UA"/>
        </w:rPr>
        <w:t xml:space="preserve"> </w:t>
      </w:r>
      <w:r w:rsidRPr="0012082F">
        <w:rPr>
          <w:rFonts w:ascii="Times New Roman" w:hAnsi="Times New Roman" w:cs="Times New Roman"/>
          <w:sz w:val="28"/>
          <w:szCs w:val="28"/>
          <w:shd w:val="clear" w:color="auto" w:fill="FFFFFF"/>
          <w:lang w:val="uk-UA"/>
        </w:rPr>
        <w:t xml:space="preserve"> встановлено тарифи на послуги із збирання та вивезення твердих побутових відходів на 2021 рік та погоджено інвестиційну складову тарифу для КП ПМР «Комунальний сервіс»</w:t>
      </w:r>
      <w:r w:rsidRPr="0012082F">
        <w:rPr>
          <w:rFonts w:ascii="Times New Roman" w:hAnsi="Times New Roman" w:cs="Times New Roman"/>
          <w:sz w:val="28"/>
          <w:szCs w:val="28"/>
          <w:lang w:val="uk-UA"/>
        </w:rPr>
        <w:t xml:space="preserve">, на сьогодні тарифи не переглядалися у зв’язку із проведенням бойових дій в Україні. </w:t>
      </w:r>
    </w:p>
    <w:p w:rsidR="0012082F" w:rsidRPr="00883E7F" w:rsidRDefault="0012082F" w:rsidP="0012082F">
      <w:pPr>
        <w:pStyle w:val="a3"/>
        <w:jc w:val="both"/>
        <w:rPr>
          <w:rFonts w:ascii="Times New Roman" w:hAnsi="Times New Roman" w:cs="Times New Roman"/>
          <w:sz w:val="28"/>
          <w:szCs w:val="28"/>
          <w:lang w:val="uk-UA"/>
        </w:rPr>
      </w:pPr>
      <w:bookmarkStart w:id="16" w:name="_Hlk156292833"/>
      <w:r w:rsidRPr="0012082F">
        <w:rPr>
          <w:rFonts w:ascii="Times New Roman" w:hAnsi="Times New Roman" w:cs="Times New Roman"/>
          <w:sz w:val="28"/>
          <w:szCs w:val="28"/>
          <w:lang w:val="uk-UA"/>
        </w:rPr>
        <w:t xml:space="preserve">       </w:t>
      </w:r>
      <w:r w:rsidRPr="00883E7F">
        <w:rPr>
          <w:rFonts w:ascii="Times New Roman" w:hAnsi="Times New Roman" w:cs="Times New Roman"/>
          <w:sz w:val="28"/>
          <w:szCs w:val="28"/>
          <w:lang w:val="uk-UA"/>
        </w:rPr>
        <w:t>Кількість укладених договорів на послуг</w:t>
      </w:r>
      <w:r w:rsidR="002F4BB0" w:rsidRPr="00883E7F">
        <w:rPr>
          <w:rFonts w:ascii="Times New Roman" w:hAnsi="Times New Roman" w:cs="Times New Roman"/>
          <w:sz w:val="28"/>
          <w:szCs w:val="28"/>
          <w:lang w:val="uk-UA"/>
        </w:rPr>
        <w:t>и</w:t>
      </w:r>
      <w:r w:rsidRPr="00883E7F">
        <w:rPr>
          <w:rFonts w:ascii="Times New Roman" w:hAnsi="Times New Roman" w:cs="Times New Roman"/>
          <w:sz w:val="28"/>
          <w:szCs w:val="28"/>
          <w:lang w:val="uk-UA"/>
        </w:rPr>
        <w:t xml:space="preserve"> з вивезення </w:t>
      </w:r>
      <w:r w:rsidR="002F4BB0" w:rsidRPr="00883E7F">
        <w:rPr>
          <w:rFonts w:ascii="Times New Roman" w:hAnsi="Times New Roman" w:cs="Times New Roman"/>
          <w:sz w:val="28"/>
          <w:szCs w:val="28"/>
          <w:lang w:val="uk-UA"/>
        </w:rPr>
        <w:t>твердих побутових відходів</w:t>
      </w:r>
      <w:r w:rsidRPr="00883E7F">
        <w:rPr>
          <w:rFonts w:ascii="Times New Roman" w:hAnsi="Times New Roman" w:cs="Times New Roman"/>
          <w:sz w:val="28"/>
          <w:szCs w:val="28"/>
          <w:lang w:val="uk-UA"/>
        </w:rPr>
        <w:t xml:space="preserve"> Комунальним підприємством «Комунальний сервіс» </w:t>
      </w:r>
      <w:r w:rsidR="002F4BB0" w:rsidRPr="00883E7F">
        <w:rPr>
          <w:rFonts w:ascii="Times New Roman" w:hAnsi="Times New Roman" w:cs="Times New Roman"/>
          <w:sz w:val="28"/>
          <w:szCs w:val="28"/>
          <w:lang w:val="uk-UA"/>
        </w:rPr>
        <w:t>станом на 01.01.2024</w:t>
      </w:r>
      <w:r w:rsidRPr="00883E7F">
        <w:rPr>
          <w:rFonts w:ascii="Times New Roman" w:hAnsi="Times New Roman" w:cs="Times New Roman"/>
          <w:sz w:val="28"/>
          <w:szCs w:val="28"/>
          <w:lang w:val="uk-UA"/>
        </w:rPr>
        <w:t xml:space="preserve"> року: </w:t>
      </w:r>
    </w:p>
    <w:p w:rsidR="0012082F" w:rsidRPr="00883E7F" w:rsidRDefault="0012082F" w:rsidP="0012082F">
      <w:pPr>
        <w:pStyle w:val="a3"/>
        <w:jc w:val="both"/>
        <w:rPr>
          <w:rFonts w:ascii="Times New Roman" w:hAnsi="Times New Roman" w:cs="Times New Roman"/>
          <w:sz w:val="28"/>
          <w:szCs w:val="28"/>
          <w:lang w:val="uk-UA"/>
        </w:rPr>
      </w:pPr>
      <w:r w:rsidRPr="00883E7F">
        <w:rPr>
          <w:rFonts w:ascii="Times New Roman" w:hAnsi="Times New Roman" w:cs="Times New Roman"/>
          <w:sz w:val="28"/>
          <w:szCs w:val="28"/>
          <w:lang w:val="uk-UA"/>
        </w:rPr>
        <w:t xml:space="preserve">• з населенням – </w:t>
      </w:r>
      <w:r w:rsidR="00883E7F">
        <w:rPr>
          <w:rFonts w:ascii="Times New Roman" w:hAnsi="Times New Roman" w:cs="Times New Roman"/>
          <w:sz w:val="28"/>
          <w:szCs w:val="28"/>
          <w:lang w:val="uk-UA"/>
        </w:rPr>
        <w:t>3731</w:t>
      </w:r>
      <w:r w:rsidRPr="00883E7F">
        <w:rPr>
          <w:rFonts w:ascii="Times New Roman" w:hAnsi="Times New Roman" w:cs="Times New Roman"/>
          <w:sz w:val="28"/>
          <w:szCs w:val="28"/>
          <w:lang w:val="uk-UA"/>
        </w:rPr>
        <w:t xml:space="preserve">шт., кількість абонентів– </w:t>
      </w:r>
      <w:r w:rsidR="00883E7F">
        <w:rPr>
          <w:rFonts w:ascii="Times New Roman" w:hAnsi="Times New Roman" w:cs="Times New Roman"/>
          <w:sz w:val="28"/>
          <w:szCs w:val="28"/>
          <w:lang w:val="uk-UA"/>
        </w:rPr>
        <w:t>5789</w:t>
      </w:r>
      <w:r w:rsidRPr="00883E7F">
        <w:rPr>
          <w:rFonts w:ascii="Times New Roman" w:hAnsi="Times New Roman" w:cs="Times New Roman"/>
          <w:sz w:val="28"/>
          <w:szCs w:val="28"/>
          <w:lang w:val="uk-UA"/>
        </w:rPr>
        <w:t>чол</w:t>
      </w:r>
      <w:r w:rsidR="00883E7F">
        <w:rPr>
          <w:rFonts w:ascii="Times New Roman" w:hAnsi="Times New Roman" w:cs="Times New Roman"/>
          <w:sz w:val="28"/>
          <w:szCs w:val="28"/>
          <w:lang w:val="uk-UA"/>
        </w:rPr>
        <w:t>. (</w:t>
      </w:r>
      <w:r w:rsidR="00C32B77">
        <w:rPr>
          <w:rFonts w:ascii="Times New Roman" w:hAnsi="Times New Roman" w:cs="Times New Roman"/>
          <w:sz w:val="28"/>
          <w:szCs w:val="28"/>
          <w:lang w:val="uk-UA"/>
        </w:rPr>
        <w:t>у</w:t>
      </w:r>
      <w:r w:rsidR="00883E7F">
        <w:rPr>
          <w:rFonts w:ascii="Times New Roman" w:hAnsi="Times New Roman" w:cs="Times New Roman"/>
          <w:sz w:val="28"/>
          <w:szCs w:val="28"/>
          <w:lang w:val="uk-UA"/>
        </w:rPr>
        <w:t xml:space="preserve"> т.ч. за 2023 рік 183шт, 305чол</w:t>
      </w:r>
      <w:r w:rsidRPr="00883E7F">
        <w:rPr>
          <w:rFonts w:ascii="Times New Roman" w:hAnsi="Times New Roman" w:cs="Times New Roman"/>
          <w:sz w:val="28"/>
          <w:szCs w:val="28"/>
          <w:lang w:val="uk-UA"/>
        </w:rPr>
        <w:t>.</w:t>
      </w:r>
      <w:r w:rsidR="00883E7F">
        <w:rPr>
          <w:rFonts w:ascii="Times New Roman" w:hAnsi="Times New Roman" w:cs="Times New Roman"/>
          <w:sz w:val="28"/>
          <w:szCs w:val="28"/>
          <w:lang w:val="uk-UA"/>
        </w:rPr>
        <w:t>)</w:t>
      </w:r>
      <w:r w:rsidRPr="00883E7F">
        <w:rPr>
          <w:rFonts w:ascii="Times New Roman" w:hAnsi="Times New Roman" w:cs="Times New Roman"/>
          <w:sz w:val="28"/>
          <w:szCs w:val="28"/>
          <w:lang w:val="uk-UA"/>
        </w:rPr>
        <w:t>;</w:t>
      </w:r>
    </w:p>
    <w:p w:rsidR="0012082F" w:rsidRPr="00883E7F" w:rsidRDefault="0012082F" w:rsidP="0012082F">
      <w:pPr>
        <w:pStyle w:val="a3"/>
        <w:jc w:val="both"/>
        <w:rPr>
          <w:rFonts w:ascii="Times New Roman" w:hAnsi="Times New Roman" w:cs="Times New Roman"/>
          <w:sz w:val="28"/>
          <w:szCs w:val="28"/>
          <w:lang w:val="uk-UA"/>
        </w:rPr>
      </w:pPr>
      <w:r w:rsidRPr="00883E7F">
        <w:rPr>
          <w:rFonts w:ascii="Times New Roman" w:hAnsi="Times New Roman" w:cs="Times New Roman"/>
          <w:sz w:val="28"/>
          <w:szCs w:val="28"/>
          <w:lang w:val="uk-UA"/>
        </w:rPr>
        <w:t>• з бюджетними установами – 22шт. (</w:t>
      </w:r>
      <w:r w:rsidR="00C32B77">
        <w:rPr>
          <w:rFonts w:ascii="Times New Roman" w:hAnsi="Times New Roman" w:cs="Times New Roman"/>
          <w:sz w:val="28"/>
          <w:szCs w:val="28"/>
          <w:lang w:val="uk-UA"/>
        </w:rPr>
        <w:t>у</w:t>
      </w:r>
      <w:r w:rsidRPr="00883E7F">
        <w:rPr>
          <w:rFonts w:ascii="Times New Roman" w:hAnsi="Times New Roman" w:cs="Times New Roman"/>
          <w:sz w:val="28"/>
          <w:szCs w:val="28"/>
          <w:lang w:val="uk-UA"/>
        </w:rPr>
        <w:t xml:space="preserve"> т</w:t>
      </w:r>
      <w:r w:rsidR="00C32B77">
        <w:rPr>
          <w:rFonts w:ascii="Times New Roman" w:hAnsi="Times New Roman" w:cs="Times New Roman"/>
          <w:sz w:val="28"/>
          <w:szCs w:val="28"/>
          <w:lang w:val="uk-UA"/>
        </w:rPr>
        <w:t>.ч.</w:t>
      </w:r>
      <w:r w:rsidRPr="00883E7F">
        <w:rPr>
          <w:rFonts w:ascii="Times New Roman" w:hAnsi="Times New Roman" w:cs="Times New Roman"/>
          <w:sz w:val="28"/>
          <w:szCs w:val="28"/>
          <w:lang w:val="uk-UA"/>
        </w:rPr>
        <w:t xml:space="preserve"> пролонговані договори 1шт.);</w:t>
      </w:r>
    </w:p>
    <w:p w:rsidR="0012082F" w:rsidRPr="0012082F" w:rsidRDefault="0012082F" w:rsidP="0012082F">
      <w:pPr>
        <w:pStyle w:val="a3"/>
        <w:jc w:val="both"/>
        <w:rPr>
          <w:rFonts w:ascii="Times New Roman" w:hAnsi="Times New Roman" w:cs="Times New Roman"/>
          <w:sz w:val="28"/>
          <w:szCs w:val="28"/>
          <w:lang w:val="uk-UA"/>
        </w:rPr>
      </w:pPr>
      <w:r w:rsidRPr="00883E7F">
        <w:rPr>
          <w:rFonts w:ascii="Times New Roman" w:hAnsi="Times New Roman" w:cs="Times New Roman"/>
          <w:sz w:val="28"/>
          <w:szCs w:val="28"/>
          <w:lang w:val="uk-UA"/>
        </w:rPr>
        <w:t>• з іншими споживачами – 85шт. (</w:t>
      </w:r>
      <w:r w:rsidR="00C32B77">
        <w:rPr>
          <w:rFonts w:ascii="Times New Roman" w:hAnsi="Times New Roman" w:cs="Times New Roman"/>
          <w:sz w:val="28"/>
          <w:szCs w:val="28"/>
          <w:lang w:val="uk-UA"/>
        </w:rPr>
        <w:t>у</w:t>
      </w:r>
      <w:r w:rsidRPr="00883E7F">
        <w:rPr>
          <w:rFonts w:ascii="Times New Roman" w:hAnsi="Times New Roman" w:cs="Times New Roman"/>
          <w:sz w:val="28"/>
          <w:szCs w:val="28"/>
          <w:lang w:val="uk-UA"/>
        </w:rPr>
        <w:t xml:space="preserve"> т</w:t>
      </w:r>
      <w:r w:rsidR="00C32B77">
        <w:rPr>
          <w:rFonts w:ascii="Times New Roman" w:hAnsi="Times New Roman" w:cs="Times New Roman"/>
          <w:sz w:val="28"/>
          <w:szCs w:val="28"/>
          <w:lang w:val="uk-UA"/>
        </w:rPr>
        <w:t>.ч.</w:t>
      </w:r>
      <w:r w:rsidRPr="00883E7F">
        <w:rPr>
          <w:rFonts w:ascii="Times New Roman" w:hAnsi="Times New Roman" w:cs="Times New Roman"/>
          <w:sz w:val="28"/>
          <w:szCs w:val="28"/>
          <w:lang w:val="uk-UA"/>
        </w:rPr>
        <w:t xml:space="preserve"> пролонговані договори 14шт.).</w:t>
      </w:r>
    </w:p>
    <w:p w:rsidR="0012082F" w:rsidRPr="0012082F" w:rsidRDefault="0012082F" w:rsidP="0012082F">
      <w:pPr>
        <w:pStyle w:val="a3"/>
        <w:jc w:val="both"/>
        <w:rPr>
          <w:rFonts w:ascii="Times New Roman" w:hAnsi="Times New Roman" w:cs="Times New Roman"/>
          <w:sz w:val="28"/>
          <w:szCs w:val="28"/>
          <w:lang w:val="uk-UA"/>
        </w:rPr>
      </w:pPr>
    </w:p>
    <w:p w:rsidR="0012082F" w:rsidRPr="0012082F" w:rsidRDefault="0012082F" w:rsidP="0012082F">
      <w:pPr>
        <w:pStyle w:val="a3"/>
        <w:jc w:val="both"/>
        <w:rPr>
          <w:rFonts w:ascii="Times New Roman" w:hAnsi="Times New Roman" w:cs="Times New Roman"/>
          <w:sz w:val="28"/>
          <w:szCs w:val="28"/>
          <w:lang w:val="uk-UA"/>
        </w:rPr>
      </w:pPr>
      <w:r w:rsidRPr="0012082F">
        <w:rPr>
          <w:rFonts w:ascii="Times New Roman" w:hAnsi="Times New Roman" w:cs="Times New Roman"/>
          <w:sz w:val="28"/>
          <w:szCs w:val="28"/>
          <w:lang w:val="uk-UA"/>
        </w:rPr>
        <w:t xml:space="preserve">     </w:t>
      </w:r>
      <w:r w:rsidR="00C32B77">
        <w:rPr>
          <w:rFonts w:ascii="Times New Roman" w:hAnsi="Times New Roman" w:cs="Times New Roman"/>
          <w:sz w:val="28"/>
          <w:szCs w:val="28"/>
          <w:lang w:val="uk-UA"/>
        </w:rPr>
        <w:t xml:space="preserve">      </w:t>
      </w:r>
      <w:r w:rsidRPr="00C32B77">
        <w:rPr>
          <w:rFonts w:ascii="Times New Roman" w:hAnsi="Times New Roman" w:cs="Times New Roman"/>
          <w:sz w:val="28"/>
          <w:szCs w:val="28"/>
          <w:lang w:val="uk-UA"/>
        </w:rPr>
        <w:t>За</w:t>
      </w:r>
      <w:r w:rsidR="00C32B77" w:rsidRPr="00C32B77">
        <w:rPr>
          <w:rFonts w:ascii="Times New Roman" w:hAnsi="Times New Roman" w:cs="Times New Roman"/>
          <w:sz w:val="28"/>
          <w:szCs w:val="28"/>
          <w:lang w:val="uk-UA"/>
        </w:rPr>
        <w:t xml:space="preserve"> </w:t>
      </w:r>
      <w:r w:rsidRPr="00C32B77">
        <w:rPr>
          <w:rFonts w:ascii="Times New Roman" w:hAnsi="Times New Roman" w:cs="Times New Roman"/>
          <w:sz w:val="28"/>
          <w:szCs w:val="28"/>
          <w:lang w:val="uk-UA"/>
        </w:rPr>
        <w:t>2023 р</w:t>
      </w:r>
      <w:r w:rsidR="00C32B77" w:rsidRPr="00C32B77">
        <w:rPr>
          <w:rFonts w:ascii="Times New Roman" w:hAnsi="Times New Roman" w:cs="Times New Roman"/>
          <w:sz w:val="28"/>
          <w:szCs w:val="28"/>
          <w:lang w:val="uk-UA"/>
        </w:rPr>
        <w:t>ік</w:t>
      </w:r>
      <w:r w:rsidRPr="00C32B77">
        <w:rPr>
          <w:rFonts w:ascii="Times New Roman" w:hAnsi="Times New Roman" w:cs="Times New Roman"/>
          <w:sz w:val="28"/>
          <w:szCs w:val="28"/>
          <w:lang w:val="uk-UA"/>
        </w:rPr>
        <w:t xml:space="preserve"> проведено</w:t>
      </w:r>
      <w:r w:rsidRPr="0012082F">
        <w:rPr>
          <w:rFonts w:ascii="Times New Roman" w:hAnsi="Times New Roman" w:cs="Times New Roman"/>
          <w:sz w:val="28"/>
          <w:szCs w:val="28"/>
          <w:lang w:val="uk-UA"/>
        </w:rPr>
        <w:t xml:space="preserve"> нарахування за надані послуги з</w:t>
      </w:r>
      <w:r w:rsidR="00C32B77">
        <w:rPr>
          <w:rFonts w:ascii="Times New Roman" w:hAnsi="Times New Roman" w:cs="Times New Roman"/>
          <w:sz w:val="28"/>
          <w:szCs w:val="28"/>
          <w:lang w:val="uk-UA"/>
        </w:rPr>
        <w:t>гідно</w:t>
      </w:r>
      <w:r w:rsidRPr="0012082F">
        <w:rPr>
          <w:rFonts w:ascii="Times New Roman" w:hAnsi="Times New Roman" w:cs="Times New Roman"/>
          <w:sz w:val="28"/>
          <w:szCs w:val="28"/>
          <w:lang w:val="uk-UA"/>
        </w:rPr>
        <w:t xml:space="preserve"> укладених договорів на суму 1</w:t>
      </w:r>
      <w:r w:rsidR="00C32B77">
        <w:rPr>
          <w:rFonts w:ascii="Times New Roman" w:hAnsi="Times New Roman" w:cs="Times New Roman"/>
          <w:sz w:val="28"/>
          <w:szCs w:val="28"/>
          <w:lang w:val="uk-UA"/>
        </w:rPr>
        <w:t>934,001</w:t>
      </w:r>
      <w:r w:rsidRPr="0012082F">
        <w:rPr>
          <w:rFonts w:ascii="Times New Roman" w:hAnsi="Times New Roman" w:cs="Times New Roman"/>
          <w:sz w:val="28"/>
          <w:szCs w:val="28"/>
          <w:lang w:val="uk-UA"/>
        </w:rPr>
        <w:t>тис. грн. (</w:t>
      </w:r>
      <w:r w:rsidR="00C32B77">
        <w:rPr>
          <w:rFonts w:ascii="Times New Roman" w:hAnsi="Times New Roman" w:cs="Times New Roman"/>
          <w:sz w:val="28"/>
          <w:szCs w:val="28"/>
          <w:lang w:val="uk-UA"/>
        </w:rPr>
        <w:t>у</w:t>
      </w:r>
      <w:r w:rsidRPr="0012082F">
        <w:rPr>
          <w:rFonts w:ascii="Times New Roman" w:hAnsi="Times New Roman" w:cs="Times New Roman"/>
          <w:sz w:val="28"/>
          <w:szCs w:val="28"/>
          <w:lang w:val="uk-UA"/>
        </w:rPr>
        <w:t xml:space="preserve"> т</w:t>
      </w:r>
      <w:r w:rsidR="00C32B77">
        <w:rPr>
          <w:rFonts w:ascii="Times New Roman" w:hAnsi="Times New Roman" w:cs="Times New Roman"/>
          <w:sz w:val="28"/>
          <w:szCs w:val="28"/>
          <w:lang w:val="uk-UA"/>
        </w:rPr>
        <w:t>.ч.</w:t>
      </w:r>
      <w:r w:rsidRPr="0012082F">
        <w:rPr>
          <w:rFonts w:ascii="Times New Roman" w:hAnsi="Times New Roman" w:cs="Times New Roman"/>
          <w:sz w:val="28"/>
          <w:szCs w:val="28"/>
          <w:lang w:val="uk-UA"/>
        </w:rPr>
        <w:t xml:space="preserve"> населення – 1</w:t>
      </w:r>
      <w:r w:rsidR="00C32B77">
        <w:rPr>
          <w:rFonts w:ascii="Times New Roman" w:hAnsi="Times New Roman" w:cs="Times New Roman"/>
          <w:sz w:val="28"/>
          <w:szCs w:val="28"/>
          <w:lang w:val="uk-UA"/>
        </w:rPr>
        <w:t>499,043</w:t>
      </w:r>
      <w:r w:rsidRPr="0012082F">
        <w:rPr>
          <w:rFonts w:ascii="Times New Roman" w:hAnsi="Times New Roman" w:cs="Times New Roman"/>
          <w:sz w:val="28"/>
          <w:szCs w:val="28"/>
          <w:lang w:val="uk-UA"/>
        </w:rPr>
        <w:t>тис.грн.), з них сплачено 1</w:t>
      </w:r>
      <w:r w:rsidR="00C32B77">
        <w:rPr>
          <w:rFonts w:ascii="Times New Roman" w:hAnsi="Times New Roman" w:cs="Times New Roman"/>
          <w:sz w:val="28"/>
          <w:szCs w:val="28"/>
          <w:lang w:val="uk-UA"/>
        </w:rPr>
        <w:t>876,253</w:t>
      </w:r>
      <w:r w:rsidRPr="0012082F">
        <w:rPr>
          <w:rFonts w:ascii="Times New Roman" w:hAnsi="Times New Roman" w:cs="Times New Roman"/>
          <w:sz w:val="28"/>
          <w:szCs w:val="28"/>
          <w:lang w:val="uk-UA"/>
        </w:rPr>
        <w:t>тис. грн. (</w:t>
      </w:r>
      <w:r w:rsidR="00C32B77">
        <w:rPr>
          <w:rFonts w:ascii="Times New Roman" w:hAnsi="Times New Roman" w:cs="Times New Roman"/>
          <w:sz w:val="28"/>
          <w:szCs w:val="28"/>
          <w:lang w:val="uk-UA"/>
        </w:rPr>
        <w:t>у</w:t>
      </w:r>
      <w:r w:rsidRPr="0012082F">
        <w:rPr>
          <w:rFonts w:ascii="Times New Roman" w:hAnsi="Times New Roman" w:cs="Times New Roman"/>
          <w:sz w:val="28"/>
          <w:szCs w:val="28"/>
          <w:lang w:val="uk-UA"/>
        </w:rPr>
        <w:t xml:space="preserve"> т</w:t>
      </w:r>
      <w:r w:rsidR="00C32B77">
        <w:rPr>
          <w:rFonts w:ascii="Times New Roman" w:hAnsi="Times New Roman" w:cs="Times New Roman"/>
          <w:sz w:val="28"/>
          <w:szCs w:val="28"/>
          <w:lang w:val="uk-UA"/>
        </w:rPr>
        <w:t xml:space="preserve">.ч. </w:t>
      </w:r>
      <w:r w:rsidRPr="0012082F">
        <w:rPr>
          <w:rFonts w:ascii="Times New Roman" w:hAnsi="Times New Roman" w:cs="Times New Roman"/>
          <w:sz w:val="28"/>
          <w:szCs w:val="28"/>
          <w:lang w:val="uk-UA"/>
        </w:rPr>
        <w:t>населення – 1</w:t>
      </w:r>
      <w:r w:rsidR="00C32B77">
        <w:rPr>
          <w:rFonts w:ascii="Times New Roman" w:hAnsi="Times New Roman" w:cs="Times New Roman"/>
          <w:sz w:val="28"/>
          <w:szCs w:val="28"/>
          <w:lang w:val="uk-UA"/>
        </w:rPr>
        <w:t>445,590</w:t>
      </w:r>
      <w:r w:rsidRPr="0012082F">
        <w:rPr>
          <w:rFonts w:ascii="Times New Roman" w:hAnsi="Times New Roman" w:cs="Times New Roman"/>
          <w:sz w:val="28"/>
          <w:szCs w:val="28"/>
          <w:lang w:val="uk-UA"/>
        </w:rPr>
        <w:t>тис.грн.)</w:t>
      </w:r>
      <w:bookmarkEnd w:id="16"/>
    </w:p>
    <w:p w:rsidR="0012082F" w:rsidRPr="006A3C8F" w:rsidRDefault="0012082F" w:rsidP="0012082F">
      <w:pPr>
        <w:pStyle w:val="a3"/>
        <w:jc w:val="both"/>
        <w:rPr>
          <w:rFonts w:ascii="Times New Roman" w:hAnsi="Times New Roman" w:cs="Times New Roman"/>
          <w:sz w:val="28"/>
          <w:szCs w:val="28"/>
          <w:lang w:val="uk-UA"/>
        </w:rPr>
      </w:pPr>
      <w:r w:rsidRPr="0012082F">
        <w:rPr>
          <w:rFonts w:ascii="Times New Roman" w:hAnsi="Times New Roman" w:cs="Times New Roman"/>
          <w:sz w:val="28"/>
          <w:szCs w:val="28"/>
          <w:lang w:val="uk-UA"/>
        </w:rPr>
        <w:t xml:space="preserve">          Фахівцями підприємства постійно проводиться робота із абонентами </w:t>
      </w:r>
      <w:r w:rsidR="000A2ACC">
        <w:rPr>
          <w:rFonts w:ascii="Times New Roman" w:hAnsi="Times New Roman" w:cs="Times New Roman"/>
          <w:sz w:val="28"/>
          <w:szCs w:val="28"/>
          <w:lang w:val="uk-UA"/>
        </w:rPr>
        <w:t>щодо</w:t>
      </w:r>
      <w:r w:rsidRPr="0012082F">
        <w:rPr>
          <w:rFonts w:ascii="Times New Roman" w:hAnsi="Times New Roman" w:cs="Times New Roman"/>
          <w:sz w:val="28"/>
          <w:szCs w:val="28"/>
          <w:lang w:val="uk-UA"/>
        </w:rPr>
        <w:t xml:space="preserve"> </w:t>
      </w:r>
      <w:r w:rsidR="000A2ACC">
        <w:rPr>
          <w:rFonts w:ascii="Times New Roman" w:hAnsi="Times New Roman" w:cs="Times New Roman"/>
          <w:sz w:val="28"/>
          <w:szCs w:val="28"/>
          <w:lang w:val="uk-UA"/>
        </w:rPr>
        <w:t>погашення</w:t>
      </w:r>
      <w:r w:rsidRPr="0012082F">
        <w:rPr>
          <w:rFonts w:ascii="Times New Roman" w:hAnsi="Times New Roman" w:cs="Times New Roman"/>
          <w:sz w:val="28"/>
          <w:szCs w:val="28"/>
          <w:lang w:val="uk-UA"/>
        </w:rPr>
        <w:t xml:space="preserve"> заборгованості та збільшення оплати за надані послугу із збирання та вивезення твердих побутових відходів</w:t>
      </w:r>
      <w:r w:rsidR="000A2ACC">
        <w:rPr>
          <w:rFonts w:ascii="Times New Roman" w:hAnsi="Times New Roman" w:cs="Times New Roman"/>
          <w:sz w:val="28"/>
          <w:szCs w:val="28"/>
          <w:lang w:val="uk-UA"/>
        </w:rPr>
        <w:t xml:space="preserve">, </w:t>
      </w:r>
      <w:r w:rsidRPr="0012082F">
        <w:rPr>
          <w:rFonts w:ascii="Times New Roman" w:hAnsi="Times New Roman" w:cs="Times New Roman"/>
          <w:sz w:val="28"/>
          <w:szCs w:val="28"/>
          <w:lang w:val="uk-UA"/>
        </w:rPr>
        <w:t>проведено інвентаризацію договорів на відповідність існування та кількості зареєстрованих по ним осіб</w:t>
      </w:r>
      <w:r w:rsidR="000A2ACC">
        <w:rPr>
          <w:rFonts w:ascii="Times New Roman" w:hAnsi="Times New Roman" w:cs="Times New Roman"/>
          <w:sz w:val="28"/>
          <w:szCs w:val="28"/>
          <w:lang w:val="uk-UA"/>
        </w:rPr>
        <w:t>. Для</w:t>
      </w:r>
      <w:r w:rsidR="000A2ACC" w:rsidRPr="0012082F">
        <w:rPr>
          <w:rFonts w:ascii="Times New Roman" w:hAnsi="Times New Roman" w:cs="Times New Roman"/>
          <w:sz w:val="28"/>
          <w:szCs w:val="28"/>
          <w:lang w:val="uk-UA"/>
        </w:rPr>
        <w:t xml:space="preserve"> більш успішної та ефективної роботи із рахунками, оплатами</w:t>
      </w:r>
      <w:r w:rsidR="000A2ACC">
        <w:rPr>
          <w:rFonts w:ascii="Times New Roman" w:hAnsi="Times New Roman" w:cs="Times New Roman"/>
          <w:sz w:val="28"/>
          <w:szCs w:val="28"/>
          <w:lang w:val="uk-UA"/>
        </w:rPr>
        <w:t xml:space="preserve"> і</w:t>
      </w:r>
      <w:r w:rsidR="000A2ACC" w:rsidRPr="0012082F">
        <w:rPr>
          <w:rFonts w:ascii="Times New Roman" w:hAnsi="Times New Roman" w:cs="Times New Roman"/>
          <w:sz w:val="28"/>
          <w:szCs w:val="28"/>
          <w:lang w:val="uk-UA"/>
        </w:rPr>
        <w:t xml:space="preserve"> заборгованістю</w:t>
      </w:r>
      <w:r w:rsidR="000A2ACC">
        <w:rPr>
          <w:rFonts w:ascii="Times New Roman" w:hAnsi="Times New Roman" w:cs="Times New Roman"/>
          <w:sz w:val="28"/>
          <w:szCs w:val="28"/>
          <w:lang w:val="uk-UA"/>
        </w:rPr>
        <w:t xml:space="preserve"> </w:t>
      </w:r>
      <w:r w:rsidR="000A2ACC" w:rsidRPr="0012082F">
        <w:rPr>
          <w:rFonts w:ascii="Times New Roman" w:hAnsi="Times New Roman" w:cs="Times New Roman"/>
          <w:sz w:val="28"/>
          <w:szCs w:val="28"/>
          <w:lang w:val="uk-UA"/>
        </w:rPr>
        <w:t>у цій сфері обслуговування</w:t>
      </w:r>
      <w:r w:rsidR="000A2ACC">
        <w:rPr>
          <w:rFonts w:ascii="Times New Roman" w:hAnsi="Times New Roman" w:cs="Times New Roman"/>
          <w:sz w:val="28"/>
          <w:szCs w:val="28"/>
          <w:lang w:val="uk-UA"/>
        </w:rPr>
        <w:t>,</w:t>
      </w:r>
      <w:r w:rsidR="000A2ACC" w:rsidRPr="0012082F">
        <w:rPr>
          <w:rFonts w:ascii="Times New Roman" w:hAnsi="Times New Roman" w:cs="Times New Roman"/>
          <w:sz w:val="28"/>
          <w:szCs w:val="28"/>
          <w:lang w:val="uk-UA"/>
        </w:rPr>
        <w:t xml:space="preserve"> </w:t>
      </w:r>
      <w:r w:rsidRPr="0012082F">
        <w:rPr>
          <w:rFonts w:ascii="Times New Roman" w:hAnsi="Times New Roman" w:cs="Times New Roman"/>
          <w:sz w:val="28"/>
          <w:szCs w:val="28"/>
          <w:lang w:val="uk-UA"/>
        </w:rPr>
        <w:t xml:space="preserve">придбано </w:t>
      </w:r>
      <w:r w:rsidR="00CB379D">
        <w:rPr>
          <w:rFonts w:ascii="Times New Roman" w:hAnsi="Times New Roman" w:cs="Times New Roman"/>
          <w:sz w:val="28"/>
          <w:szCs w:val="28"/>
          <w:lang w:val="uk-UA"/>
        </w:rPr>
        <w:t xml:space="preserve">нову </w:t>
      </w:r>
      <w:r w:rsidRPr="0012082F">
        <w:rPr>
          <w:rFonts w:ascii="Times New Roman" w:hAnsi="Times New Roman" w:cs="Times New Roman"/>
          <w:sz w:val="28"/>
          <w:szCs w:val="28"/>
          <w:lang w:val="uk-UA"/>
        </w:rPr>
        <w:t>програму для роботи</w:t>
      </w:r>
      <w:r w:rsidR="00CB379D">
        <w:rPr>
          <w:rFonts w:ascii="Times New Roman" w:hAnsi="Times New Roman" w:cs="Times New Roman"/>
          <w:sz w:val="28"/>
          <w:szCs w:val="28"/>
          <w:lang w:val="uk-UA"/>
        </w:rPr>
        <w:t>.</w:t>
      </w:r>
      <w:r w:rsidRPr="0012082F">
        <w:rPr>
          <w:rFonts w:ascii="Times New Roman" w:hAnsi="Times New Roman" w:cs="Times New Roman"/>
          <w:sz w:val="28"/>
          <w:szCs w:val="28"/>
          <w:lang w:val="uk-UA"/>
        </w:rPr>
        <w:t xml:space="preserve"> </w:t>
      </w:r>
      <w:r w:rsidR="00CB379D">
        <w:rPr>
          <w:rFonts w:ascii="Times New Roman" w:hAnsi="Times New Roman" w:cs="Times New Roman"/>
          <w:sz w:val="28"/>
          <w:szCs w:val="28"/>
          <w:lang w:val="uk-UA"/>
        </w:rPr>
        <w:t>П</w:t>
      </w:r>
      <w:r w:rsidRPr="0012082F">
        <w:rPr>
          <w:rFonts w:ascii="Times New Roman" w:hAnsi="Times New Roman" w:cs="Times New Roman"/>
          <w:sz w:val="28"/>
          <w:szCs w:val="28"/>
          <w:lang w:val="uk-UA"/>
        </w:rPr>
        <w:t>остійно ведеться робота щодо ремонтних робіт автотранспорту, який приймає безпосередню участь у сфері  поводження з побутовими відходами.</w:t>
      </w:r>
    </w:p>
    <w:p w:rsidR="0012082F" w:rsidRPr="00C32B77" w:rsidRDefault="0012082F" w:rsidP="00C32B77">
      <w:pPr>
        <w:pStyle w:val="a3"/>
        <w:jc w:val="both"/>
        <w:rPr>
          <w:rFonts w:ascii="Times New Roman" w:hAnsi="Times New Roman"/>
          <w:sz w:val="28"/>
          <w:szCs w:val="28"/>
          <w:lang w:val="uk-UA"/>
        </w:rPr>
      </w:pPr>
      <w:r>
        <w:rPr>
          <w:rFonts w:ascii="Times New Roman" w:hAnsi="Times New Roman" w:cs="Times New Roman"/>
          <w:sz w:val="28"/>
          <w:szCs w:val="28"/>
          <w:lang w:val="uk-UA"/>
        </w:rPr>
        <w:t xml:space="preserve">  </w:t>
      </w:r>
    </w:p>
    <w:p w:rsidR="00902077" w:rsidRDefault="00902077" w:rsidP="00902077">
      <w:pPr>
        <w:pStyle w:val="a3"/>
        <w:ind w:firstLine="567"/>
        <w:jc w:val="both"/>
        <w:rPr>
          <w:rFonts w:ascii="Times New Roman" w:hAnsi="Times New Roman" w:cs="Times New Roman"/>
          <w:color w:val="000000"/>
          <w:sz w:val="28"/>
          <w:szCs w:val="28"/>
          <w:shd w:val="clear" w:color="auto" w:fill="FFFFFF"/>
          <w:lang w:val="uk-UA"/>
        </w:rPr>
      </w:pPr>
      <w:r w:rsidRPr="005F24E5">
        <w:rPr>
          <w:rFonts w:ascii="Times New Roman" w:hAnsi="Times New Roman" w:cs="Times New Roman"/>
          <w:color w:val="000000"/>
          <w:sz w:val="28"/>
          <w:szCs w:val="28"/>
          <w:shd w:val="clear" w:color="auto" w:fill="FFFFFF"/>
          <w:lang w:val="uk-UA"/>
        </w:rPr>
        <w:t>Рішенням П</w:t>
      </w:r>
      <w:r w:rsidRPr="00F7408C">
        <w:rPr>
          <w:rFonts w:ascii="Times New Roman" w:hAnsi="Times New Roman" w:cs="Times New Roman"/>
          <w:color w:val="000000"/>
          <w:sz w:val="28"/>
          <w:szCs w:val="28"/>
          <w:shd w:val="clear" w:color="auto" w:fill="FFFFFF"/>
          <w:lang w:val="uk-UA"/>
        </w:rPr>
        <w:t>’</w:t>
      </w:r>
      <w:r w:rsidRPr="005F24E5">
        <w:rPr>
          <w:rFonts w:ascii="Times New Roman" w:hAnsi="Times New Roman" w:cs="Times New Roman"/>
          <w:color w:val="000000"/>
          <w:sz w:val="28"/>
          <w:szCs w:val="28"/>
          <w:shd w:val="clear" w:color="auto" w:fill="FFFFFF"/>
          <w:lang w:val="uk-UA"/>
        </w:rPr>
        <w:t xml:space="preserve">ятихатської міської ради </w:t>
      </w:r>
      <w:r>
        <w:rPr>
          <w:rFonts w:ascii="Times New Roman" w:hAnsi="Times New Roman" w:cs="Times New Roman"/>
          <w:color w:val="212529"/>
          <w:sz w:val="28"/>
          <w:szCs w:val="28"/>
          <w:shd w:val="clear" w:color="auto" w:fill="FFFFFF"/>
          <w:lang w:val="uk-UA"/>
        </w:rPr>
        <w:t>від 29 вересня 2021року</w:t>
      </w:r>
      <w:r w:rsidRPr="005F24E5">
        <w:rPr>
          <w:rFonts w:ascii="Times New Roman" w:hAnsi="Times New Roman" w:cs="Times New Roman"/>
          <w:color w:val="212529"/>
          <w:sz w:val="28"/>
          <w:szCs w:val="28"/>
          <w:shd w:val="clear" w:color="auto" w:fill="FFFFFF"/>
          <w:lang w:val="uk-UA"/>
        </w:rPr>
        <w:t>№</w:t>
      </w:r>
      <w:r w:rsidRPr="005F24E5">
        <w:rPr>
          <w:rFonts w:ascii="Times New Roman" w:hAnsi="Times New Roman" w:cs="Times New Roman"/>
          <w:color w:val="212529"/>
          <w:sz w:val="28"/>
          <w:szCs w:val="28"/>
          <w:shd w:val="clear" w:color="auto" w:fill="FFFFFF"/>
        </w:rPr>
        <w:t> </w:t>
      </w:r>
      <w:r w:rsidRPr="00053F8E">
        <w:rPr>
          <w:rFonts w:ascii="Times New Roman" w:hAnsi="Times New Roman" w:cs="Times New Roman"/>
          <w:color w:val="212529"/>
          <w:sz w:val="28"/>
          <w:szCs w:val="28"/>
          <w:shd w:val="clear" w:color="auto" w:fill="FFFFFF"/>
          <w:lang w:val="uk-UA"/>
        </w:rPr>
        <w:t>654 – 13/</w:t>
      </w:r>
      <w:r w:rsidRPr="005F24E5">
        <w:rPr>
          <w:rFonts w:ascii="Times New Roman" w:hAnsi="Times New Roman" w:cs="Times New Roman"/>
          <w:color w:val="212529"/>
          <w:sz w:val="28"/>
          <w:szCs w:val="28"/>
          <w:shd w:val="clear" w:color="auto" w:fill="FFFFFF"/>
        </w:rPr>
        <w:t>VIII</w:t>
      </w:r>
      <w:r>
        <w:rPr>
          <w:rFonts w:ascii="Times New Roman" w:hAnsi="Times New Roman" w:cs="Times New Roman"/>
          <w:color w:val="212529"/>
          <w:sz w:val="28"/>
          <w:szCs w:val="28"/>
          <w:shd w:val="clear" w:color="auto" w:fill="FFFFFF"/>
          <w:lang w:val="uk-UA"/>
        </w:rPr>
        <w:t xml:space="preserve"> </w:t>
      </w:r>
      <w:r w:rsidRPr="005F24E5">
        <w:rPr>
          <w:rFonts w:ascii="Times New Roman" w:hAnsi="Times New Roman" w:cs="Times New Roman"/>
          <w:color w:val="000000"/>
          <w:sz w:val="28"/>
          <w:szCs w:val="28"/>
          <w:shd w:val="clear" w:color="auto" w:fill="FFFFFF"/>
          <w:lang w:val="uk-UA"/>
        </w:rPr>
        <w:t>Комунальне підприємство П’ятихатської міської ради «К</w:t>
      </w:r>
      <w:r w:rsidR="00C06359">
        <w:rPr>
          <w:rFonts w:ascii="Times New Roman" w:hAnsi="Times New Roman" w:cs="Times New Roman"/>
          <w:color w:val="000000"/>
          <w:sz w:val="28"/>
          <w:szCs w:val="28"/>
          <w:shd w:val="clear" w:color="auto" w:fill="FFFFFF"/>
          <w:lang w:val="uk-UA"/>
        </w:rPr>
        <w:t>ОМУНАЛЬНИЙ СЕРВІС</w:t>
      </w:r>
      <w:r w:rsidRPr="005F24E5">
        <w:rPr>
          <w:rFonts w:ascii="Times New Roman" w:hAnsi="Times New Roman" w:cs="Times New Roman"/>
          <w:color w:val="000000"/>
          <w:sz w:val="28"/>
          <w:szCs w:val="28"/>
          <w:shd w:val="clear" w:color="auto" w:fill="FFFFFF"/>
          <w:lang w:val="uk-UA"/>
        </w:rPr>
        <w:t xml:space="preserve">» визначено спеціалізованим комунальним підприємством з надання ритуальних послуг на території П’ятихатської міської територіальної громади (ритуальною службою) та затверджений Порядок надання </w:t>
      </w:r>
      <w:r w:rsidRPr="00053F8E">
        <w:rPr>
          <w:rFonts w:ascii="Times New Roman" w:hAnsi="Times New Roman" w:cs="Times New Roman"/>
          <w:color w:val="000000"/>
          <w:sz w:val="28"/>
          <w:szCs w:val="28"/>
          <w:shd w:val="clear" w:color="auto" w:fill="FFFFFF"/>
          <w:lang w:val="uk-UA"/>
        </w:rPr>
        <w:t>ритуальних послуг на території П’ятихатської міської територіальної громади</w:t>
      </w:r>
      <w:r>
        <w:rPr>
          <w:rFonts w:ascii="Times New Roman" w:hAnsi="Times New Roman" w:cs="Times New Roman"/>
          <w:color w:val="000000"/>
          <w:sz w:val="28"/>
          <w:szCs w:val="28"/>
          <w:shd w:val="clear" w:color="auto" w:fill="FFFFFF"/>
          <w:lang w:val="uk-UA"/>
        </w:rPr>
        <w:t>.</w:t>
      </w:r>
    </w:p>
    <w:p w:rsidR="00902077" w:rsidRPr="00246D42" w:rsidRDefault="00C32B77" w:rsidP="00902077">
      <w:pPr>
        <w:pStyle w:val="a3"/>
        <w:ind w:firstLine="567"/>
        <w:jc w:val="both"/>
        <w:rPr>
          <w:rFonts w:ascii="Times New Roman" w:hAnsi="Times New Roman" w:cs="Times New Roman"/>
          <w:color w:val="000000"/>
          <w:sz w:val="28"/>
          <w:szCs w:val="28"/>
          <w:shd w:val="clear" w:color="auto" w:fill="FFFFFF"/>
          <w:lang w:val="uk-UA"/>
        </w:rPr>
      </w:pPr>
      <w:bookmarkStart w:id="17" w:name="_Hlk156292934"/>
      <w:r w:rsidRPr="00C32B77">
        <w:rPr>
          <w:rFonts w:ascii="Times New Roman" w:hAnsi="Times New Roman" w:cs="Times New Roman"/>
          <w:color w:val="000000"/>
          <w:sz w:val="28"/>
          <w:szCs w:val="28"/>
          <w:shd w:val="clear" w:color="auto" w:fill="FFFFFF"/>
          <w:lang w:val="uk-UA"/>
        </w:rPr>
        <w:t>За минулий рік</w:t>
      </w:r>
      <w:r w:rsidR="00902077" w:rsidRPr="00C32B77">
        <w:rPr>
          <w:rFonts w:ascii="Times New Roman" w:hAnsi="Times New Roman" w:cs="Times New Roman"/>
          <w:color w:val="000000"/>
          <w:sz w:val="28"/>
          <w:szCs w:val="28"/>
          <w:shd w:val="clear" w:color="auto" w:fill="FFFFFF"/>
          <w:lang w:val="uk-UA"/>
        </w:rPr>
        <w:t xml:space="preserve"> на території кладовищ </w:t>
      </w:r>
      <w:r w:rsidRPr="00C32B77">
        <w:rPr>
          <w:rFonts w:ascii="Times New Roman" w:hAnsi="Times New Roman" w:cs="Times New Roman"/>
          <w:color w:val="000000"/>
          <w:sz w:val="28"/>
          <w:szCs w:val="28"/>
          <w:shd w:val="clear" w:color="auto" w:fill="FFFFFF"/>
          <w:lang w:val="uk-UA"/>
        </w:rPr>
        <w:t>міста</w:t>
      </w:r>
      <w:r w:rsidR="00902077" w:rsidRPr="00C32B77">
        <w:rPr>
          <w:rFonts w:ascii="Times New Roman" w:hAnsi="Times New Roman" w:cs="Times New Roman"/>
          <w:color w:val="000000"/>
          <w:sz w:val="28"/>
          <w:szCs w:val="28"/>
          <w:shd w:val="clear" w:color="auto" w:fill="FFFFFF"/>
          <w:lang w:val="uk-UA"/>
        </w:rPr>
        <w:t xml:space="preserve"> відбулося </w:t>
      </w:r>
      <w:r w:rsidRPr="00C32B77">
        <w:rPr>
          <w:rFonts w:ascii="Times New Roman" w:hAnsi="Times New Roman" w:cs="Times New Roman"/>
          <w:color w:val="000000"/>
          <w:sz w:val="28"/>
          <w:szCs w:val="28"/>
          <w:shd w:val="clear" w:color="auto" w:fill="FFFFFF"/>
          <w:lang w:val="uk-UA"/>
        </w:rPr>
        <w:t>200</w:t>
      </w:r>
      <w:r w:rsidR="00902077" w:rsidRPr="00C32B77">
        <w:rPr>
          <w:rFonts w:ascii="Times New Roman" w:hAnsi="Times New Roman" w:cs="Times New Roman"/>
          <w:color w:val="000000"/>
          <w:sz w:val="28"/>
          <w:szCs w:val="28"/>
          <w:shd w:val="clear" w:color="auto" w:fill="FFFFFF"/>
          <w:lang w:val="uk-UA"/>
        </w:rPr>
        <w:t xml:space="preserve"> поховань, на території кладовищ старистинських округів 10 поховань, із них  92 похован</w:t>
      </w:r>
      <w:r w:rsidRPr="00C32B77">
        <w:rPr>
          <w:rFonts w:ascii="Times New Roman" w:hAnsi="Times New Roman" w:cs="Times New Roman"/>
          <w:color w:val="000000"/>
          <w:sz w:val="28"/>
          <w:szCs w:val="28"/>
          <w:shd w:val="clear" w:color="auto" w:fill="FFFFFF"/>
          <w:lang w:val="uk-UA"/>
        </w:rPr>
        <w:t>ня</w:t>
      </w:r>
      <w:r w:rsidR="00902077" w:rsidRPr="00C32B77">
        <w:rPr>
          <w:rFonts w:ascii="Times New Roman" w:hAnsi="Times New Roman" w:cs="Times New Roman"/>
          <w:color w:val="000000"/>
          <w:sz w:val="28"/>
          <w:szCs w:val="28"/>
          <w:shd w:val="clear" w:color="auto" w:fill="FFFFFF"/>
          <w:lang w:val="uk-UA"/>
        </w:rPr>
        <w:t xml:space="preserve"> організовано</w:t>
      </w:r>
      <w:r w:rsidRPr="00C32B77">
        <w:rPr>
          <w:rFonts w:ascii="Times New Roman" w:hAnsi="Times New Roman" w:cs="Times New Roman"/>
          <w:color w:val="000000"/>
          <w:sz w:val="28"/>
          <w:szCs w:val="28"/>
          <w:shd w:val="clear" w:color="auto" w:fill="FFFFFF"/>
          <w:lang w:val="uk-UA"/>
        </w:rPr>
        <w:t xml:space="preserve"> комунальним підприємством</w:t>
      </w:r>
      <w:r w:rsidR="00902077" w:rsidRPr="00C32B77">
        <w:rPr>
          <w:rFonts w:ascii="Times New Roman" w:hAnsi="Times New Roman" w:cs="Times New Roman"/>
          <w:color w:val="000000"/>
          <w:sz w:val="28"/>
          <w:szCs w:val="28"/>
          <w:shd w:val="clear" w:color="auto" w:fill="FFFFFF"/>
          <w:lang w:val="uk-UA"/>
        </w:rPr>
        <w:t xml:space="preserve"> «К</w:t>
      </w:r>
      <w:r w:rsidRPr="00C32B77">
        <w:rPr>
          <w:rFonts w:ascii="Times New Roman" w:hAnsi="Times New Roman" w:cs="Times New Roman"/>
          <w:color w:val="000000"/>
          <w:sz w:val="28"/>
          <w:szCs w:val="28"/>
          <w:shd w:val="clear" w:color="auto" w:fill="FFFFFF"/>
          <w:lang w:val="uk-UA"/>
        </w:rPr>
        <w:t xml:space="preserve">ОМУНАЛЬНИЙ СЕРВІС». </w:t>
      </w:r>
      <w:r w:rsidR="00902077" w:rsidRPr="00C32B77">
        <w:rPr>
          <w:rFonts w:ascii="Times New Roman" w:hAnsi="Times New Roman" w:cs="Times New Roman"/>
          <w:color w:val="000000"/>
          <w:sz w:val="28"/>
          <w:szCs w:val="28"/>
          <w:shd w:val="clear" w:color="auto" w:fill="FFFFFF"/>
          <w:lang w:val="uk-UA"/>
        </w:rPr>
        <w:lastRenderedPageBreak/>
        <w:t xml:space="preserve">Отриманий загальний дохід від здійснення діяльності у сфері ритуальних послуг у сумі </w:t>
      </w:r>
      <w:r w:rsidRPr="00C32B77">
        <w:rPr>
          <w:rFonts w:ascii="Times New Roman" w:hAnsi="Times New Roman" w:cs="Times New Roman"/>
          <w:color w:val="000000"/>
          <w:sz w:val="28"/>
          <w:szCs w:val="28"/>
          <w:shd w:val="clear" w:color="auto" w:fill="FFFFFF"/>
          <w:lang w:val="uk-UA"/>
        </w:rPr>
        <w:t>206,985</w:t>
      </w:r>
      <w:r w:rsidR="00902077" w:rsidRPr="00C32B77">
        <w:rPr>
          <w:rFonts w:ascii="Times New Roman" w:hAnsi="Times New Roman" w:cs="Times New Roman"/>
          <w:color w:val="000000"/>
          <w:sz w:val="28"/>
          <w:szCs w:val="28"/>
          <w:shd w:val="clear" w:color="auto" w:fill="FFFFFF"/>
          <w:lang w:val="uk-UA"/>
        </w:rPr>
        <w:t>тис. грн.</w:t>
      </w:r>
    </w:p>
    <w:bookmarkEnd w:id="17"/>
    <w:p w:rsidR="00E91337" w:rsidRDefault="00E91337" w:rsidP="00902077">
      <w:pPr>
        <w:pStyle w:val="a3"/>
        <w:jc w:val="both"/>
        <w:rPr>
          <w:rFonts w:ascii="Times New Roman" w:hAnsi="Times New Roman" w:cs="Times New Roman"/>
          <w:color w:val="000000"/>
          <w:sz w:val="28"/>
          <w:szCs w:val="28"/>
          <w:shd w:val="clear" w:color="auto" w:fill="FFFFFF"/>
          <w:lang w:val="uk-UA"/>
        </w:rPr>
      </w:pPr>
    </w:p>
    <w:p w:rsidR="00902077" w:rsidRPr="005F24E5" w:rsidRDefault="00902077" w:rsidP="00902077">
      <w:pPr>
        <w:pStyle w:val="a3"/>
        <w:ind w:firstLine="709"/>
        <w:jc w:val="both"/>
        <w:rPr>
          <w:rFonts w:ascii="Times New Roman" w:hAnsi="Times New Roman" w:cs="Times New Roman"/>
          <w:color w:val="000000"/>
          <w:sz w:val="28"/>
          <w:szCs w:val="28"/>
          <w:lang w:val="uk-UA"/>
        </w:rPr>
      </w:pPr>
      <w:r w:rsidRPr="005F24E5">
        <w:rPr>
          <w:rFonts w:ascii="Times New Roman" w:hAnsi="Times New Roman" w:cs="Times New Roman"/>
          <w:color w:val="000000"/>
          <w:sz w:val="28"/>
          <w:szCs w:val="28"/>
          <w:lang w:val="uk-UA"/>
        </w:rPr>
        <w:t>Однією з важливих ділянок житлово-комунальної сфери П’ятихатської міської територіальної громади є утримання житлового фонду комунальної власності громади.</w:t>
      </w:r>
    </w:p>
    <w:p w:rsidR="00902077" w:rsidRDefault="00902077" w:rsidP="00902077">
      <w:pPr>
        <w:pStyle w:val="a3"/>
        <w:ind w:firstLine="709"/>
        <w:jc w:val="both"/>
        <w:rPr>
          <w:rFonts w:ascii="Times New Roman" w:eastAsia="Times New Roman" w:hAnsi="Times New Roman" w:cs="Times New Roman"/>
          <w:bCs/>
          <w:sz w:val="28"/>
          <w:szCs w:val="28"/>
          <w:lang w:val="uk-UA" w:eastAsia="ru-RU"/>
        </w:rPr>
      </w:pPr>
      <w:r w:rsidRPr="005F24E5">
        <w:rPr>
          <w:rFonts w:ascii="Times New Roman" w:hAnsi="Times New Roman" w:cs="Times New Roman"/>
          <w:color w:val="000000"/>
          <w:sz w:val="28"/>
          <w:szCs w:val="28"/>
          <w:lang w:val="uk-UA"/>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w:t>
      </w:r>
      <w:r w:rsidRPr="00B9473D">
        <w:rPr>
          <w:rFonts w:ascii="Times New Roman" w:hAnsi="Times New Roman" w:cs="Times New Roman"/>
          <w:color w:val="000000"/>
          <w:sz w:val="28"/>
          <w:szCs w:val="28"/>
          <w:lang w:val="uk-UA"/>
        </w:rPr>
        <w:t xml:space="preserve">. </w:t>
      </w:r>
      <w:r w:rsidR="00B9473D" w:rsidRPr="00B9473D">
        <w:rPr>
          <w:rFonts w:ascii="Times New Roman" w:hAnsi="Times New Roman" w:cs="Times New Roman"/>
          <w:color w:val="000000"/>
          <w:sz w:val="28"/>
          <w:szCs w:val="28"/>
          <w:lang w:val="uk-UA"/>
        </w:rPr>
        <w:t xml:space="preserve">З </w:t>
      </w:r>
      <w:r w:rsidRPr="00B9473D">
        <w:rPr>
          <w:rFonts w:ascii="Times New Roman" w:hAnsi="Times New Roman" w:cs="Times New Roman"/>
          <w:color w:val="000000"/>
          <w:sz w:val="28"/>
          <w:szCs w:val="28"/>
        </w:rPr>
        <w:t>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з призначення управителя на багатоквартирні будинки, в яких не створено об’єднань співвласників багатоквартирних будинків</w:t>
      </w:r>
      <w:r w:rsidRPr="00B9473D">
        <w:rPr>
          <w:rFonts w:ascii="Times New Roman" w:hAnsi="Times New Roman" w:cs="Times New Roman"/>
          <w:color w:val="000000"/>
          <w:sz w:val="28"/>
          <w:szCs w:val="28"/>
          <w:lang w:val="uk-UA"/>
        </w:rPr>
        <w:t xml:space="preserve"> або </w:t>
      </w:r>
      <w:r w:rsidRPr="00B9473D">
        <w:rPr>
          <w:rFonts w:ascii="Times New Roman" w:hAnsi="Times New Roman" w:cs="Times New Roman"/>
          <w:color w:val="000000"/>
          <w:sz w:val="28"/>
          <w:szCs w:val="28"/>
        </w:rPr>
        <w:t>співвласники яких не прийняли рішення про форму управління багатоквартирним будинком.</w:t>
      </w:r>
      <w:r w:rsidRPr="00B9473D">
        <w:rPr>
          <w:rFonts w:ascii="Times New Roman" w:hAnsi="Times New Roman" w:cs="Times New Roman"/>
          <w:color w:val="000000"/>
          <w:sz w:val="28"/>
          <w:szCs w:val="28"/>
          <w:lang w:val="uk-UA"/>
        </w:rPr>
        <w:t xml:space="preserve"> </w:t>
      </w:r>
      <w:r w:rsidRPr="00B9473D">
        <w:rPr>
          <w:rFonts w:ascii="Times New Roman" w:hAnsi="Times New Roman" w:cs="Times New Roman"/>
          <w:sz w:val="28"/>
          <w:szCs w:val="28"/>
          <w:lang w:val="uk-UA"/>
        </w:rPr>
        <w:t>Рішенням виконавчого комітету</w:t>
      </w:r>
      <w:r w:rsidRPr="005F24E5">
        <w:rPr>
          <w:rFonts w:ascii="Times New Roman" w:hAnsi="Times New Roman" w:cs="Times New Roman"/>
          <w:sz w:val="28"/>
          <w:szCs w:val="28"/>
          <w:lang w:val="uk-UA"/>
        </w:rPr>
        <w:t xml:space="preserve"> П’ятихатської міської ради від 23 вересня 2021 року</w:t>
      </w:r>
      <w:r>
        <w:rPr>
          <w:rFonts w:ascii="Times New Roman" w:hAnsi="Times New Roman" w:cs="Times New Roman"/>
          <w:sz w:val="28"/>
          <w:szCs w:val="28"/>
          <w:lang w:val="uk-UA"/>
        </w:rPr>
        <w:t xml:space="preserve"> </w:t>
      </w:r>
      <w:r w:rsidRPr="005F24E5">
        <w:rPr>
          <w:rFonts w:ascii="Times New Roman" w:hAnsi="Times New Roman" w:cs="Times New Roman"/>
          <w:sz w:val="28"/>
          <w:szCs w:val="28"/>
          <w:lang w:val="uk-UA"/>
        </w:rPr>
        <w:t xml:space="preserve">№179, за </w:t>
      </w:r>
      <w:r w:rsidRPr="00B9473D">
        <w:rPr>
          <w:rFonts w:ascii="Times New Roman" w:hAnsi="Times New Roman" w:cs="Times New Roman"/>
          <w:sz w:val="28"/>
          <w:szCs w:val="28"/>
          <w:lang w:val="uk-UA"/>
        </w:rPr>
        <w:t>результатами</w:t>
      </w:r>
      <w:r w:rsidRPr="005F24E5">
        <w:rPr>
          <w:rFonts w:ascii="Times New Roman" w:hAnsi="Times New Roman" w:cs="Times New Roman"/>
          <w:sz w:val="28"/>
          <w:szCs w:val="28"/>
          <w:lang w:val="uk-UA"/>
        </w:rPr>
        <w:t xml:space="preserve"> конкурсу, управителем </w:t>
      </w:r>
      <w:r w:rsidRPr="005F24E5">
        <w:rPr>
          <w:rFonts w:ascii="Times New Roman" w:eastAsia="Times New Roman" w:hAnsi="Times New Roman" w:cs="Times New Roman"/>
          <w:bCs/>
          <w:sz w:val="28"/>
          <w:szCs w:val="28"/>
          <w:lang w:val="uk-UA" w:eastAsia="ru-RU"/>
        </w:rPr>
        <w:t xml:space="preserve">багатоквартирних житлових будинків П’ятихатської </w:t>
      </w:r>
      <w:r>
        <w:rPr>
          <w:rFonts w:ascii="Times New Roman" w:eastAsia="Times New Roman" w:hAnsi="Times New Roman" w:cs="Times New Roman"/>
          <w:bCs/>
          <w:sz w:val="28"/>
          <w:szCs w:val="28"/>
          <w:lang w:val="uk-UA" w:eastAsia="ru-RU"/>
        </w:rPr>
        <w:t xml:space="preserve">міської </w:t>
      </w:r>
      <w:r w:rsidRPr="005F24E5">
        <w:rPr>
          <w:rFonts w:ascii="Times New Roman" w:eastAsia="Times New Roman" w:hAnsi="Times New Roman" w:cs="Times New Roman"/>
          <w:bCs/>
          <w:sz w:val="28"/>
          <w:szCs w:val="28"/>
          <w:lang w:val="uk-UA" w:eastAsia="ru-RU"/>
        </w:rPr>
        <w:t xml:space="preserve">територіальної громади призначено </w:t>
      </w:r>
      <w:r w:rsidRPr="005F24E5">
        <w:rPr>
          <w:rFonts w:ascii="Times New Roman" w:hAnsi="Times New Roman" w:cs="Times New Roman"/>
          <w:sz w:val="28"/>
          <w:szCs w:val="28"/>
          <w:lang w:val="uk-UA"/>
        </w:rPr>
        <w:t>КП ПМР «К</w:t>
      </w:r>
      <w:r w:rsidR="00C06359">
        <w:rPr>
          <w:rFonts w:ascii="Times New Roman" w:hAnsi="Times New Roman" w:cs="Times New Roman"/>
          <w:sz w:val="28"/>
          <w:szCs w:val="28"/>
          <w:lang w:val="uk-UA"/>
        </w:rPr>
        <w:t>ОМУНАЛЬНИЙ СЕРВІС</w:t>
      </w:r>
      <w:r w:rsidRPr="005F24E5">
        <w:rPr>
          <w:rFonts w:ascii="Times New Roman" w:hAnsi="Times New Roman" w:cs="Times New Roman"/>
          <w:sz w:val="28"/>
          <w:szCs w:val="28"/>
          <w:lang w:val="uk-UA"/>
        </w:rPr>
        <w:t>»</w:t>
      </w:r>
      <w:r w:rsidRPr="005F24E5">
        <w:rPr>
          <w:rFonts w:ascii="Times New Roman" w:eastAsia="Times New Roman" w:hAnsi="Times New Roman" w:cs="Times New Roman"/>
          <w:bCs/>
          <w:sz w:val="28"/>
          <w:szCs w:val="28"/>
          <w:lang w:val="uk-UA" w:eastAsia="ru-RU"/>
        </w:rPr>
        <w:t>.</w:t>
      </w:r>
    </w:p>
    <w:p w:rsidR="00902077" w:rsidRPr="00C96D25" w:rsidRDefault="00902077" w:rsidP="00902077">
      <w:pPr>
        <w:pStyle w:val="12"/>
        <w:ind w:firstLine="567"/>
        <w:jc w:val="both"/>
        <w:rPr>
          <w:rFonts w:ascii="Times New Roman" w:hAnsi="Times New Roman"/>
          <w:sz w:val="28"/>
          <w:szCs w:val="28"/>
          <w:lang w:val="uk-UA"/>
        </w:rPr>
      </w:pPr>
      <w:r w:rsidRPr="008A6227">
        <w:rPr>
          <w:rFonts w:ascii="Times New Roman" w:hAnsi="Times New Roman"/>
          <w:sz w:val="28"/>
          <w:szCs w:val="28"/>
          <w:lang w:val="uk-UA"/>
        </w:rPr>
        <w:t xml:space="preserve">До управління </w:t>
      </w:r>
      <w:r>
        <w:rPr>
          <w:rFonts w:ascii="Times New Roman" w:hAnsi="Times New Roman"/>
          <w:sz w:val="28"/>
          <w:szCs w:val="28"/>
          <w:lang w:val="uk-UA"/>
        </w:rPr>
        <w:t xml:space="preserve">підприємства </w:t>
      </w:r>
      <w:r w:rsidRPr="008A6227">
        <w:rPr>
          <w:rFonts w:ascii="Times New Roman" w:hAnsi="Times New Roman"/>
          <w:sz w:val="28"/>
          <w:szCs w:val="28"/>
          <w:lang w:val="uk-UA"/>
        </w:rPr>
        <w:t xml:space="preserve">відноситься </w:t>
      </w:r>
      <w:r w:rsidRPr="00C96D25">
        <w:rPr>
          <w:rFonts w:ascii="Times New Roman" w:hAnsi="Times New Roman"/>
          <w:sz w:val="28"/>
          <w:szCs w:val="28"/>
          <w:lang w:val="uk-UA"/>
        </w:rPr>
        <w:t>18 житлови</w:t>
      </w:r>
      <w:r>
        <w:rPr>
          <w:rFonts w:ascii="Times New Roman" w:hAnsi="Times New Roman"/>
          <w:sz w:val="28"/>
          <w:szCs w:val="28"/>
          <w:lang w:val="uk-UA"/>
        </w:rPr>
        <w:t>х</w:t>
      </w:r>
      <w:r w:rsidRPr="00C96D25">
        <w:rPr>
          <w:rFonts w:ascii="Times New Roman" w:hAnsi="Times New Roman"/>
          <w:sz w:val="28"/>
          <w:szCs w:val="28"/>
          <w:lang w:val="uk-UA"/>
        </w:rPr>
        <w:t xml:space="preserve"> будин</w:t>
      </w:r>
      <w:r>
        <w:rPr>
          <w:rFonts w:ascii="Times New Roman" w:hAnsi="Times New Roman"/>
          <w:sz w:val="28"/>
          <w:szCs w:val="28"/>
          <w:lang w:val="uk-UA"/>
        </w:rPr>
        <w:t>ків</w:t>
      </w:r>
      <w:r w:rsidRPr="00C96D25">
        <w:rPr>
          <w:rFonts w:ascii="Times New Roman" w:hAnsi="Times New Roman"/>
          <w:sz w:val="28"/>
          <w:szCs w:val="28"/>
          <w:lang w:val="uk-UA"/>
        </w:rPr>
        <w:t>, у тому числі: будинки з п’ятьма і більше поверхами</w:t>
      </w:r>
      <w:r>
        <w:rPr>
          <w:rFonts w:ascii="Times New Roman" w:hAnsi="Times New Roman"/>
          <w:sz w:val="28"/>
          <w:szCs w:val="28"/>
          <w:lang w:val="uk-UA"/>
        </w:rPr>
        <w:t xml:space="preserve"> – </w:t>
      </w:r>
      <w:r w:rsidRPr="00C96D25">
        <w:rPr>
          <w:rFonts w:ascii="Times New Roman" w:hAnsi="Times New Roman"/>
          <w:sz w:val="28"/>
          <w:szCs w:val="28"/>
          <w:lang w:val="uk-UA"/>
        </w:rPr>
        <w:t>1, двоповерхових – 1</w:t>
      </w:r>
      <w:r>
        <w:rPr>
          <w:rFonts w:ascii="Times New Roman" w:hAnsi="Times New Roman"/>
          <w:sz w:val="28"/>
          <w:szCs w:val="28"/>
          <w:lang w:val="uk-UA"/>
        </w:rPr>
        <w:t>3</w:t>
      </w:r>
      <w:r w:rsidRPr="00C96D25">
        <w:rPr>
          <w:rFonts w:ascii="Times New Roman" w:hAnsi="Times New Roman"/>
          <w:sz w:val="28"/>
          <w:szCs w:val="28"/>
          <w:lang w:val="uk-UA"/>
        </w:rPr>
        <w:t xml:space="preserve">, одноповерхових – </w:t>
      </w:r>
      <w:r>
        <w:rPr>
          <w:rFonts w:ascii="Times New Roman" w:hAnsi="Times New Roman"/>
          <w:sz w:val="28"/>
          <w:szCs w:val="28"/>
          <w:lang w:val="uk-UA"/>
        </w:rPr>
        <w:t>4</w:t>
      </w:r>
      <w:r w:rsidRPr="00C96D25">
        <w:rPr>
          <w:rFonts w:ascii="Times New Roman" w:hAnsi="Times New Roman"/>
          <w:sz w:val="28"/>
          <w:szCs w:val="28"/>
          <w:lang w:val="uk-UA"/>
        </w:rPr>
        <w:t>. Кількість мешканців таких будинків – 4</w:t>
      </w:r>
      <w:r>
        <w:rPr>
          <w:rFonts w:ascii="Times New Roman" w:hAnsi="Times New Roman"/>
          <w:sz w:val="28"/>
          <w:szCs w:val="28"/>
          <w:lang w:val="uk-UA"/>
        </w:rPr>
        <w:t>72</w:t>
      </w:r>
      <w:r w:rsidRPr="00C96D25">
        <w:rPr>
          <w:rFonts w:ascii="Times New Roman" w:hAnsi="Times New Roman"/>
          <w:sz w:val="28"/>
          <w:szCs w:val="28"/>
          <w:lang w:val="uk-UA"/>
        </w:rPr>
        <w:t xml:space="preserve"> осіб</w:t>
      </w:r>
      <w:r>
        <w:rPr>
          <w:rFonts w:ascii="Times New Roman" w:hAnsi="Times New Roman"/>
          <w:sz w:val="28"/>
          <w:szCs w:val="28"/>
          <w:lang w:val="uk-UA"/>
        </w:rPr>
        <w:t>и</w:t>
      </w:r>
      <w:r w:rsidRPr="00C96D25">
        <w:rPr>
          <w:rFonts w:ascii="Times New Roman" w:hAnsi="Times New Roman"/>
          <w:sz w:val="28"/>
          <w:szCs w:val="28"/>
          <w:lang w:val="uk-UA"/>
        </w:rPr>
        <w:t>.</w:t>
      </w:r>
    </w:p>
    <w:p w:rsidR="00902077" w:rsidRPr="00C06359" w:rsidRDefault="00902077" w:rsidP="00902077">
      <w:pPr>
        <w:pStyle w:val="12"/>
        <w:ind w:firstLine="567"/>
        <w:jc w:val="both"/>
        <w:rPr>
          <w:rFonts w:ascii="Times New Roman" w:hAnsi="Times New Roman"/>
          <w:sz w:val="28"/>
          <w:szCs w:val="28"/>
          <w:lang w:val="uk-UA"/>
        </w:rPr>
      </w:pPr>
      <w:r w:rsidRPr="00C96D25">
        <w:rPr>
          <w:rFonts w:ascii="Times New Roman" w:hAnsi="Times New Roman"/>
          <w:sz w:val="28"/>
          <w:szCs w:val="28"/>
          <w:lang w:val="uk-UA"/>
        </w:rPr>
        <w:t xml:space="preserve">Будинки, що мають централізоване водовідведення – 7 од., кількість будинків, у яких відсутня каналізація, а рідкі відходи зберігаються  у вигрібних ямах </w:t>
      </w:r>
      <w:r w:rsidRPr="00C06359">
        <w:rPr>
          <w:rFonts w:ascii="Times New Roman" w:hAnsi="Times New Roman"/>
          <w:sz w:val="28"/>
          <w:szCs w:val="28"/>
          <w:lang w:val="uk-UA"/>
        </w:rPr>
        <w:t>– 11 од.</w:t>
      </w:r>
    </w:p>
    <w:p w:rsidR="00902077" w:rsidRPr="00ED1E04" w:rsidRDefault="00902077" w:rsidP="00ED1E04">
      <w:pPr>
        <w:pStyle w:val="12"/>
        <w:jc w:val="both"/>
        <w:rPr>
          <w:rFonts w:ascii="Times New Roman" w:hAnsi="Times New Roman"/>
          <w:sz w:val="28"/>
          <w:szCs w:val="28"/>
          <w:lang w:val="uk-UA"/>
        </w:rPr>
      </w:pPr>
      <w:r w:rsidRPr="00C06359">
        <w:rPr>
          <w:rFonts w:ascii="Times New Roman" w:hAnsi="Times New Roman"/>
          <w:sz w:val="28"/>
          <w:szCs w:val="28"/>
          <w:lang w:val="uk-UA"/>
        </w:rPr>
        <w:t xml:space="preserve">        </w:t>
      </w:r>
      <w:bookmarkStart w:id="18" w:name="_Hlk156292990"/>
      <w:r w:rsidRPr="00C06359">
        <w:rPr>
          <w:rFonts w:ascii="Times New Roman" w:hAnsi="Times New Roman"/>
          <w:sz w:val="28"/>
          <w:szCs w:val="28"/>
          <w:lang w:val="uk-UA"/>
        </w:rPr>
        <w:t xml:space="preserve">Кількість укладених договорів з управління багатоквартирними будинками </w:t>
      </w:r>
      <w:r w:rsidR="00C06359" w:rsidRPr="00C06359">
        <w:rPr>
          <w:rFonts w:ascii="Times New Roman" w:hAnsi="Times New Roman"/>
          <w:sz w:val="28"/>
          <w:szCs w:val="28"/>
          <w:lang w:val="uk-UA"/>
        </w:rPr>
        <w:t>к</w:t>
      </w:r>
      <w:r w:rsidRPr="00C06359">
        <w:rPr>
          <w:rFonts w:ascii="Times New Roman" w:hAnsi="Times New Roman"/>
          <w:sz w:val="28"/>
          <w:szCs w:val="28"/>
        </w:rPr>
        <w:t>омунальним</w:t>
      </w:r>
      <w:r w:rsidRPr="00C06359">
        <w:rPr>
          <w:rFonts w:ascii="Times New Roman" w:hAnsi="Times New Roman"/>
          <w:sz w:val="28"/>
          <w:szCs w:val="28"/>
          <w:lang w:val="uk-UA"/>
        </w:rPr>
        <w:t xml:space="preserve"> </w:t>
      </w:r>
      <w:r w:rsidRPr="00C06359">
        <w:rPr>
          <w:rFonts w:ascii="Times New Roman" w:hAnsi="Times New Roman"/>
          <w:sz w:val="28"/>
          <w:szCs w:val="28"/>
        </w:rPr>
        <w:t>підприємством</w:t>
      </w:r>
      <w:r w:rsidRPr="00C06359">
        <w:rPr>
          <w:rFonts w:ascii="Times New Roman" w:hAnsi="Times New Roman"/>
          <w:sz w:val="28"/>
          <w:szCs w:val="28"/>
          <w:lang w:val="uk-UA"/>
        </w:rPr>
        <w:t xml:space="preserve"> «К</w:t>
      </w:r>
      <w:r w:rsidR="00C06359" w:rsidRPr="00C06359">
        <w:rPr>
          <w:rFonts w:ascii="Times New Roman" w:hAnsi="Times New Roman"/>
          <w:sz w:val="28"/>
          <w:szCs w:val="28"/>
          <w:lang w:val="uk-UA"/>
        </w:rPr>
        <w:t>ОМУНАЛЬНИЙ СЕРВІС</w:t>
      </w:r>
      <w:r w:rsidRPr="00C06359">
        <w:rPr>
          <w:rFonts w:ascii="Times New Roman" w:hAnsi="Times New Roman"/>
          <w:sz w:val="28"/>
          <w:szCs w:val="28"/>
          <w:lang w:val="uk-UA"/>
        </w:rPr>
        <w:t>» станом на 01.</w:t>
      </w:r>
      <w:r w:rsidR="00C06359" w:rsidRPr="00C06359">
        <w:rPr>
          <w:rFonts w:ascii="Times New Roman" w:hAnsi="Times New Roman"/>
          <w:sz w:val="28"/>
          <w:szCs w:val="28"/>
          <w:lang w:val="uk-UA"/>
        </w:rPr>
        <w:t>0</w:t>
      </w:r>
      <w:r w:rsidRPr="00C06359">
        <w:rPr>
          <w:rFonts w:ascii="Times New Roman" w:hAnsi="Times New Roman"/>
          <w:sz w:val="28"/>
          <w:szCs w:val="28"/>
          <w:lang w:val="uk-UA"/>
        </w:rPr>
        <w:t>1.202</w:t>
      </w:r>
      <w:r w:rsidR="00C06359" w:rsidRPr="00C06359">
        <w:rPr>
          <w:rFonts w:ascii="Times New Roman" w:hAnsi="Times New Roman"/>
          <w:sz w:val="28"/>
          <w:szCs w:val="28"/>
          <w:lang w:val="uk-UA"/>
        </w:rPr>
        <w:t xml:space="preserve">4 </w:t>
      </w:r>
      <w:r w:rsidRPr="00C06359">
        <w:rPr>
          <w:rFonts w:ascii="Times New Roman" w:hAnsi="Times New Roman"/>
          <w:sz w:val="28"/>
          <w:szCs w:val="28"/>
          <w:lang w:val="uk-UA"/>
        </w:rPr>
        <w:t>року складає 18 шт.</w:t>
      </w:r>
      <w:r w:rsidR="00ED1E04">
        <w:rPr>
          <w:rFonts w:ascii="Times New Roman" w:hAnsi="Times New Roman"/>
          <w:sz w:val="28"/>
          <w:szCs w:val="28"/>
          <w:lang w:val="uk-UA"/>
        </w:rPr>
        <w:t xml:space="preserve">  </w:t>
      </w:r>
      <w:r w:rsidR="00C06359" w:rsidRPr="00C06359">
        <w:rPr>
          <w:rFonts w:ascii="Times New Roman" w:hAnsi="Times New Roman"/>
          <w:sz w:val="28"/>
          <w:szCs w:val="28"/>
          <w:lang w:val="uk-UA"/>
        </w:rPr>
        <w:t>З</w:t>
      </w:r>
      <w:r w:rsidRPr="00C06359">
        <w:rPr>
          <w:rFonts w:ascii="Times New Roman" w:hAnsi="Times New Roman"/>
          <w:sz w:val="28"/>
          <w:szCs w:val="28"/>
        </w:rPr>
        <w:t>а надані</w:t>
      </w:r>
      <w:r w:rsidRPr="00C06359">
        <w:rPr>
          <w:rFonts w:ascii="Times New Roman" w:hAnsi="Times New Roman"/>
          <w:sz w:val="28"/>
          <w:szCs w:val="28"/>
          <w:lang w:val="uk-UA"/>
        </w:rPr>
        <w:t xml:space="preserve"> </w:t>
      </w:r>
      <w:r w:rsidRPr="00C06359">
        <w:rPr>
          <w:rFonts w:ascii="Times New Roman" w:hAnsi="Times New Roman"/>
          <w:sz w:val="28"/>
          <w:szCs w:val="28"/>
        </w:rPr>
        <w:t xml:space="preserve">послуги з </w:t>
      </w:r>
      <w:r w:rsidRPr="00C06359">
        <w:rPr>
          <w:rFonts w:ascii="Times New Roman" w:hAnsi="Times New Roman"/>
          <w:sz w:val="28"/>
          <w:szCs w:val="28"/>
          <w:lang w:val="uk-UA"/>
        </w:rPr>
        <w:t xml:space="preserve">управління багатоквартирними будинками </w:t>
      </w:r>
      <w:r w:rsidR="00C06359" w:rsidRPr="00C06359">
        <w:rPr>
          <w:rFonts w:ascii="Times New Roman" w:hAnsi="Times New Roman"/>
          <w:sz w:val="28"/>
          <w:szCs w:val="28"/>
          <w:lang w:val="uk-UA"/>
        </w:rPr>
        <w:t xml:space="preserve">у 2023 році </w:t>
      </w:r>
      <w:r w:rsidR="00C06359" w:rsidRPr="00C06359">
        <w:rPr>
          <w:rFonts w:ascii="Times New Roman" w:hAnsi="Times New Roman"/>
          <w:sz w:val="28"/>
          <w:szCs w:val="28"/>
        </w:rPr>
        <w:t xml:space="preserve">проведено нарахування </w:t>
      </w:r>
      <w:r w:rsidRPr="00C06359">
        <w:rPr>
          <w:rFonts w:ascii="Times New Roman" w:hAnsi="Times New Roman"/>
          <w:sz w:val="28"/>
          <w:szCs w:val="28"/>
        </w:rPr>
        <w:t>на суму</w:t>
      </w:r>
      <w:r w:rsidRPr="00C06359">
        <w:rPr>
          <w:rFonts w:ascii="Times New Roman" w:hAnsi="Times New Roman"/>
          <w:sz w:val="28"/>
          <w:szCs w:val="28"/>
          <w:lang w:val="uk-UA"/>
        </w:rPr>
        <w:t xml:space="preserve"> 4</w:t>
      </w:r>
      <w:r w:rsidR="00C06359">
        <w:rPr>
          <w:rFonts w:ascii="Times New Roman" w:hAnsi="Times New Roman"/>
          <w:sz w:val="28"/>
          <w:szCs w:val="28"/>
          <w:lang w:val="uk-UA"/>
        </w:rPr>
        <w:t>99,973</w:t>
      </w:r>
      <w:r w:rsidRPr="00C06359">
        <w:rPr>
          <w:rFonts w:ascii="Times New Roman" w:hAnsi="Times New Roman"/>
          <w:sz w:val="28"/>
          <w:szCs w:val="28"/>
        </w:rPr>
        <w:t>тис.грн., з них сплачено</w:t>
      </w:r>
      <w:r w:rsidRPr="00C06359">
        <w:rPr>
          <w:rFonts w:ascii="Times New Roman" w:hAnsi="Times New Roman"/>
          <w:sz w:val="28"/>
          <w:szCs w:val="28"/>
          <w:lang w:val="uk-UA"/>
        </w:rPr>
        <w:t xml:space="preserve"> </w:t>
      </w:r>
      <w:r w:rsidR="00ED1E04" w:rsidRPr="00ED1E04">
        <w:rPr>
          <w:rFonts w:ascii="Times New Roman" w:hAnsi="Times New Roman"/>
          <w:sz w:val="28"/>
          <w:szCs w:val="28"/>
          <w:lang w:val="uk-UA"/>
        </w:rPr>
        <w:t>319,021</w:t>
      </w:r>
      <w:r w:rsidRPr="00ED1E04">
        <w:rPr>
          <w:rFonts w:ascii="Times New Roman" w:hAnsi="Times New Roman"/>
          <w:sz w:val="28"/>
          <w:szCs w:val="28"/>
        </w:rPr>
        <w:t>тис.</w:t>
      </w:r>
      <w:r w:rsidRPr="00C06359">
        <w:rPr>
          <w:rFonts w:ascii="Times New Roman" w:hAnsi="Times New Roman"/>
          <w:sz w:val="28"/>
          <w:szCs w:val="28"/>
        </w:rPr>
        <w:t xml:space="preserve"> грн.</w:t>
      </w:r>
      <w:r w:rsidRPr="00EC5814">
        <w:rPr>
          <w:rFonts w:ascii="Times New Roman" w:hAnsi="Times New Roman"/>
          <w:sz w:val="28"/>
          <w:szCs w:val="28"/>
        </w:rPr>
        <w:t xml:space="preserve"> </w:t>
      </w:r>
    </w:p>
    <w:bookmarkEnd w:id="18"/>
    <w:p w:rsidR="00C06359" w:rsidRDefault="00AE2335" w:rsidP="00C010ED">
      <w:pPr>
        <w:jc w:val="both"/>
        <w:rPr>
          <w:sz w:val="28"/>
          <w:szCs w:val="28"/>
          <w:lang w:val="uk-UA"/>
        </w:rPr>
      </w:pPr>
      <w:r>
        <w:rPr>
          <w:bCs/>
          <w:sz w:val="28"/>
          <w:szCs w:val="28"/>
          <w:lang w:val="uk-UA"/>
        </w:rPr>
        <w:t xml:space="preserve">       </w:t>
      </w:r>
      <w:r w:rsidR="00902077" w:rsidRPr="00AE153A">
        <w:rPr>
          <w:bCs/>
          <w:sz w:val="28"/>
          <w:szCs w:val="28"/>
          <w:lang w:val="uk-UA"/>
        </w:rPr>
        <w:t>Відповідно до укладен</w:t>
      </w:r>
      <w:r w:rsidR="00B9473D">
        <w:rPr>
          <w:bCs/>
          <w:sz w:val="28"/>
          <w:szCs w:val="28"/>
          <w:lang w:val="uk-UA"/>
        </w:rPr>
        <w:t>их</w:t>
      </w:r>
      <w:r w:rsidR="00902077" w:rsidRPr="00AE153A">
        <w:rPr>
          <w:bCs/>
          <w:sz w:val="28"/>
          <w:szCs w:val="28"/>
          <w:lang w:val="uk-UA"/>
        </w:rPr>
        <w:t xml:space="preserve"> договор</w:t>
      </w:r>
      <w:r w:rsidR="00B9473D">
        <w:rPr>
          <w:bCs/>
          <w:sz w:val="28"/>
          <w:szCs w:val="28"/>
          <w:lang w:val="uk-UA"/>
        </w:rPr>
        <w:t>ів</w:t>
      </w:r>
      <w:r w:rsidR="00902077" w:rsidRPr="00AE153A">
        <w:rPr>
          <w:bCs/>
          <w:sz w:val="28"/>
          <w:szCs w:val="28"/>
          <w:lang w:val="uk-UA"/>
        </w:rPr>
        <w:t xml:space="preserve"> на управління багатоквартирними будинками, комунальне підприємство надає послугу з </w:t>
      </w:r>
      <w:r w:rsidR="00902077" w:rsidRPr="00AE153A">
        <w:rPr>
          <w:sz w:val="28"/>
          <w:szCs w:val="28"/>
          <w:lang w:val="uk-UA"/>
        </w:rPr>
        <w:t>у</w:t>
      </w:r>
      <w:r w:rsidR="00902077" w:rsidRPr="00AE153A">
        <w:rPr>
          <w:sz w:val="28"/>
          <w:szCs w:val="28"/>
        </w:rPr>
        <w:t>тримання</w:t>
      </w:r>
      <w:r w:rsidR="00902077" w:rsidRPr="00AE153A">
        <w:rPr>
          <w:sz w:val="28"/>
          <w:szCs w:val="28"/>
          <w:lang w:val="uk-UA"/>
        </w:rPr>
        <w:t xml:space="preserve"> </w:t>
      </w:r>
      <w:r w:rsidR="00902077" w:rsidRPr="00AE153A">
        <w:rPr>
          <w:sz w:val="28"/>
          <w:szCs w:val="28"/>
        </w:rPr>
        <w:t>спільного майна багатоквартирн</w:t>
      </w:r>
      <w:r>
        <w:rPr>
          <w:sz w:val="28"/>
          <w:szCs w:val="28"/>
          <w:lang w:val="uk-UA"/>
        </w:rPr>
        <w:t>их</w:t>
      </w:r>
      <w:r w:rsidR="00902077" w:rsidRPr="00AE153A">
        <w:rPr>
          <w:sz w:val="28"/>
          <w:szCs w:val="28"/>
          <w:lang w:val="uk-UA"/>
        </w:rPr>
        <w:t xml:space="preserve"> </w:t>
      </w:r>
      <w:r w:rsidR="00902077" w:rsidRPr="00AE153A">
        <w:rPr>
          <w:sz w:val="28"/>
          <w:szCs w:val="28"/>
        </w:rPr>
        <w:t>будинк</w:t>
      </w:r>
      <w:r>
        <w:rPr>
          <w:sz w:val="28"/>
          <w:szCs w:val="28"/>
          <w:lang w:val="uk-UA"/>
        </w:rPr>
        <w:t>ів</w:t>
      </w:r>
      <w:r w:rsidR="00902077" w:rsidRPr="00AE153A">
        <w:rPr>
          <w:sz w:val="28"/>
          <w:szCs w:val="28"/>
        </w:rPr>
        <w:t xml:space="preserve"> та прибудинков</w:t>
      </w:r>
      <w:r>
        <w:rPr>
          <w:sz w:val="28"/>
          <w:szCs w:val="28"/>
          <w:lang w:val="uk-UA"/>
        </w:rPr>
        <w:t>их</w:t>
      </w:r>
      <w:r w:rsidR="00902077" w:rsidRPr="00AE153A">
        <w:rPr>
          <w:sz w:val="28"/>
          <w:szCs w:val="28"/>
          <w:lang w:val="uk-UA"/>
        </w:rPr>
        <w:t xml:space="preserve"> </w:t>
      </w:r>
      <w:r w:rsidR="00902077" w:rsidRPr="00AE153A">
        <w:rPr>
          <w:sz w:val="28"/>
          <w:szCs w:val="28"/>
        </w:rPr>
        <w:t>територі</w:t>
      </w:r>
      <w:r>
        <w:rPr>
          <w:sz w:val="28"/>
          <w:szCs w:val="28"/>
          <w:lang w:val="uk-UA"/>
        </w:rPr>
        <w:t>й</w:t>
      </w:r>
      <w:r w:rsidR="00902077" w:rsidRPr="00AE153A">
        <w:rPr>
          <w:sz w:val="28"/>
          <w:szCs w:val="28"/>
          <w:lang w:val="uk-UA"/>
        </w:rPr>
        <w:t xml:space="preserve">. </w:t>
      </w:r>
      <w:r w:rsidR="00B9473D">
        <w:rPr>
          <w:sz w:val="28"/>
          <w:szCs w:val="28"/>
          <w:lang w:val="uk-UA"/>
        </w:rPr>
        <w:t xml:space="preserve"> </w:t>
      </w:r>
    </w:p>
    <w:p w:rsidR="009D7C0B" w:rsidRDefault="009D7C0B" w:rsidP="00C010ED">
      <w:pPr>
        <w:jc w:val="both"/>
        <w:rPr>
          <w:sz w:val="28"/>
          <w:szCs w:val="28"/>
          <w:lang w:val="uk-UA"/>
        </w:rPr>
      </w:pPr>
    </w:p>
    <w:p w:rsidR="00902077" w:rsidRPr="00AE2335" w:rsidRDefault="00C06359" w:rsidP="00C010ED">
      <w:pPr>
        <w:jc w:val="both"/>
        <w:rPr>
          <w:sz w:val="28"/>
          <w:szCs w:val="28"/>
          <w:lang w:val="uk-UA"/>
        </w:rPr>
      </w:pPr>
      <w:r>
        <w:rPr>
          <w:sz w:val="28"/>
          <w:szCs w:val="28"/>
          <w:lang w:val="uk-UA"/>
        </w:rPr>
        <w:t xml:space="preserve">        </w:t>
      </w:r>
      <w:r w:rsidR="00B9473D">
        <w:rPr>
          <w:sz w:val="28"/>
          <w:szCs w:val="28"/>
          <w:lang w:val="uk-UA"/>
        </w:rPr>
        <w:t>У 2023 році</w:t>
      </w:r>
      <w:r w:rsidR="00902077" w:rsidRPr="00AE153A">
        <w:rPr>
          <w:sz w:val="28"/>
          <w:szCs w:val="28"/>
          <w:lang w:val="uk-UA"/>
        </w:rPr>
        <w:t xml:space="preserve"> проведено роб</w:t>
      </w:r>
      <w:r w:rsidR="00B9473D">
        <w:rPr>
          <w:sz w:val="28"/>
          <w:szCs w:val="28"/>
          <w:lang w:val="uk-UA"/>
        </w:rPr>
        <w:t>оти</w:t>
      </w:r>
      <w:r w:rsidR="00902077" w:rsidRPr="00AE153A">
        <w:rPr>
          <w:sz w:val="28"/>
          <w:szCs w:val="28"/>
          <w:lang w:val="uk-UA"/>
        </w:rPr>
        <w:t xml:space="preserve"> (надано послуг</w:t>
      </w:r>
      <w:r w:rsidR="00B9473D">
        <w:rPr>
          <w:sz w:val="28"/>
          <w:szCs w:val="28"/>
          <w:lang w:val="uk-UA"/>
        </w:rPr>
        <w:t>и</w:t>
      </w:r>
      <w:r w:rsidR="00902077" w:rsidRPr="00AE153A">
        <w:rPr>
          <w:sz w:val="28"/>
          <w:szCs w:val="28"/>
          <w:lang w:val="uk-UA"/>
        </w:rPr>
        <w:t>)</w:t>
      </w:r>
      <w:r w:rsidR="00B9473D">
        <w:rPr>
          <w:sz w:val="28"/>
          <w:szCs w:val="28"/>
          <w:lang w:val="uk-UA"/>
        </w:rPr>
        <w:t xml:space="preserve"> з </w:t>
      </w:r>
      <w:r w:rsidR="00902077" w:rsidRPr="00AE153A">
        <w:rPr>
          <w:sz w:val="28"/>
          <w:szCs w:val="28"/>
          <w:lang w:val="uk-UA"/>
        </w:rPr>
        <w:t>прибирання прибудинков</w:t>
      </w:r>
      <w:r w:rsidR="00B9473D">
        <w:rPr>
          <w:sz w:val="28"/>
          <w:szCs w:val="28"/>
          <w:lang w:val="uk-UA"/>
        </w:rPr>
        <w:t>их</w:t>
      </w:r>
      <w:r w:rsidR="00902077" w:rsidRPr="00AE153A">
        <w:rPr>
          <w:sz w:val="28"/>
          <w:szCs w:val="28"/>
          <w:lang w:val="uk-UA"/>
        </w:rPr>
        <w:t xml:space="preserve"> територі</w:t>
      </w:r>
      <w:r w:rsidR="00B9473D">
        <w:rPr>
          <w:sz w:val="28"/>
          <w:szCs w:val="28"/>
          <w:lang w:val="uk-UA"/>
        </w:rPr>
        <w:t>й</w:t>
      </w:r>
      <w:r w:rsidR="00AE2335" w:rsidRPr="00AE2335">
        <w:rPr>
          <w:sz w:val="28"/>
          <w:szCs w:val="28"/>
          <w:lang w:val="uk-UA"/>
        </w:rPr>
        <w:t xml:space="preserve"> </w:t>
      </w:r>
      <w:r w:rsidR="00AE2335" w:rsidRPr="00AE153A">
        <w:rPr>
          <w:sz w:val="28"/>
          <w:szCs w:val="28"/>
          <w:lang w:val="uk-UA"/>
        </w:rPr>
        <w:t>щодо сезонн</w:t>
      </w:r>
      <w:r w:rsidR="00AE2335">
        <w:rPr>
          <w:sz w:val="28"/>
          <w:szCs w:val="28"/>
          <w:lang w:val="uk-UA"/>
        </w:rPr>
        <w:t>ості</w:t>
      </w:r>
      <w:r w:rsidR="00AE2335" w:rsidRPr="00AE153A">
        <w:rPr>
          <w:sz w:val="28"/>
          <w:szCs w:val="28"/>
          <w:lang w:val="uk-UA"/>
        </w:rPr>
        <w:t xml:space="preserve"> робіт (покіс тра</w:t>
      </w:r>
      <w:r w:rsidR="00AE2335">
        <w:rPr>
          <w:sz w:val="28"/>
          <w:szCs w:val="28"/>
          <w:lang w:val="uk-UA"/>
        </w:rPr>
        <w:t>ви та прибирання</w:t>
      </w:r>
      <w:r w:rsidR="00AE2335" w:rsidRPr="00AE153A">
        <w:rPr>
          <w:sz w:val="28"/>
          <w:szCs w:val="28"/>
          <w:lang w:val="uk-UA"/>
        </w:rPr>
        <w:t xml:space="preserve"> сухостою; збирання опалого листа з віднесенням в місця складування; зсування снігу, посипання доріжок протиож</w:t>
      </w:r>
      <w:r w:rsidR="00AE2335">
        <w:rPr>
          <w:sz w:val="28"/>
          <w:szCs w:val="28"/>
          <w:lang w:val="uk-UA"/>
        </w:rPr>
        <w:t>е</w:t>
      </w:r>
      <w:r w:rsidR="00AE2335" w:rsidRPr="00AE153A">
        <w:rPr>
          <w:sz w:val="28"/>
          <w:szCs w:val="28"/>
          <w:lang w:val="uk-UA"/>
        </w:rPr>
        <w:t>ледн</w:t>
      </w:r>
      <w:r w:rsidR="00AE2335">
        <w:rPr>
          <w:sz w:val="28"/>
          <w:szCs w:val="28"/>
          <w:lang w:val="uk-UA"/>
        </w:rPr>
        <w:t>о</w:t>
      </w:r>
      <w:r w:rsidR="00AE2335" w:rsidRPr="00AE153A">
        <w:rPr>
          <w:sz w:val="28"/>
          <w:szCs w:val="28"/>
          <w:lang w:val="uk-UA"/>
        </w:rPr>
        <w:t>ю сумішшю та інше),</w:t>
      </w:r>
      <w:r w:rsidR="00C010ED" w:rsidRPr="00C010ED">
        <w:rPr>
          <w:sz w:val="28"/>
          <w:szCs w:val="28"/>
          <w:lang w:val="uk-UA"/>
        </w:rPr>
        <w:t xml:space="preserve"> </w:t>
      </w:r>
      <w:r w:rsidR="00C010ED" w:rsidRPr="00AE153A">
        <w:rPr>
          <w:sz w:val="28"/>
          <w:szCs w:val="28"/>
          <w:lang w:val="uk-UA"/>
        </w:rPr>
        <w:t>замін</w:t>
      </w:r>
      <w:r w:rsidR="00C010ED">
        <w:rPr>
          <w:sz w:val="28"/>
          <w:szCs w:val="28"/>
          <w:lang w:val="uk-UA"/>
        </w:rPr>
        <w:t>ено</w:t>
      </w:r>
      <w:r w:rsidR="00C010ED" w:rsidRPr="00AE153A">
        <w:rPr>
          <w:sz w:val="28"/>
          <w:szCs w:val="28"/>
          <w:lang w:val="uk-UA"/>
        </w:rPr>
        <w:t xml:space="preserve"> та </w:t>
      </w:r>
      <w:r w:rsidR="00C010ED">
        <w:rPr>
          <w:sz w:val="28"/>
          <w:szCs w:val="28"/>
          <w:lang w:val="uk-UA"/>
        </w:rPr>
        <w:t>від</w:t>
      </w:r>
      <w:r w:rsidR="00C010ED" w:rsidRPr="00AE153A">
        <w:rPr>
          <w:sz w:val="28"/>
          <w:szCs w:val="28"/>
          <w:lang w:val="uk-UA"/>
        </w:rPr>
        <w:t>ремонт</w:t>
      </w:r>
      <w:r w:rsidR="00C010ED">
        <w:rPr>
          <w:sz w:val="28"/>
          <w:szCs w:val="28"/>
          <w:lang w:val="uk-UA"/>
        </w:rPr>
        <w:t>овано 17</w:t>
      </w:r>
      <w:r w:rsidR="00C010ED" w:rsidRPr="00AE153A">
        <w:rPr>
          <w:sz w:val="28"/>
          <w:szCs w:val="28"/>
          <w:lang w:val="uk-UA"/>
        </w:rPr>
        <w:t xml:space="preserve"> вікон</w:t>
      </w:r>
      <w:r w:rsidR="00C010ED">
        <w:rPr>
          <w:sz w:val="28"/>
          <w:szCs w:val="28"/>
          <w:lang w:val="uk-UA"/>
        </w:rPr>
        <w:t>, відремонтовано та по</w:t>
      </w:r>
      <w:r w:rsidR="00C010ED" w:rsidRPr="00AE153A">
        <w:rPr>
          <w:sz w:val="28"/>
          <w:szCs w:val="28"/>
          <w:lang w:val="uk-UA"/>
        </w:rPr>
        <w:t>фарб</w:t>
      </w:r>
      <w:r w:rsidR="00C010ED">
        <w:rPr>
          <w:sz w:val="28"/>
          <w:szCs w:val="28"/>
          <w:lang w:val="uk-UA"/>
        </w:rPr>
        <w:t>овано 10 дверей</w:t>
      </w:r>
      <w:r w:rsidR="00C010ED" w:rsidRPr="00AE153A">
        <w:rPr>
          <w:sz w:val="28"/>
          <w:szCs w:val="28"/>
          <w:lang w:val="uk-UA"/>
        </w:rPr>
        <w:t xml:space="preserve"> у під’їздах</w:t>
      </w:r>
      <w:r w:rsidR="00C010ED">
        <w:rPr>
          <w:sz w:val="28"/>
          <w:szCs w:val="28"/>
          <w:lang w:val="uk-UA"/>
        </w:rPr>
        <w:t xml:space="preserve">, </w:t>
      </w:r>
      <w:r w:rsidR="00C010ED" w:rsidRPr="00AE153A">
        <w:rPr>
          <w:sz w:val="28"/>
          <w:szCs w:val="28"/>
          <w:lang w:val="uk-UA"/>
        </w:rPr>
        <w:t>проведено дрібний ремонт та фарбування дитячого ігрового майданчика</w:t>
      </w:r>
      <w:r w:rsidR="00C010ED">
        <w:rPr>
          <w:sz w:val="28"/>
          <w:szCs w:val="28"/>
          <w:lang w:val="uk-UA"/>
        </w:rPr>
        <w:t>, дрібний ремонт покрівлі,</w:t>
      </w:r>
      <w:r w:rsidR="00C010ED" w:rsidRPr="00AE153A">
        <w:rPr>
          <w:sz w:val="28"/>
          <w:szCs w:val="28"/>
          <w:lang w:val="uk-UA"/>
        </w:rPr>
        <w:t xml:space="preserve"> сходин до укриття</w:t>
      </w:r>
      <w:r w:rsidR="00C010ED">
        <w:rPr>
          <w:sz w:val="28"/>
          <w:szCs w:val="28"/>
          <w:lang w:val="uk-UA"/>
        </w:rPr>
        <w:t>,</w:t>
      </w:r>
      <w:r w:rsidR="00C010ED" w:rsidRPr="00C010ED">
        <w:rPr>
          <w:sz w:val="28"/>
          <w:szCs w:val="28"/>
          <w:lang w:val="uk-UA"/>
        </w:rPr>
        <w:t xml:space="preserve"> </w:t>
      </w:r>
      <w:r w:rsidR="00C010ED" w:rsidRPr="00AE2335">
        <w:rPr>
          <w:sz w:val="28"/>
          <w:szCs w:val="28"/>
          <w:lang w:val="uk-UA"/>
        </w:rPr>
        <w:t>у будинках, що знаходяться в управлінні підприємства</w:t>
      </w:r>
      <w:r w:rsidR="00C010ED">
        <w:rPr>
          <w:sz w:val="28"/>
          <w:szCs w:val="28"/>
          <w:lang w:val="uk-UA"/>
        </w:rPr>
        <w:t xml:space="preserve">, </w:t>
      </w:r>
      <w:r w:rsidR="00C010ED" w:rsidRPr="00AE2335">
        <w:rPr>
          <w:sz w:val="28"/>
          <w:szCs w:val="28"/>
          <w:lang w:val="uk-UA"/>
        </w:rPr>
        <w:t>проведен</w:t>
      </w:r>
      <w:r w:rsidR="00C010ED">
        <w:rPr>
          <w:sz w:val="28"/>
          <w:szCs w:val="28"/>
          <w:lang w:val="uk-UA"/>
        </w:rPr>
        <w:t xml:space="preserve">о </w:t>
      </w:r>
      <w:r w:rsidR="00C010ED" w:rsidRPr="00AE2335">
        <w:rPr>
          <w:sz w:val="28"/>
          <w:szCs w:val="28"/>
          <w:lang w:val="uk-UA"/>
        </w:rPr>
        <w:t>перевірки</w:t>
      </w:r>
      <w:r w:rsidR="00C010ED">
        <w:rPr>
          <w:sz w:val="28"/>
          <w:szCs w:val="28"/>
          <w:lang w:val="uk-UA"/>
        </w:rPr>
        <w:t xml:space="preserve"> димовентиляційних каналів. Проводиться</w:t>
      </w:r>
      <w:r>
        <w:rPr>
          <w:sz w:val="28"/>
          <w:szCs w:val="28"/>
          <w:lang w:val="uk-UA"/>
        </w:rPr>
        <w:t xml:space="preserve"> </w:t>
      </w:r>
      <w:r w:rsidR="00AE2335" w:rsidRPr="00AE153A">
        <w:rPr>
          <w:sz w:val="28"/>
          <w:szCs w:val="28"/>
          <w:lang w:val="uk-UA"/>
        </w:rPr>
        <w:t>тех</w:t>
      </w:r>
      <w:r w:rsidR="00AE2335">
        <w:rPr>
          <w:sz w:val="28"/>
          <w:szCs w:val="28"/>
          <w:lang w:val="uk-UA"/>
        </w:rPr>
        <w:t xml:space="preserve">нічне </w:t>
      </w:r>
      <w:r w:rsidR="00AE2335" w:rsidRPr="00AE153A">
        <w:rPr>
          <w:sz w:val="28"/>
          <w:szCs w:val="28"/>
          <w:lang w:val="uk-UA"/>
        </w:rPr>
        <w:t xml:space="preserve">обслуговування систем водопостачання та водовідведення (за наявності), </w:t>
      </w:r>
      <w:r w:rsidR="00AE2335">
        <w:rPr>
          <w:sz w:val="28"/>
          <w:szCs w:val="28"/>
          <w:lang w:val="uk-UA"/>
        </w:rPr>
        <w:t xml:space="preserve">облік та оплата </w:t>
      </w:r>
      <w:r w:rsidR="00AE2335" w:rsidRPr="00AE153A">
        <w:rPr>
          <w:sz w:val="28"/>
          <w:szCs w:val="28"/>
          <w:lang w:val="uk-UA"/>
        </w:rPr>
        <w:t xml:space="preserve"> електропостачання у </w:t>
      </w:r>
      <w:r w:rsidR="00AE2335">
        <w:rPr>
          <w:sz w:val="28"/>
          <w:szCs w:val="28"/>
          <w:lang w:val="uk-UA"/>
        </w:rPr>
        <w:t>під’їздах</w:t>
      </w:r>
      <w:r w:rsidR="00AE2335" w:rsidRPr="00AE153A">
        <w:rPr>
          <w:sz w:val="28"/>
          <w:szCs w:val="28"/>
          <w:lang w:val="uk-UA"/>
        </w:rPr>
        <w:t>, монтаж-демонтаж ламп освітлення на сходових клітинах та на ганку будинків</w:t>
      </w:r>
      <w:r w:rsidR="00C010ED">
        <w:rPr>
          <w:sz w:val="28"/>
          <w:szCs w:val="28"/>
          <w:lang w:val="uk-UA"/>
        </w:rPr>
        <w:t xml:space="preserve"> </w:t>
      </w:r>
      <w:r w:rsidR="00AE2335">
        <w:rPr>
          <w:sz w:val="28"/>
          <w:szCs w:val="28"/>
          <w:lang w:val="uk-UA"/>
        </w:rPr>
        <w:t>та інше.</w:t>
      </w:r>
    </w:p>
    <w:p w:rsidR="00902077" w:rsidRPr="00AE153A" w:rsidRDefault="00902077" w:rsidP="00902077">
      <w:pPr>
        <w:pStyle w:val="12"/>
        <w:ind w:firstLine="567"/>
        <w:jc w:val="both"/>
        <w:rPr>
          <w:rFonts w:ascii="Times New Roman" w:hAnsi="Times New Roman"/>
          <w:sz w:val="28"/>
          <w:szCs w:val="28"/>
          <w:lang w:val="uk-UA"/>
        </w:rPr>
      </w:pPr>
      <w:r w:rsidRPr="00AE153A">
        <w:rPr>
          <w:rFonts w:ascii="Times New Roman" w:hAnsi="Times New Roman"/>
          <w:sz w:val="28"/>
          <w:szCs w:val="28"/>
          <w:lang w:val="uk-UA"/>
        </w:rPr>
        <w:lastRenderedPageBreak/>
        <w:t xml:space="preserve">Працівниками комунального підприємства та виконавчого комітету міськради постійно проводиться інформаційно-просвітницька робота з жителями багатоквартирних будинків щодо роз’яснення їх прав та переваг від утворення об’єднання співвласників. На сьогодні офіційно створено і успішно працюють </w:t>
      </w:r>
      <w:r>
        <w:rPr>
          <w:rFonts w:ascii="Times New Roman" w:hAnsi="Times New Roman"/>
          <w:sz w:val="28"/>
          <w:szCs w:val="28"/>
          <w:lang w:val="uk-UA"/>
        </w:rPr>
        <w:t>1</w:t>
      </w:r>
      <w:r w:rsidRPr="00AE153A">
        <w:rPr>
          <w:rFonts w:ascii="Times New Roman" w:hAnsi="Times New Roman"/>
          <w:sz w:val="28"/>
          <w:szCs w:val="28"/>
          <w:lang w:val="uk-UA"/>
        </w:rPr>
        <w:t xml:space="preserve">5 ОСББ </w:t>
      </w:r>
      <w:r>
        <w:rPr>
          <w:rFonts w:ascii="Times New Roman" w:hAnsi="Times New Roman"/>
          <w:sz w:val="28"/>
          <w:szCs w:val="28"/>
          <w:lang w:val="uk-UA"/>
        </w:rPr>
        <w:t xml:space="preserve"> та 43 спілки співласників багатоквартирних будинків </w:t>
      </w:r>
      <w:r w:rsidRPr="00AE153A">
        <w:rPr>
          <w:rFonts w:ascii="Times New Roman" w:hAnsi="Times New Roman"/>
          <w:sz w:val="28"/>
          <w:szCs w:val="28"/>
          <w:lang w:val="uk-UA"/>
        </w:rPr>
        <w:t>.</w:t>
      </w:r>
    </w:p>
    <w:p w:rsidR="00ED1E04" w:rsidRPr="00121FF7" w:rsidRDefault="00ED1E04" w:rsidP="00ED1E04">
      <w:pPr>
        <w:tabs>
          <w:tab w:val="left" w:pos="3165"/>
        </w:tabs>
        <w:jc w:val="both"/>
        <w:rPr>
          <w:sz w:val="28"/>
          <w:szCs w:val="28"/>
          <w:lang w:val="uk-UA"/>
        </w:rPr>
      </w:pPr>
    </w:p>
    <w:p w:rsidR="00902077" w:rsidRPr="002A20B2" w:rsidRDefault="0016350E" w:rsidP="00902077">
      <w:pPr>
        <w:ind w:firstLine="709"/>
        <w:jc w:val="both"/>
        <w:rPr>
          <w:b/>
          <w:i/>
          <w:sz w:val="28"/>
          <w:szCs w:val="28"/>
          <w:lang w:val="uk-UA"/>
        </w:rPr>
      </w:pPr>
      <w:r w:rsidRPr="008B4A9A">
        <w:rPr>
          <w:b/>
          <w:i/>
          <w:sz w:val="28"/>
          <w:szCs w:val="28"/>
          <w:lang w:val="uk-UA"/>
        </w:rPr>
        <w:t>Комунальне підприємство П</w:t>
      </w:r>
      <w:r w:rsidRPr="008B4A9A">
        <w:rPr>
          <w:b/>
          <w:sz w:val="28"/>
          <w:szCs w:val="28"/>
          <w:lang w:val="uk-UA" w:eastAsia="uk-UA"/>
        </w:rPr>
        <w:t>’</w:t>
      </w:r>
      <w:r w:rsidRPr="008B4A9A">
        <w:rPr>
          <w:b/>
          <w:i/>
          <w:sz w:val="28"/>
          <w:szCs w:val="28"/>
          <w:lang w:val="uk-UA"/>
        </w:rPr>
        <w:t>ятихатської міської ради  «ЖИТЛОКОМПЛЕКС»</w:t>
      </w:r>
      <w:r>
        <w:rPr>
          <w:b/>
          <w:i/>
          <w:sz w:val="28"/>
          <w:szCs w:val="28"/>
          <w:lang w:val="uk-UA"/>
        </w:rPr>
        <w:t xml:space="preserve"> </w:t>
      </w:r>
      <w:r>
        <w:rPr>
          <w:sz w:val="28"/>
          <w:szCs w:val="28"/>
          <w:lang w:val="uk-UA"/>
        </w:rPr>
        <w:t>з</w:t>
      </w:r>
      <w:r w:rsidR="00902077" w:rsidRPr="00121FF7">
        <w:rPr>
          <w:sz w:val="28"/>
          <w:szCs w:val="28"/>
          <w:lang w:val="uk-UA"/>
        </w:rPr>
        <w:t>абезпеч</w:t>
      </w:r>
      <w:r>
        <w:rPr>
          <w:sz w:val="28"/>
          <w:szCs w:val="28"/>
          <w:lang w:val="uk-UA"/>
        </w:rPr>
        <w:t>ує</w:t>
      </w:r>
      <w:r w:rsidRPr="0016350E">
        <w:rPr>
          <w:sz w:val="28"/>
          <w:szCs w:val="28"/>
          <w:lang w:val="uk-UA"/>
        </w:rPr>
        <w:t xml:space="preserve"> </w:t>
      </w:r>
      <w:r w:rsidRPr="00121FF7">
        <w:rPr>
          <w:sz w:val="28"/>
          <w:szCs w:val="28"/>
          <w:lang w:val="uk-UA"/>
        </w:rPr>
        <w:t>жителів міста</w:t>
      </w:r>
      <w:r>
        <w:rPr>
          <w:sz w:val="28"/>
          <w:szCs w:val="28"/>
          <w:lang w:val="uk-UA"/>
        </w:rPr>
        <w:t>,</w:t>
      </w:r>
      <w:r w:rsidR="00902077" w:rsidRPr="00121FF7">
        <w:rPr>
          <w:sz w:val="28"/>
          <w:szCs w:val="28"/>
          <w:lang w:val="uk-UA"/>
        </w:rPr>
        <w:t xml:space="preserve"> </w:t>
      </w:r>
      <w:r w:rsidRPr="00121FF7">
        <w:rPr>
          <w:sz w:val="28"/>
          <w:szCs w:val="28"/>
          <w:lang w:val="uk-UA"/>
        </w:rPr>
        <w:t>підприємств</w:t>
      </w:r>
      <w:r>
        <w:rPr>
          <w:sz w:val="28"/>
          <w:szCs w:val="28"/>
          <w:lang w:val="uk-UA"/>
        </w:rPr>
        <w:t>а</w:t>
      </w:r>
      <w:r w:rsidRPr="00121FF7">
        <w:rPr>
          <w:sz w:val="28"/>
          <w:szCs w:val="28"/>
          <w:lang w:val="uk-UA"/>
        </w:rPr>
        <w:t>, установ</w:t>
      </w:r>
      <w:r>
        <w:rPr>
          <w:sz w:val="28"/>
          <w:szCs w:val="28"/>
          <w:lang w:val="uk-UA"/>
        </w:rPr>
        <w:t>и і</w:t>
      </w:r>
      <w:r w:rsidRPr="00121FF7">
        <w:rPr>
          <w:sz w:val="28"/>
          <w:szCs w:val="28"/>
          <w:lang w:val="uk-UA"/>
        </w:rPr>
        <w:t xml:space="preserve"> організаці</w:t>
      </w:r>
      <w:r>
        <w:rPr>
          <w:sz w:val="28"/>
          <w:szCs w:val="28"/>
          <w:lang w:val="uk-UA"/>
        </w:rPr>
        <w:t>ї</w:t>
      </w:r>
      <w:r w:rsidRPr="00121FF7">
        <w:rPr>
          <w:sz w:val="28"/>
          <w:szCs w:val="28"/>
          <w:lang w:val="uk-UA"/>
        </w:rPr>
        <w:t xml:space="preserve"> </w:t>
      </w:r>
      <w:r w:rsidR="00902077" w:rsidRPr="00121FF7">
        <w:rPr>
          <w:sz w:val="28"/>
          <w:szCs w:val="28"/>
          <w:lang w:val="uk-UA"/>
        </w:rPr>
        <w:t>послугами з водопостачання та водовідведенн</w:t>
      </w:r>
      <w:r w:rsidR="00902077" w:rsidRPr="0016350E">
        <w:rPr>
          <w:sz w:val="28"/>
          <w:szCs w:val="28"/>
          <w:lang w:val="uk-UA"/>
        </w:rPr>
        <w:t>я</w:t>
      </w:r>
      <w:r w:rsidRPr="0016350E">
        <w:rPr>
          <w:i/>
          <w:sz w:val="28"/>
          <w:szCs w:val="28"/>
          <w:lang w:val="uk-UA"/>
        </w:rPr>
        <w:t>.</w:t>
      </w:r>
    </w:p>
    <w:p w:rsidR="00BB6E01" w:rsidRPr="00B00E34" w:rsidRDefault="00B00E34" w:rsidP="007013A9">
      <w:pPr>
        <w:tabs>
          <w:tab w:val="left" w:pos="-284"/>
        </w:tabs>
        <w:ind w:left="-284"/>
        <w:jc w:val="both"/>
        <w:rPr>
          <w:rFonts w:eastAsiaTheme="minorEastAsia"/>
          <w:sz w:val="28"/>
          <w:szCs w:val="28"/>
          <w:lang w:val="uk-UA" w:eastAsia="uk-UA"/>
        </w:rPr>
      </w:pPr>
      <w:r>
        <w:rPr>
          <w:sz w:val="28"/>
          <w:szCs w:val="28"/>
          <w:lang w:val="uk-UA"/>
        </w:rPr>
        <w:t xml:space="preserve">        </w:t>
      </w:r>
      <w:r w:rsidR="00902077" w:rsidRPr="00121FF7">
        <w:rPr>
          <w:sz w:val="28"/>
          <w:szCs w:val="28"/>
          <w:lang w:val="uk-UA"/>
        </w:rPr>
        <w:t>На сьогоднішній день комунальним підприємством «Ж</w:t>
      </w:r>
      <w:r w:rsidR="00ED1E04">
        <w:rPr>
          <w:sz w:val="28"/>
          <w:szCs w:val="28"/>
          <w:lang w:val="uk-UA"/>
        </w:rPr>
        <w:t>ИТЛОКОМПЛЕКС</w:t>
      </w:r>
      <w:r w:rsidR="00902077" w:rsidRPr="00121FF7">
        <w:rPr>
          <w:sz w:val="28"/>
          <w:szCs w:val="28"/>
          <w:lang w:val="uk-UA"/>
        </w:rPr>
        <w:t>» обслуговується 76,6 км водопровідних мереж та 12,7 км каналізаційних мереж</w:t>
      </w:r>
      <w:r>
        <w:rPr>
          <w:sz w:val="28"/>
          <w:szCs w:val="28"/>
          <w:lang w:val="uk-UA"/>
        </w:rPr>
        <w:t xml:space="preserve">, </w:t>
      </w:r>
      <w:r w:rsidR="00902077" w:rsidRPr="00121FF7">
        <w:rPr>
          <w:sz w:val="28"/>
          <w:szCs w:val="28"/>
          <w:lang w:val="uk-UA"/>
        </w:rPr>
        <w:t xml:space="preserve"> </w:t>
      </w:r>
      <w:r w:rsidRPr="00B00E34">
        <w:rPr>
          <w:rFonts w:eastAsiaTheme="minorEastAsia"/>
          <w:sz w:val="28"/>
          <w:szCs w:val="28"/>
          <w:lang w:val="uk-UA" w:eastAsia="uk-UA"/>
        </w:rPr>
        <w:t>дві насосні станції першого підйому подачі води, 2 насосні станції водовідведення , три комплекси очисних споруд водопостачання, одна система знезараження</w:t>
      </w:r>
      <w:bookmarkStart w:id="19" w:name="_Hlk156293255"/>
      <w:r w:rsidR="007013A9">
        <w:rPr>
          <w:rFonts w:eastAsiaTheme="minorEastAsia"/>
          <w:sz w:val="28"/>
          <w:szCs w:val="28"/>
          <w:lang w:val="uk-UA" w:eastAsia="uk-UA"/>
        </w:rPr>
        <w:t>.</w:t>
      </w:r>
    </w:p>
    <w:p w:rsidR="00902077" w:rsidRPr="00425948" w:rsidRDefault="00902077" w:rsidP="00902077">
      <w:pPr>
        <w:ind w:firstLine="709"/>
        <w:jc w:val="both"/>
        <w:rPr>
          <w:rFonts w:eastAsia="Calibri"/>
          <w:sz w:val="28"/>
          <w:szCs w:val="28"/>
          <w:lang w:val="uk-UA"/>
        </w:rPr>
      </w:pPr>
      <w:r w:rsidRPr="00425948">
        <w:rPr>
          <w:rFonts w:eastAsia="Calibri"/>
          <w:sz w:val="28"/>
          <w:szCs w:val="28"/>
          <w:lang w:val="uk-UA"/>
        </w:rPr>
        <w:t>Основні показники по підприємству:</w:t>
      </w: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3"/>
        <w:gridCol w:w="4252"/>
      </w:tblGrid>
      <w:tr w:rsidR="00902077" w:rsidRPr="00425948" w:rsidTr="001E320E">
        <w:trPr>
          <w:trHeight w:val="420"/>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902077" w:rsidRPr="00005DEF" w:rsidRDefault="00902077" w:rsidP="001E320E">
            <w:pPr>
              <w:jc w:val="center"/>
              <w:rPr>
                <w:b/>
                <w:color w:val="000000"/>
                <w:sz w:val="26"/>
                <w:szCs w:val="26"/>
              </w:rPr>
            </w:pPr>
            <w:r w:rsidRPr="00005DEF">
              <w:rPr>
                <w:b/>
                <w:color w:val="000000"/>
                <w:sz w:val="26"/>
                <w:szCs w:val="26"/>
              </w:rPr>
              <w:t>Параметр</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902077" w:rsidRPr="00005DEF" w:rsidRDefault="00902077" w:rsidP="001E320E">
            <w:pPr>
              <w:jc w:val="center"/>
              <w:rPr>
                <w:b/>
                <w:color w:val="000000"/>
                <w:sz w:val="26"/>
                <w:szCs w:val="26"/>
              </w:rPr>
            </w:pPr>
            <w:r w:rsidRPr="00005DEF">
              <w:rPr>
                <w:b/>
                <w:color w:val="000000"/>
                <w:sz w:val="26"/>
                <w:szCs w:val="26"/>
              </w:rPr>
              <w:t>Характеристика</w:t>
            </w:r>
          </w:p>
        </w:tc>
      </w:tr>
      <w:tr w:rsidR="00902077" w:rsidRPr="00425948" w:rsidTr="001E320E">
        <w:trPr>
          <w:trHeight w:val="420"/>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902077" w:rsidRPr="00425948" w:rsidRDefault="00902077" w:rsidP="001E320E">
            <w:pPr>
              <w:rPr>
                <w:color w:val="000000"/>
                <w:sz w:val="26"/>
                <w:szCs w:val="26"/>
              </w:rPr>
            </w:pPr>
            <w:r w:rsidRPr="00425948">
              <w:rPr>
                <w:color w:val="000000"/>
                <w:sz w:val="26"/>
                <w:szCs w:val="26"/>
              </w:rPr>
              <w:t>Тип водопостачання в ОТГ</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lang w:val="uk-UA"/>
              </w:rPr>
            </w:pPr>
            <w:r w:rsidRPr="00425948">
              <w:rPr>
                <w:color w:val="000000"/>
                <w:sz w:val="26"/>
                <w:szCs w:val="26"/>
                <w:lang w:val="uk-UA"/>
              </w:rPr>
              <w:t>Частково централізоване</w:t>
            </w:r>
          </w:p>
        </w:tc>
      </w:tr>
      <w:tr w:rsidR="00902077" w:rsidRPr="00425948" w:rsidTr="001E320E">
        <w:trPr>
          <w:trHeight w:val="361"/>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902077" w:rsidRPr="00425948" w:rsidRDefault="00902077" w:rsidP="001E320E">
            <w:pPr>
              <w:rPr>
                <w:color w:val="000000"/>
                <w:sz w:val="26"/>
                <w:szCs w:val="26"/>
              </w:rPr>
            </w:pPr>
            <w:r w:rsidRPr="00425948">
              <w:rPr>
                <w:color w:val="000000"/>
                <w:sz w:val="26"/>
                <w:szCs w:val="26"/>
              </w:rPr>
              <w:t>Протяжність мереж водопостачання, км.</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lang w:val="uk-UA"/>
              </w:rPr>
            </w:pPr>
            <w:r w:rsidRPr="00425948">
              <w:rPr>
                <w:color w:val="000000"/>
                <w:sz w:val="26"/>
                <w:szCs w:val="26"/>
                <w:lang w:val="uk-UA"/>
              </w:rPr>
              <w:t>76,6</w:t>
            </w:r>
          </w:p>
        </w:tc>
      </w:tr>
      <w:tr w:rsidR="00902077" w:rsidRPr="00425948" w:rsidTr="001E320E">
        <w:trPr>
          <w:trHeight w:val="360"/>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902077" w:rsidRPr="00425948" w:rsidRDefault="00902077" w:rsidP="001E320E">
            <w:pPr>
              <w:rPr>
                <w:color w:val="000000"/>
                <w:sz w:val="26"/>
                <w:szCs w:val="26"/>
              </w:rPr>
            </w:pPr>
            <w:r w:rsidRPr="00425948">
              <w:rPr>
                <w:color w:val="000000"/>
                <w:sz w:val="26"/>
                <w:szCs w:val="26"/>
              </w:rPr>
              <w:t>Об’єм</w:t>
            </w:r>
            <w:r w:rsidRPr="00425948">
              <w:rPr>
                <w:color w:val="000000"/>
                <w:sz w:val="26"/>
                <w:szCs w:val="26"/>
                <w:lang w:val="uk-UA"/>
              </w:rPr>
              <w:t xml:space="preserve"> </w:t>
            </w:r>
            <w:r w:rsidRPr="00425948">
              <w:rPr>
                <w:color w:val="000000"/>
                <w:sz w:val="26"/>
                <w:szCs w:val="26"/>
              </w:rPr>
              <w:t xml:space="preserve">водопостачання в ОТГ, </w:t>
            </w:r>
            <w:proofErr w:type="gramStart"/>
            <w:r w:rsidRPr="00425948">
              <w:rPr>
                <w:color w:val="000000"/>
                <w:sz w:val="26"/>
                <w:szCs w:val="26"/>
              </w:rPr>
              <w:t>м.куб</w:t>
            </w:r>
            <w:proofErr w:type="gramEnd"/>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392566" w:rsidP="001E320E">
            <w:pPr>
              <w:rPr>
                <w:color w:val="000000"/>
                <w:sz w:val="26"/>
                <w:szCs w:val="26"/>
                <w:lang w:val="uk-UA"/>
              </w:rPr>
            </w:pPr>
            <w:r>
              <w:rPr>
                <w:color w:val="000000"/>
                <w:sz w:val="26"/>
                <w:szCs w:val="26"/>
                <w:lang w:val="uk-UA"/>
              </w:rPr>
              <w:t>787767,0</w:t>
            </w:r>
          </w:p>
        </w:tc>
      </w:tr>
      <w:tr w:rsidR="00902077" w:rsidRPr="00425948" w:rsidTr="001E320E">
        <w:trPr>
          <w:trHeight w:val="274"/>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rPr>
            </w:pPr>
            <w:r w:rsidRPr="00425948">
              <w:rPr>
                <w:color w:val="000000"/>
                <w:sz w:val="26"/>
                <w:szCs w:val="26"/>
              </w:rPr>
              <w:t>Якість</w:t>
            </w:r>
            <w:r w:rsidRPr="00425948">
              <w:rPr>
                <w:color w:val="000000"/>
                <w:sz w:val="26"/>
                <w:szCs w:val="26"/>
                <w:lang w:val="uk-UA"/>
              </w:rPr>
              <w:t xml:space="preserve"> </w:t>
            </w:r>
            <w:r w:rsidRPr="00425948">
              <w:rPr>
                <w:color w:val="000000"/>
                <w:sz w:val="26"/>
                <w:szCs w:val="26"/>
              </w:rPr>
              <w:t xml:space="preserve">водопостачання в ОТГ </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lang w:val="uk-UA"/>
              </w:rPr>
            </w:pPr>
            <w:r w:rsidRPr="00425948">
              <w:rPr>
                <w:color w:val="000000"/>
                <w:sz w:val="26"/>
                <w:szCs w:val="26"/>
                <w:lang w:val="uk-UA"/>
              </w:rPr>
              <w:t>задовільна</w:t>
            </w:r>
          </w:p>
        </w:tc>
      </w:tr>
      <w:tr w:rsidR="00902077" w:rsidRPr="00425948" w:rsidTr="001E320E">
        <w:trPr>
          <w:trHeight w:val="70"/>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902077" w:rsidRPr="00425948" w:rsidRDefault="00902077" w:rsidP="001E320E">
            <w:pPr>
              <w:rPr>
                <w:color w:val="000000"/>
                <w:sz w:val="26"/>
                <w:szCs w:val="26"/>
              </w:rPr>
            </w:pPr>
            <w:r w:rsidRPr="00425948">
              <w:rPr>
                <w:color w:val="000000"/>
                <w:sz w:val="26"/>
                <w:szCs w:val="26"/>
              </w:rPr>
              <w:t>Стан мереж водопостачання</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lang w:val="uk-UA"/>
              </w:rPr>
            </w:pPr>
            <w:r w:rsidRPr="00425948">
              <w:rPr>
                <w:color w:val="000000"/>
                <w:sz w:val="26"/>
                <w:szCs w:val="26"/>
                <w:lang w:val="uk-UA"/>
              </w:rPr>
              <w:t>80% зносу</w:t>
            </w:r>
          </w:p>
        </w:tc>
      </w:tr>
      <w:tr w:rsidR="00902077" w:rsidRPr="00425948" w:rsidTr="001E320E">
        <w:trPr>
          <w:trHeight w:val="300"/>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rsidR="00902077" w:rsidRPr="00425948" w:rsidRDefault="00902077" w:rsidP="001E320E">
            <w:pPr>
              <w:rPr>
                <w:color w:val="000000"/>
                <w:sz w:val="26"/>
                <w:szCs w:val="26"/>
              </w:rPr>
            </w:pPr>
            <w:r w:rsidRPr="00425948">
              <w:rPr>
                <w:color w:val="000000"/>
                <w:sz w:val="26"/>
                <w:szCs w:val="26"/>
              </w:rPr>
              <w:t>Протяжність мереж водовідведення, км</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lang w:val="uk-UA"/>
              </w:rPr>
            </w:pPr>
            <w:r w:rsidRPr="00425948">
              <w:rPr>
                <w:color w:val="000000"/>
                <w:sz w:val="26"/>
                <w:szCs w:val="26"/>
                <w:lang w:val="uk-UA"/>
              </w:rPr>
              <w:t>12,7</w:t>
            </w:r>
          </w:p>
        </w:tc>
      </w:tr>
      <w:tr w:rsidR="00902077" w:rsidRPr="00425948" w:rsidTr="001E320E">
        <w:trPr>
          <w:trHeight w:val="300"/>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rPr>
            </w:pPr>
            <w:r w:rsidRPr="00425948">
              <w:rPr>
                <w:color w:val="000000"/>
                <w:sz w:val="26"/>
                <w:szCs w:val="26"/>
              </w:rPr>
              <w:t>Споживання</w:t>
            </w:r>
            <w:r w:rsidRPr="00425948">
              <w:rPr>
                <w:color w:val="000000"/>
                <w:sz w:val="26"/>
                <w:szCs w:val="26"/>
                <w:lang w:val="uk-UA"/>
              </w:rPr>
              <w:t xml:space="preserve"> </w:t>
            </w:r>
            <w:r w:rsidRPr="00425948">
              <w:rPr>
                <w:color w:val="000000"/>
                <w:sz w:val="26"/>
                <w:szCs w:val="26"/>
              </w:rPr>
              <w:t xml:space="preserve">питної води, тис. </w:t>
            </w:r>
            <w:r w:rsidRPr="00425948">
              <w:rPr>
                <w:color w:val="000000"/>
                <w:sz w:val="26"/>
                <w:szCs w:val="26"/>
                <w:lang w:val="uk-UA"/>
              </w:rPr>
              <w:t xml:space="preserve">м. куб. </w:t>
            </w:r>
            <w:r w:rsidRPr="00425948">
              <w:rPr>
                <w:color w:val="000000"/>
                <w:sz w:val="26"/>
                <w:szCs w:val="26"/>
              </w:rPr>
              <w:t>– всього, у тому числі:</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lang w:val="uk-UA"/>
              </w:rPr>
            </w:pPr>
            <w:r w:rsidRPr="00425948">
              <w:rPr>
                <w:color w:val="000000"/>
                <w:sz w:val="26"/>
                <w:szCs w:val="26"/>
                <w:lang w:val="uk-UA"/>
              </w:rPr>
              <w:t>1</w:t>
            </w:r>
            <w:r w:rsidR="00392566">
              <w:rPr>
                <w:color w:val="000000"/>
                <w:sz w:val="26"/>
                <w:szCs w:val="26"/>
                <w:lang w:val="uk-UA"/>
              </w:rPr>
              <w:t>25,7</w:t>
            </w:r>
          </w:p>
        </w:tc>
      </w:tr>
      <w:tr w:rsidR="00902077" w:rsidRPr="00425948" w:rsidTr="001E320E">
        <w:trPr>
          <w:trHeight w:val="300"/>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i/>
                <w:color w:val="000000"/>
                <w:sz w:val="26"/>
                <w:szCs w:val="26"/>
              </w:rPr>
            </w:pPr>
            <w:r w:rsidRPr="00425948">
              <w:rPr>
                <w:i/>
                <w:color w:val="000000"/>
                <w:sz w:val="26"/>
                <w:szCs w:val="26"/>
              </w:rPr>
              <w:t>- населення</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392566" w:rsidP="001E320E">
            <w:pPr>
              <w:rPr>
                <w:color w:val="000000"/>
                <w:sz w:val="26"/>
                <w:szCs w:val="26"/>
                <w:lang w:val="uk-UA"/>
              </w:rPr>
            </w:pPr>
            <w:r>
              <w:rPr>
                <w:color w:val="000000"/>
                <w:sz w:val="26"/>
                <w:szCs w:val="26"/>
                <w:lang w:val="uk-UA"/>
              </w:rPr>
              <w:t>64,2</w:t>
            </w:r>
          </w:p>
        </w:tc>
      </w:tr>
      <w:tr w:rsidR="00902077" w:rsidRPr="00425948" w:rsidTr="001E320E">
        <w:trPr>
          <w:trHeight w:val="300"/>
          <w:jc w:val="center"/>
        </w:trPr>
        <w:tc>
          <w:tcPr>
            <w:tcW w:w="524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i/>
                <w:color w:val="000000"/>
                <w:sz w:val="26"/>
                <w:szCs w:val="26"/>
              </w:rPr>
            </w:pPr>
            <w:r w:rsidRPr="00425948">
              <w:rPr>
                <w:i/>
                <w:color w:val="000000"/>
                <w:sz w:val="26"/>
                <w:szCs w:val="26"/>
              </w:rPr>
              <w:t>- підприємства</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392566" w:rsidP="001E320E">
            <w:pPr>
              <w:rPr>
                <w:color w:val="000000"/>
                <w:sz w:val="26"/>
                <w:szCs w:val="26"/>
                <w:lang w:val="uk-UA"/>
              </w:rPr>
            </w:pPr>
            <w:r>
              <w:rPr>
                <w:color w:val="000000"/>
                <w:sz w:val="26"/>
                <w:szCs w:val="26"/>
                <w:lang w:val="uk-UA"/>
              </w:rPr>
              <w:t>61,5</w:t>
            </w:r>
          </w:p>
        </w:tc>
      </w:tr>
      <w:tr w:rsidR="00902077" w:rsidRPr="00425948" w:rsidTr="001E320E">
        <w:trPr>
          <w:trHeight w:val="300"/>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rsidR="00902077" w:rsidRPr="00425948" w:rsidRDefault="00902077" w:rsidP="001E320E">
            <w:pPr>
              <w:rPr>
                <w:color w:val="000000"/>
                <w:sz w:val="26"/>
                <w:szCs w:val="26"/>
              </w:rPr>
            </w:pPr>
            <w:r w:rsidRPr="00425948">
              <w:rPr>
                <w:color w:val="000000"/>
                <w:sz w:val="26"/>
                <w:szCs w:val="26"/>
              </w:rPr>
              <w:t>Обсяг</w:t>
            </w:r>
            <w:r w:rsidRPr="00425948">
              <w:rPr>
                <w:color w:val="000000"/>
                <w:sz w:val="26"/>
                <w:szCs w:val="26"/>
                <w:lang w:val="uk-UA"/>
              </w:rPr>
              <w:t xml:space="preserve"> </w:t>
            </w:r>
            <w:r w:rsidRPr="00425948">
              <w:rPr>
                <w:color w:val="000000"/>
                <w:sz w:val="26"/>
                <w:szCs w:val="26"/>
              </w:rPr>
              <w:t>поточної</w:t>
            </w:r>
            <w:r w:rsidRPr="00425948">
              <w:rPr>
                <w:color w:val="000000"/>
                <w:sz w:val="26"/>
                <w:szCs w:val="26"/>
                <w:lang w:val="uk-UA"/>
              </w:rPr>
              <w:t xml:space="preserve"> </w:t>
            </w:r>
            <w:r w:rsidRPr="00425948">
              <w:rPr>
                <w:color w:val="000000"/>
                <w:sz w:val="26"/>
                <w:szCs w:val="26"/>
              </w:rPr>
              <w:t>каналізаційної</w:t>
            </w:r>
            <w:r w:rsidRPr="00425948">
              <w:rPr>
                <w:color w:val="000000"/>
                <w:sz w:val="26"/>
                <w:szCs w:val="26"/>
                <w:lang w:val="uk-UA"/>
              </w:rPr>
              <w:t xml:space="preserve"> </w:t>
            </w:r>
            <w:r w:rsidRPr="00425948">
              <w:rPr>
                <w:color w:val="000000"/>
                <w:sz w:val="26"/>
                <w:szCs w:val="26"/>
              </w:rPr>
              <w:t xml:space="preserve">системи в ОТГ, </w:t>
            </w:r>
            <w:proofErr w:type="gramStart"/>
            <w:r w:rsidRPr="00425948">
              <w:rPr>
                <w:color w:val="000000"/>
                <w:sz w:val="26"/>
                <w:szCs w:val="26"/>
              </w:rPr>
              <w:t>м.куб</w:t>
            </w:r>
            <w:proofErr w:type="gramEnd"/>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392566" w:rsidP="001E320E">
            <w:pPr>
              <w:rPr>
                <w:color w:val="000000"/>
                <w:sz w:val="26"/>
                <w:szCs w:val="26"/>
                <w:lang w:val="uk-UA"/>
              </w:rPr>
            </w:pPr>
            <w:r>
              <w:rPr>
                <w:color w:val="000000"/>
                <w:sz w:val="26"/>
                <w:szCs w:val="26"/>
                <w:lang w:val="uk-UA"/>
              </w:rPr>
              <w:t>58697,0</w:t>
            </w:r>
          </w:p>
        </w:tc>
      </w:tr>
      <w:tr w:rsidR="00902077" w:rsidRPr="00425948" w:rsidTr="001E320E">
        <w:trPr>
          <w:trHeight w:val="300"/>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hideMark/>
          </w:tcPr>
          <w:p w:rsidR="00902077" w:rsidRPr="00425948" w:rsidRDefault="00902077" w:rsidP="001E320E">
            <w:pPr>
              <w:rPr>
                <w:color w:val="000000"/>
                <w:sz w:val="26"/>
                <w:szCs w:val="26"/>
              </w:rPr>
            </w:pPr>
            <w:r w:rsidRPr="00425948">
              <w:rPr>
                <w:color w:val="000000"/>
                <w:sz w:val="26"/>
                <w:szCs w:val="26"/>
              </w:rPr>
              <w:t>Протяжність мереж каналізування, км</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tcPr>
          <w:p w:rsidR="00902077" w:rsidRPr="00425948" w:rsidRDefault="00902077" w:rsidP="001E320E">
            <w:pPr>
              <w:rPr>
                <w:color w:val="000000"/>
                <w:sz w:val="26"/>
                <w:szCs w:val="26"/>
              </w:rPr>
            </w:pPr>
          </w:p>
        </w:tc>
      </w:tr>
      <w:tr w:rsidR="00902077" w:rsidRPr="00425948" w:rsidTr="001E320E">
        <w:trPr>
          <w:trHeight w:val="224"/>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hideMark/>
          </w:tcPr>
          <w:p w:rsidR="00902077" w:rsidRPr="00425948" w:rsidRDefault="00902077" w:rsidP="001E320E">
            <w:pPr>
              <w:rPr>
                <w:color w:val="000000"/>
                <w:sz w:val="26"/>
                <w:szCs w:val="26"/>
              </w:rPr>
            </w:pPr>
            <w:r w:rsidRPr="00425948">
              <w:rPr>
                <w:color w:val="000000"/>
                <w:sz w:val="26"/>
                <w:szCs w:val="26"/>
              </w:rPr>
              <w:t>Стан мереж каналізування</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tcPr>
          <w:p w:rsidR="00902077" w:rsidRPr="00425948" w:rsidRDefault="00902077" w:rsidP="001E320E">
            <w:pPr>
              <w:rPr>
                <w:color w:val="000000"/>
                <w:sz w:val="26"/>
                <w:szCs w:val="26"/>
                <w:lang w:val="uk-UA"/>
              </w:rPr>
            </w:pPr>
            <w:r>
              <w:rPr>
                <w:color w:val="000000"/>
                <w:sz w:val="26"/>
                <w:szCs w:val="26"/>
                <w:lang w:val="uk-UA"/>
              </w:rPr>
              <w:t>незадовільний</w:t>
            </w:r>
          </w:p>
        </w:tc>
      </w:tr>
      <w:tr w:rsidR="00902077" w:rsidRPr="00425948" w:rsidTr="001E320E">
        <w:trPr>
          <w:trHeight w:val="315"/>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hideMark/>
          </w:tcPr>
          <w:p w:rsidR="00902077" w:rsidRPr="00425948" w:rsidRDefault="00902077" w:rsidP="001E320E">
            <w:pPr>
              <w:rPr>
                <w:color w:val="000000"/>
                <w:sz w:val="26"/>
                <w:szCs w:val="26"/>
                <w:lang w:val="uk-UA"/>
              </w:rPr>
            </w:pPr>
            <w:r w:rsidRPr="00425948">
              <w:rPr>
                <w:color w:val="000000"/>
                <w:sz w:val="26"/>
                <w:szCs w:val="26"/>
              </w:rPr>
              <w:t>Кількість</w:t>
            </w:r>
            <w:r w:rsidRPr="00425948">
              <w:rPr>
                <w:color w:val="000000"/>
                <w:sz w:val="26"/>
                <w:szCs w:val="26"/>
                <w:lang w:val="uk-UA"/>
              </w:rPr>
              <w:t xml:space="preserve"> </w:t>
            </w:r>
            <w:r w:rsidRPr="00425948">
              <w:rPr>
                <w:color w:val="000000"/>
                <w:sz w:val="26"/>
                <w:szCs w:val="26"/>
              </w:rPr>
              <w:t>очисних</w:t>
            </w:r>
            <w:r w:rsidRPr="00425948">
              <w:rPr>
                <w:color w:val="000000"/>
                <w:sz w:val="26"/>
                <w:szCs w:val="26"/>
                <w:lang w:val="uk-UA"/>
              </w:rPr>
              <w:t xml:space="preserve"> </w:t>
            </w:r>
            <w:r w:rsidRPr="00425948">
              <w:rPr>
                <w:color w:val="000000"/>
                <w:sz w:val="26"/>
                <w:szCs w:val="26"/>
              </w:rPr>
              <w:t xml:space="preserve">споруд в </w:t>
            </w:r>
            <w:r w:rsidRPr="00425948">
              <w:rPr>
                <w:color w:val="000000"/>
                <w:sz w:val="26"/>
                <w:szCs w:val="26"/>
                <w:lang w:val="uk-UA"/>
              </w:rPr>
              <w:t>громаді</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lang w:val="uk-UA"/>
              </w:rPr>
            </w:pPr>
            <w:r w:rsidRPr="00425948">
              <w:rPr>
                <w:color w:val="000000"/>
                <w:sz w:val="26"/>
                <w:szCs w:val="26"/>
                <w:lang w:val="uk-UA"/>
              </w:rPr>
              <w:t>1</w:t>
            </w:r>
          </w:p>
        </w:tc>
      </w:tr>
      <w:tr w:rsidR="00902077" w:rsidRPr="00425948" w:rsidTr="001E320E">
        <w:trPr>
          <w:trHeight w:val="315"/>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hideMark/>
          </w:tcPr>
          <w:p w:rsidR="00902077" w:rsidRPr="00425948" w:rsidRDefault="00902077" w:rsidP="001E320E">
            <w:pPr>
              <w:rPr>
                <w:color w:val="000000"/>
                <w:sz w:val="26"/>
                <w:szCs w:val="26"/>
              </w:rPr>
            </w:pPr>
            <w:r w:rsidRPr="00425948">
              <w:rPr>
                <w:color w:val="000000"/>
                <w:sz w:val="26"/>
                <w:szCs w:val="26"/>
              </w:rPr>
              <w:t>Стан очисних</w:t>
            </w:r>
            <w:r w:rsidRPr="00425948">
              <w:rPr>
                <w:color w:val="000000"/>
                <w:sz w:val="26"/>
                <w:szCs w:val="26"/>
                <w:lang w:val="uk-UA"/>
              </w:rPr>
              <w:t xml:space="preserve"> </w:t>
            </w:r>
            <w:r w:rsidRPr="00425948">
              <w:rPr>
                <w:color w:val="000000"/>
                <w:sz w:val="26"/>
                <w:szCs w:val="26"/>
              </w:rPr>
              <w:t xml:space="preserve">споруд в </w:t>
            </w:r>
            <w:r w:rsidRPr="00425948">
              <w:rPr>
                <w:color w:val="000000"/>
                <w:sz w:val="26"/>
                <w:szCs w:val="26"/>
                <w:lang w:val="uk-UA"/>
              </w:rPr>
              <w:t>громаді</w:t>
            </w:r>
          </w:p>
        </w:tc>
        <w:tc>
          <w:tcPr>
            <w:tcW w:w="4253"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902077" w:rsidRPr="00425948" w:rsidRDefault="00902077" w:rsidP="001E320E">
            <w:pPr>
              <w:rPr>
                <w:color w:val="000000"/>
                <w:sz w:val="26"/>
                <w:szCs w:val="26"/>
                <w:lang w:val="uk-UA"/>
              </w:rPr>
            </w:pPr>
            <w:r w:rsidRPr="00425948">
              <w:rPr>
                <w:color w:val="000000"/>
                <w:sz w:val="26"/>
                <w:szCs w:val="26"/>
                <w:lang w:val="uk-UA"/>
              </w:rPr>
              <w:t>незадовільний</w:t>
            </w:r>
          </w:p>
        </w:tc>
      </w:tr>
    </w:tbl>
    <w:p w:rsidR="00902077" w:rsidRPr="00425948" w:rsidRDefault="00902077" w:rsidP="00902077">
      <w:pPr>
        <w:jc w:val="both"/>
        <w:rPr>
          <w:rFonts w:ascii="Calibri" w:eastAsia="Calibri" w:hAnsi="Calibri"/>
          <w:sz w:val="26"/>
          <w:szCs w:val="26"/>
          <w:lang w:val="uk-UA"/>
        </w:rPr>
      </w:pPr>
    </w:p>
    <w:tbl>
      <w:tblPr>
        <w:tblW w:w="9630" w:type="dxa"/>
        <w:tblLayout w:type="fixed"/>
        <w:tblLook w:val="04A0" w:firstRow="1" w:lastRow="0" w:firstColumn="1" w:lastColumn="0" w:noHBand="0" w:noVBand="1"/>
      </w:tblPr>
      <w:tblGrid>
        <w:gridCol w:w="4390"/>
        <w:gridCol w:w="1134"/>
        <w:gridCol w:w="1701"/>
        <w:gridCol w:w="2405"/>
      </w:tblGrid>
      <w:tr w:rsidR="00902077" w:rsidRPr="00425948" w:rsidTr="00B00E34">
        <w:trPr>
          <w:trHeight w:val="428"/>
        </w:trPr>
        <w:tc>
          <w:tcPr>
            <w:tcW w:w="4390" w:type="dxa"/>
            <w:tcBorders>
              <w:top w:val="single" w:sz="4" w:space="0" w:color="auto"/>
              <w:left w:val="single" w:sz="4" w:space="0" w:color="auto"/>
              <w:bottom w:val="single" w:sz="4" w:space="0" w:color="auto"/>
              <w:right w:val="single" w:sz="4" w:space="0" w:color="auto"/>
            </w:tcBorders>
            <w:vAlign w:val="bottom"/>
            <w:hideMark/>
          </w:tcPr>
          <w:p w:rsidR="00902077" w:rsidRPr="00005DEF" w:rsidRDefault="00902077" w:rsidP="00B00E34">
            <w:pPr>
              <w:rPr>
                <w:b/>
                <w:bCs/>
                <w:color w:val="000000"/>
                <w:sz w:val="24"/>
                <w:szCs w:val="24"/>
              </w:rPr>
            </w:pPr>
            <w:r w:rsidRPr="00005DEF">
              <w:rPr>
                <w:b/>
                <w:bCs/>
                <w:color w:val="000000"/>
                <w:sz w:val="24"/>
                <w:szCs w:val="24"/>
              </w:rPr>
              <w:t>Показник</w:t>
            </w:r>
          </w:p>
        </w:tc>
        <w:tc>
          <w:tcPr>
            <w:tcW w:w="1134" w:type="dxa"/>
            <w:tcBorders>
              <w:top w:val="single" w:sz="4" w:space="0" w:color="auto"/>
              <w:left w:val="nil"/>
              <w:bottom w:val="single" w:sz="4" w:space="0" w:color="auto"/>
              <w:right w:val="single" w:sz="4" w:space="0" w:color="auto"/>
            </w:tcBorders>
            <w:noWrap/>
            <w:vAlign w:val="bottom"/>
            <w:hideMark/>
          </w:tcPr>
          <w:p w:rsidR="00902077" w:rsidRPr="00005DEF" w:rsidRDefault="00902077" w:rsidP="001E320E">
            <w:pPr>
              <w:rPr>
                <w:b/>
                <w:bCs/>
                <w:color w:val="000000"/>
                <w:sz w:val="24"/>
                <w:szCs w:val="24"/>
              </w:rPr>
            </w:pPr>
            <w:r w:rsidRPr="00005DEF">
              <w:rPr>
                <w:b/>
                <w:bCs/>
                <w:color w:val="000000"/>
                <w:sz w:val="24"/>
                <w:szCs w:val="24"/>
              </w:rPr>
              <w:br/>
            </w:r>
            <w:r w:rsidRPr="00005DEF">
              <w:rPr>
                <w:b/>
                <w:bCs/>
                <w:color w:val="000000"/>
                <w:sz w:val="24"/>
                <w:szCs w:val="24"/>
                <w:lang w:val="uk-UA"/>
              </w:rPr>
              <w:t xml:space="preserve">од. </w:t>
            </w:r>
            <w:r w:rsidRPr="00005DEF">
              <w:rPr>
                <w:b/>
                <w:bCs/>
                <w:color w:val="000000"/>
                <w:sz w:val="24"/>
                <w:szCs w:val="24"/>
              </w:rPr>
              <w:t>виміру</w:t>
            </w:r>
          </w:p>
        </w:tc>
        <w:tc>
          <w:tcPr>
            <w:tcW w:w="1701" w:type="dxa"/>
            <w:tcBorders>
              <w:top w:val="single" w:sz="4" w:space="0" w:color="auto"/>
              <w:left w:val="nil"/>
              <w:bottom w:val="single" w:sz="4" w:space="0" w:color="auto"/>
              <w:right w:val="single" w:sz="4" w:space="0" w:color="auto"/>
            </w:tcBorders>
            <w:noWrap/>
            <w:vAlign w:val="bottom"/>
            <w:hideMark/>
          </w:tcPr>
          <w:p w:rsidR="00902077" w:rsidRPr="00005DEF" w:rsidRDefault="00902077" w:rsidP="001E320E">
            <w:pPr>
              <w:rPr>
                <w:b/>
                <w:bCs/>
                <w:color w:val="000000"/>
                <w:sz w:val="24"/>
                <w:szCs w:val="24"/>
                <w:lang w:val="uk-UA"/>
              </w:rPr>
            </w:pPr>
            <w:r w:rsidRPr="00005DEF">
              <w:rPr>
                <w:b/>
                <w:bCs/>
                <w:color w:val="000000"/>
                <w:sz w:val="24"/>
                <w:szCs w:val="24"/>
              </w:rPr>
              <w:t xml:space="preserve">         2022</w:t>
            </w:r>
            <w:r w:rsidRPr="00005DEF">
              <w:rPr>
                <w:b/>
                <w:bCs/>
                <w:color w:val="000000"/>
                <w:sz w:val="24"/>
                <w:szCs w:val="24"/>
                <w:lang w:val="uk-UA"/>
              </w:rPr>
              <w:t xml:space="preserve"> рік</w:t>
            </w:r>
          </w:p>
        </w:tc>
        <w:tc>
          <w:tcPr>
            <w:tcW w:w="2405" w:type="dxa"/>
            <w:tcBorders>
              <w:top w:val="single" w:sz="4" w:space="0" w:color="auto"/>
              <w:left w:val="nil"/>
              <w:bottom w:val="single" w:sz="4" w:space="0" w:color="auto"/>
              <w:right w:val="single" w:sz="4" w:space="0" w:color="auto"/>
            </w:tcBorders>
            <w:noWrap/>
            <w:vAlign w:val="bottom"/>
            <w:hideMark/>
          </w:tcPr>
          <w:p w:rsidR="00902077" w:rsidRPr="00005DEF" w:rsidRDefault="00B00E34" w:rsidP="001E320E">
            <w:pPr>
              <w:ind w:right="1057"/>
              <w:rPr>
                <w:b/>
                <w:sz w:val="24"/>
                <w:szCs w:val="24"/>
                <w:lang w:val="uk-UA"/>
              </w:rPr>
            </w:pPr>
            <w:r w:rsidRPr="00005DEF">
              <w:rPr>
                <w:b/>
                <w:sz w:val="24"/>
                <w:szCs w:val="24"/>
                <w:lang w:val="uk-UA"/>
              </w:rPr>
              <w:t>2023 рік</w:t>
            </w:r>
          </w:p>
        </w:tc>
      </w:tr>
      <w:tr w:rsidR="00902077" w:rsidRPr="00425948" w:rsidTr="00B00E34">
        <w:trPr>
          <w:trHeight w:val="317"/>
        </w:trPr>
        <w:tc>
          <w:tcPr>
            <w:tcW w:w="4390" w:type="dxa"/>
            <w:tcBorders>
              <w:top w:val="nil"/>
              <w:left w:val="single" w:sz="4" w:space="0" w:color="auto"/>
              <w:bottom w:val="single" w:sz="4" w:space="0" w:color="auto"/>
              <w:right w:val="single" w:sz="4" w:space="0" w:color="auto"/>
            </w:tcBorders>
            <w:hideMark/>
          </w:tcPr>
          <w:p w:rsidR="00902077" w:rsidRPr="00425948" w:rsidRDefault="00902077" w:rsidP="001E320E">
            <w:pPr>
              <w:rPr>
                <w:color w:val="000000"/>
                <w:sz w:val="24"/>
                <w:szCs w:val="24"/>
              </w:rPr>
            </w:pPr>
            <w:r w:rsidRPr="00425948">
              <w:rPr>
                <w:color w:val="000000"/>
                <w:sz w:val="24"/>
                <w:szCs w:val="24"/>
              </w:rPr>
              <w:t>Обсяг</w:t>
            </w:r>
            <w:r w:rsidRPr="00425948">
              <w:rPr>
                <w:color w:val="000000"/>
                <w:sz w:val="24"/>
                <w:szCs w:val="24"/>
                <w:lang w:val="uk-UA"/>
              </w:rPr>
              <w:t xml:space="preserve"> </w:t>
            </w:r>
            <w:r w:rsidRPr="00425948">
              <w:rPr>
                <w:color w:val="000000"/>
                <w:sz w:val="24"/>
                <w:szCs w:val="24"/>
              </w:rPr>
              <w:t>реалізованої</w:t>
            </w:r>
            <w:r w:rsidRPr="00425948">
              <w:rPr>
                <w:color w:val="000000"/>
                <w:sz w:val="24"/>
                <w:szCs w:val="24"/>
                <w:lang w:val="uk-UA"/>
              </w:rPr>
              <w:t xml:space="preserve"> </w:t>
            </w:r>
            <w:r w:rsidRPr="00425948">
              <w:rPr>
                <w:color w:val="000000"/>
                <w:sz w:val="24"/>
                <w:szCs w:val="24"/>
              </w:rPr>
              <w:t>промислової</w:t>
            </w:r>
            <w:r w:rsidRPr="00425948">
              <w:rPr>
                <w:color w:val="000000"/>
                <w:sz w:val="24"/>
                <w:szCs w:val="24"/>
                <w:lang w:val="uk-UA"/>
              </w:rPr>
              <w:t xml:space="preserve"> </w:t>
            </w:r>
            <w:r w:rsidRPr="00425948">
              <w:rPr>
                <w:color w:val="000000"/>
                <w:sz w:val="24"/>
                <w:szCs w:val="24"/>
              </w:rPr>
              <w:t>продукції</w:t>
            </w:r>
            <w:r w:rsidRPr="00425948">
              <w:rPr>
                <w:color w:val="000000"/>
                <w:sz w:val="24"/>
                <w:szCs w:val="24"/>
                <w:lang w:val="uk-UA"/>
              </w:rPr>
              <w:t xml:space="preserve"> (</w:t>
            </w:r>
            <w:r w:rsidRPr="00425948">
              <w:rPr>
                <w:color w:val="000000"/>
                <w:sz w:val="24"/>
                <w:szCs w:val="24"/>
              </w:rPr>
              <w:t>водопостачання та водовідведення</w:t>
            </w:r>
            <w:r w:rsidRPr="00425948">
              <w:rPr>
                <w:color w:val="000000"/>
                <w:sz w:val="24"/>
                <w:szCs w:val="24"/>
                <w:lang w:val="uk-UA"/>
              </w:rPr>
              <w:t>)</w:t>
            </w:r>
            <w:r w:rsidRPr="00425948">
              <w:rPr>
                <w:color w:val="000000"/>
                <w:sz w:val="24"/>
                <w:szCs w:val="24"/>
              </w:rPr>
              <w:t>, усього</w:t>
            </w:r>
          </w:p>
        </w:tc>
        <w:tc>
          <w:tcPr>
            <w:tcW w:w="1134" w:type="dxa"/>
            <w:tcBorders>
              <w:top w:val="nil"/>
              <w:left w:val="nil"/>
              <w:bottom w:val="single" w:sz="4" w:space="0" w:color="auto"/>
              <w:right w:val="single" w:sz="4" w:space="0" w:color="auto"/>
            </w:tcBorders>
          </w:tcPr>
          <w:p w:rsidR="00902077" w:rsidRPr="00425948" w:rsidRDefault="00902077" w:rsidP="001E320E">
            <w:pPr>
              <w:jc w:val="center"/>
              <w:rPr>
                <w:color w:val="000000"/>
                <w:sz w:val="24"/>
                <w:szCs w:val="24"/>
                <w:lang w:val="uk-UA"/>
              </w:rPr>
            </w:pPr>
          </w:p>
          <w:p w:rsidR="00902077" w:rsidRPr="00425948" w:rsidRDefault="00902077" w:rsidP="001E320E">
            <w:pPr>
              <w:jc w:val="center"/>
              <w:rPr>
                <w:color w:val="000000"/>
                <w:sz w:val="24"/>
                <w:szCs w:val="24"/>
                <w:lang w:val="uk-UA"/>
              </w:rPr>
            </w:pPr>
          </w:p>
          <w:p w:rsidR="00902077" w:rsidRPr="00425948" w:rsidRDefault="00902077" w:rsidP="001E320E">
            <w:pPr>
              <w:jc w:val="center"/>
              <w:rPr>
                <w:color w:val="000000"/>
                <w:sz w:val="24"/>
                <w:szCs w:val="24"/>
              </w:rPr>
            </w:pPr>
            <w:r w:rsidRPr="00425948">
              <w:rPr>
                <w:color w:val="000000"/>
                <w:sz w:val="24"/>
                <w:szCs w:val="24"/>
                <w:lang w:val="uk-UA"/>
              </w:rPr>
              <w:t>млн.</w:t>
            </w:r>
            <w:r w:rsidRPr="00425948">
              <w:rPr>
                <w:color w:val="000000"/>
                <w:sz w:val="24"/>
                <w:szCs w:val="24"/>
              </w:rPr>
              <w:t>грн</w:t>
            </w:r>
          </w:p>
        </w:tc>
        <w:tc>
          <w:tcPr>
            <w:tcW w:w="1701" w:type="dxa"/>
            <w:tcBorders>
              <w:top w:val="nil"/>
              <w:left w:val="nil"/>
              <w:bottom w:val="single" w:sz="4" w:space="0" w:color="auto"/>
              <w:right w:val="single" w:sz="4" w:space="0" w:color="auto"/>
            </w:tcBorders>
            <w:noWrap/>
            <w:vAlign w:val="bottom"/>
            <w:hideMark/>
          </w:tcPr>
          <w:p w:rsidR="00902077" w:rsidRPr="00425948" w:rsidRDefault="00902077" w:rsidP="001E320E">
            <w:pPr>
              <w:jc w:val="center"/>
              <w:rPr>
                <w:sz w:val="24"/>
                <w:szCs w:val="24"/>
              </w:rPr>
            </w:pPr>
            <w:r w:rsidRPr="00425948">
              <w:rPr>
                <w:sz w:val="24"/>
                <w:szCs w:val="24"/>
              </w:rPr>
              <w:t>2</w:t>
            </w:r>
            <w:r w:rsidRPr="00425948">
              <w:rPr>
                <w:sz w:val="24"/>
                <w:szCs w:val="24"/>
                <w:lang w:val="uk-UA"/>
              </w:rPr>
              <w:t>,</w:t>
            </w:r>
            <w:r w:rsidRPr="00425948">
              <w:rPr>
                <w:sz w:val="24"/>
                <w:szCs w:val="24"/>
              </w:rPr>
              <w:t>382</w:t>
            </w:r>
          </w:p>
        </w:tc>
        <w:tc>
          <w:tcPr>
            <w:tcW w:w="2405" w:type="dxa"/>
            <w:tcBorders>
              <w:top w:val="nil"/>
              <w:left w:val="nil"/>
              <w:bottom w:val="single" w:sz="4" w:space="0" w:color="auto"/>
              <w:right w:val="single" w:sz="4" w:space="0" w:color="auto"/>
            </w:tcBorders>
            <w:noWrap/>
            <w:vAlign w:val="bottom"/>
            <w:hideMark/>
          </w:tcPr>
          <w:p w:rsidR="00902077" w:rsidRPr="00392566" w:rsidRDefault="00902077" w:rsidP="001E320E">
            <w:pPr>
              <w:rPr>
                <w:sz w:val="24"/>
                <w:szCs w:val="24"/>
                <w:lang w:val="uk-UA"/>
              </w:rPr>
            </w:pPr>
            <w:r w:rsidRPr="00392566">
              <w:rPr>
                <w:sz w:val="24"/>
                <w:szCs w:val="24"/>
                <w:lang w:val="uk-UA"/>
              </w:rPr>
              <w:t>2,</w:t>
            </w:r>
            <w:r w:rsidR="00B00E34">
              <w:rPr>
                <w:sz w:val="24"/>
                <w:szCs w:val="24"/>
                <w:lang w:val="uk-UA"/>
              </w:rPr>
              <w:t>5246</w:t>
            </w:r>
          </w:p>
        </w:tc>
      </w:tr>
      <w:tr w:rsidR="00902077" w:rsidRPr="00425948" w:rsidTr="00B00E34">
        <w:trPr>
          <w:trHeight w:val="317"/>
        </w:trPr>
        <w:tc>
          <w:tcPr>
            <w:tcW w:w="4390" w:type="dxa"/>
            <w:tcBorders>
              <w:top w:val="nil"/>
              <w:left w:val="single" w:sz="4" w:space="0" w:color="auto"/>
              <w:bottom w:val="single" w:sz="4" w:space="0" w:color="auto"/>
              <w:right w:val="single" w:sz="4" w:space="0" w:color="auto"/>
            </w:tcBorders>
            <w:hideMark/>
          </w:tcPr>
          <w:p w:rsidR="00902077" w:rsidRPr="00425948" w:rsidRDefault="00902077" w:rsidP="001E320E">
            <w:pPr>
              <w:rPr>
                <w:i/>
                <w:color w:val="000000"/>
                <w:sz w:val="24"/>
                <w:szCs w:val="24"/>
                <w:lang w:val="uk-UA"/>
              </w:rPr>
            </w:pPr>
            <w:r w:rsidRPr="00425948">
              <w:rPr>
                <w:i/>
                <w:color w:val="000000"/>
                <w:sz w:val="24"/>
                <w:szCs w:val="24"/>
                <w:lang w:val="uk-UA"/>
              </w:rPr>
              <w:t xml:space="preserve">          в т.ч. водопостачання</w:t>
            </w:r>
          </w:p>
        </w:tc>
        <w:tc>
          <w:tcPr>
            <w:tcW w:w="1134" w:type="dxa"/>
            <w:tcBorders>
              <w:top w:val="nil"/>
              <w:left w:val="nil"/>
              <w:bottom w:val="single" w:sz="4" w:space="0" w:color="auto"/>
              <w:right w:val="single" w:sz="4" w:space="0" w:color="auto"/>
            </w:tcBorders>
            <w:hideMark/>
          </w:tcPr>
          <w:p w:rsidR="00902077" w:rsidRPr="00425948" w:rsidRDefault="00902077" w:rsidP="001E320E">
            <w:pPr>
              <w:jc w:val="center"/>
              <w:rPr>
                <w:i/>
                <w:color w:val="000000"/>
                <w:sz w:val="24"/>
                <w:szCs w:val="24"/>
                <w:lang w:val="uk-UA"/>
              </w:rPr>
            </w:pPr>
            <w:r w:rsidRPr="00425948">
              <w:rPr>
                <w:color w:val="000000"/>
                <w:sz w:val="24"/>
                <w:szCs w:val="24"/>
                <w:lang w:val="uk-UA"/>
              </w:rPr>
              <w:t>млн.</w:t>
            </w:r>
            <w:r w:rsidRPr="00425948">
              <w:rPr>
                <w:color w:val="000000"/>
                <w:sz w:val="24"/>
                <w:szCs w:val="24"/>
              </w:rPr>
              <w:t>грн</w:t>
            </w:r>
          </w:p>
        </w:tc>
        <w:tc>
          <w:tcPr>
            <w:tcW w:w="1701" w:type="dxa"/>
            <w:tcBorders>
              <w:top w:val="nil"/>
              <w:left w:val="nil"/>
              <w:bottom w:val="single" w:sz="4" w:space="0" w:color="auto"/>
              <w:right w:val="single" w:sz="4" w:space="0" w:color="auto"/>
            </w:tcBorders>
            <w:noWrap/>
            <w:vAlign w:val="bottom"/>
            <w:hideMark/>
          </w:tcPr>
          <w:p w:rsidR="00902077" w:rsidRPr="00425948" w:rsidRDefault="00902077" w:rsidP="001E320E">
            <w:pPr>
              <w:jc w:val="center"/>
              <w:rPr>
                <w:i/>
                <w:sz w:val="24"/>
                <w:szCs w:val="24"/>
                <w:lang w:val="uk-UA"/>
              </w:rPr>
            </w:pPr>
            <w:r w:rsidRPr="00425948">
              <w:rPr>
                <w:i/>
                <w:sz w:val="24"/>
                <w:szCs w:val="24"/>
                <w:lang w:val="uk-UA"/>
              </w:rPr>
              <w:t>1,840</w:t>
            </w:r>
          </w:p>
        </w:tc>
        <w:tc>
          <w:tcPr>
            <w:tcW w:w="2405" w:type="dxa"/>
            <w:tcBorders>
              <w:top w:val="nil"/>
              <w:left w:val="nil"/>
              <w:bottom w:val="single" w:sz="4" w:space="0" w:color="auto"/>
              <w:right w:val="single" w:sz="4" w:space="0" w:color="auto"/>
            </w:tcBorders>
            <w:noWrap/>
            <w:vAlign w:val="bottom"/>
            <w:hideMark/>
          </w:tcPr>
          <w:p w:rsidR="00902077" w:rsidRPr="00392566" w:rsidRDefault="00E47EBE" w:rsidP="001E320E">
            <w:pPr>
              <w:rPr>
                <w:i/>
                <w:sz w:val="24"/>
                <w:szCs w:val="24"/>
                <w:lang w:val="uk-UA"/>
              </w:rPr>
            </w:pPr>
            <w:r>
              <w:rPr>
                <w:i/>
                <w:sz w:val="24"/>
                <w:szCs w:val="24"/>
                <w:lang w:val="uk-UA"/>
              </w:rPr>
              <w:t xml:space="preserve"> 2,4265</w:t>
            </w:r>
          </w:p>
        </w:tc>
      </w:tr>
      <w:tr w:rsidR="00902077" w:rsidRPr="00425948" w:rsidTr="00B00E34">
        <w:trPr>
          <w:trHeight w:val="317"/>
        </w:trPr>
        <w:tc>
          <w:tcPr>
            <w:tcW w:w="4390" w:type="dxa"/>
            <w:tcBorders>
              <w:top w:val="nil"/>
              <w:left w:val="single" w:sz="4" w:space="0" w:color="auto"/>
              <w:bottom w:val="single" w:sz="4" w:space="0" w:color="auto"/>
              <w:right w:val="single" w:sz="4" w:space="0" w:color="auto"/>
            </w:tcBorders>
            <w:hideMark/>
          </w:tcPr>
          <w:p w:rsidR="00902077" w:rsidRPr="00425948" w:rsidRDefault="00902077" w:rsidP="001E320E">
            <w:pPr>
              <w:rPr>
                <w:i/>
                <w:color w:val="000000"/>
                <w:sz w:val="24"/>
                <w:szCs w:val="24"/>
                <w:lang w:val="uk-UA"/>
              </w:rPr>
            </w:pPr>
            <w:r w:rsidRPr="00425948">
              <w:rPr>
                <w:i/>
                <w:color w:val="000000"/>
                <w:sz w:val="24"/>
                <w:szCs w:val="24"/>
                <w:lang w:val="uk-UA"/>
              </w:rPr>
              <w:t xml:space="preserve">                     водовідведення</w:t>
            </w:r>
          </w:p>
        </w:tc>
        <w:tc>
          <w:tcPr>
            <w:tcW w:w="1134" w:type="dxa"/>
            <w:tcBorders>
              <w:top w:val="nil"/>
              <w:left w:val="nil"/>
              <w:bottom w:val="single" w:sz="4" w:space="0" w:color="auto"/>
              <w:right w:val="single" w:sz="4" w:space="0" w:color="auto"/>
            </w:tcBorders>
            <w:hideMark/>
          </w:tcPr>
          <w:p w:rsidR="00902077" w:rsidRPr="00425948" w:rsidRDefault="00902077" w:rsidP="001E320E">
            <w:pPr>
              <w:jc w:val="center"/>
              <w:rPr>
                <w:i/>
                <w:color w:val="000000"/>
                <w:sz w:val="24"/>
                <w:szCs w:val="24"/>
                <w:lang w:val="uk-UA"/>
              </w:rPr>
            </w:pPr>
            <w:r w:rsidRPr="00425948">
              <w:rPr>
                <w:color w:val="000000"/>
                <w:sz w:val="24"/>
                <w:szCs w:val="24"/>
                <w:lang w:val="uk-UA"/>
              </w:rPr>
              <w:t>млн.</w:t>
            </w:r>
            <w:r w:rsidRPr="00425948">
              <w:rPr>
                <w:color w:val="000000"/>
                <w:sz w:val="24"/>
                <w:szCs w:val="24"/>
              </w:rPr>
              <w:t>грн</w:t>
            </w:r>
          </w:p>
        </w:tc>
        <w:tc>
          <w:tcPr>
            <w:tcW w:w="1701" w:type="dxa"/>
            <w:tcBorders>
              <w:top w:val="nil"/>
              <w:left w:val="nil"/>
              <w:bottom w:val="single" w:sz="4" w:space="0" w:color="auto"/>
              <w:right w:val="single" w:sz="4" w:space="0" w:color="auto"/>
            </w:tcBorders>
            <w:noWrap/>
            <w:vAlign w:val="bottom"/>
            <w:hideMark/>
          </w:tcPr>
          <w:p w:rsidR="00902077" w:rsidRPr="00425948" w:rsidRDefault="00902077" w:rsidP="001E320E">
            <w:pPr>
              <w:jc w:val="center"/>
              <w:rPr>
                <w:i/>
                <w:sz w:val="24"/>
                <w:szCs w:val="24"/>
                <w:lang w:val="uk-UA"/>
              </w:rPr>
            </w:pPr>
            <w:r w:rsidRPr="00425948">
              <w:rPr>
                <w:i/>
                <w:sz w:val="24"/>
                <w:szCs w:val="24"/>
                <w:lang w:val="uk-UA"/>
              </w:rPr>
              <w:t>0,542</w:t>
            </w:r>
          </w:p>
        </w:tc>
        <w:tc>
          <w:tcPr>
            <w:tcW w:w="2405" w:type="dxa"/>
            <w:tcBorders>
              <w:top w:val="nil"/>
              <w:left w:val="nil"/>
              <w:bottom w:val="single" w:sz="4" w:space="0" w:color="auto"/>
              <w:right w:val="single" w:sz="4" w:space="0" w:color="auto"/>
            </w:tcBorders>
            <w:noWrap/>
            <w:vAlign w:val="bottom"/>
            <w:hideMark/>
          </w:tcPr>
          <w:p w:rsidR="00902077" w:rsidRPr="00392566" w:rsidRDefault="00E47EBE" w:rsidP="001E320E">
            <w:pPr>
              <w:rPr>
                <w:i/>
                <w:sz w:val="24"/>
                <w:szCs w:val="24"/>
                <w:lang w:val="uk-UA"/>
              </w:rPr>
            </w:pPr>
            <w:r>
              <w:rPr>
                <w:i/>
                <w:sz w:val="24"/>
                <w:szCs w:val="24"/>
                <w:lang w:val="uk-UA"/>
              </w:rPr>
              <w:t xml:space="preserve"> 0,981</w:t>
            </w:r>
          </w:p>
        </w:tc>
      </w:tr>
      <w:tr w:rsidR="00902077" w:rsidRPr="00425948" w:rsidTr="00B00E34">
        <w:trPr>
          <w:trHeight w:val="1038"/>
        </w:trPr>
        <w:tc>
          <w:tcPr>
            <w:tcW w:w="4390" w:type="dxa"/>
            <w:tcBorders>
              <w:top w:val="nil"/>
              <w:left w:val="single" w:sz="4" w:space="0" w:color="auto"/>
              <w:bottom w:val="single" w:sz="4" w:space="0" w:color="auto"/>
              <w:right w:val="single" w:sz="4" w:space="0" w:color="auto"/>
            </w:tcBorders>
            <w:hideMark/>
          </w:tcPr>
          <w:p w:rsidR="00902077" w:rsidRPr="00425948" w:rsidRDefault="00902077" w:rsidP="001E320E">
            <w:pPr>
              <w:rPr>
                <w:i/>
                <w:iCs/>
                <w:color w:val="000000"/>
                <w:sz w:val="24"/>
                <w:szCs w:val="24"/>
              </w:rPr>
            </w:pPr>
            <w:r w:rsidRPr="00425948">
              <w:rPr>
                <w:i/>
                <w:iCs/>
                <w:color w:val="000000"/>
                <w:sz w:val="24"/>
                <w:szCs w:val="24"/>
              </w:rPr>
              <w:t>Індекс</w:t>
            </w:r>
            <w:r w:rsidRPr="00425948">
              <w:rPr>
                <w:i/>
                <w:iCs/>
                <w:color w:val="000000"/>
                <w:sz w:val="24"/>
                <w:szCs w:val="24"/>
                <w:lang w:val="uk-UA"/>
              </w:rPr>
              <w:t xml:space="preserve"> </w:t>
            </w:r>
            <w:r w:rsidRPr="00425948">
              <w:rPr>
                <w:i/>
                <w:iCs/>
                <w:color w:val="000000"/>
                <w:sz w:val="24"/>
                <w:szCs w:val="24"/>
              </w:rPr>
              <w:t>загального росту обсягів</w:t>
            </w:r>
            <w:r w:rsidRPr="00425948">
              <w:rPr>
                <w:i/>
                <w:iCs/>
                <w:color w:val="000000"/>
                <w:sz w:val="24"/>
                <w:szCs w:val="24"/>
                <w:lang w:val="uk-UA"/>
              </w:rPr>
              <w:t xml:space="preserve"> </w:t>
            </w:r>
            <w:r w:rsidRPr="00425948">
              <w:rPr>
                <w:i/>
                <w:iCs/>
                <w:color w:val="000000"/>
                <w:sz w:val="24"/>
                <w:szCs w:val="24"/>
              </w:rPr>
              <w:t>виробництва</w:t>
            </w:r>
            <w:r w:rsidRPr="00425948">
              <w:rPr>
                <w:i/>
                <w:iCs/>
                <w:color w:val="000000"/>
                <w:sz w:val="24"/>
                <w:szCs w:val="24"/>
                <w:lang w:val="uk-UA"/>
              </w:rPr>
              <w:t xml:space="preserve"> </w:t>
            </w:r>
            <w:r w:rsidRPr="00425948">
              <w:rPr>
                <w:i/>
                <w:iCs/>
                <w:color w:val="000000"/>
                <w:sz w:val="24"/>
                <w:szCs w:val="24"/>
              </w:rPr>
              <w:t>промислової</w:t>
            </w:r>
            <w:r w:rsidRPr="00425948">
              <w:rPr>
                <w:i/>
                <w:iCs/>
                <w:color w:val="000000"/>
                <w:sz w:val="24"/>
                <w:szCs w:val="24"/>
                <w:lang w:val="uk-UA"/>
              </w:rPr>
              <w:t xml:space="preserve"> </w:t>
            </w:r>
            <w:r w:rsidRPr="00425948">
              <w:rPr>
                <w:i/>
                <w:iCs/>
                <w:color w:val="000000"/>
                <w:sz w:val="24"/>
                <w:szCs w:val="24"/>
              </w:rPr>
              <w:t>продукції (у % до попереднього року)</w:t>
            </w:r>
          </w:p>
        </w:tc>
        <w:tc>
          <w:tcPr>
            <w:tcW w:w="1134" w:type="dxa"/>
            <w:tcBorders>
              <w:top w:val="nil"/>
              <w:left w:val="nil"/>
              <w:bottom w:val="single" w:sz="4" w:space="0" w:color="auto"/>
              <w:right w:val="single" w:sz="4" w:space="0" w:color="auto"/>
            </w:tcBorders>
          </w:tcPr>
          <w:p w:rsidR="00902077" w:rsidRPr="00425948" w:rsidRDefault="00902077" w:rsidP="001E320E">
            <w:pPr>
              <w:jc w:val="center"/>
              <w:rPr>
                <w:color w:val="000000"/>
                <w:sz w:val="24"/>
                <w:szCs w:val="24"/>
              </w:rPr>
            </w:pPr>
          </w:p>
          <w:p w:rsidR="00902077" w:rsidRPr="00425948" w:rsidRDefault="00902077" w:rsidP="00B00E34">
            <w:pPr>
              <w:rPr>
                <w:color w:val="000000"/>
                <w:sz w:val="24"/>
                <w:szCs w:val="24"/>
              </w:rPr>
            </w:pPr>
            <w:r w:rsidRPr="00425948">
              <w:rPr>
                <w:color w:val="000000"/>
                <w:sz w:val="24"/>
                <w:szCs w:val="24"/>
              </w:rPr>
              <w:t>%</w:t>
            </w:r>
          </w:p>
        </w:tc>
        <w:tc>
          <w:tcPr>
            <w:tcW w:w="1701" w:type="dxa"/>
            <w:tcBorders>
              <w:top w:val="nil"/>
              <w:left w:val="nil"/>
              <w:bottom w:val="single" w:sz="4" w:space="0" w:color="auto"/>
              <w:right w:val="single" w:sz="4" w:space="0" w:color="auto"/>
            </w:tcBorders>
            <w:noWrap/>
            <w:vAlign w:val="bottom"/>
            <w:hideMark/>
          </w:tcPr>
          <w:p w:rsidR="00902077" w:rsidRPr="00425948" w:rsidRDefault="00902077" w:rsidP="00B00E34">
            <w:pPr>
              <w:rPr>
                <w:sz w:val="24"/>
                <w:szCs w:val="24"/>
              </w:rPr>
            </w:pPr>
            <w:r w:rsidRPr="00425948">
              <w:rPr>
                <w:sz w:val="24"/>
                <w:szCs w:val="24"/>
              </w:rPr>
              <w:t>111,5</w:t>
            </w:r>
          </w:p>
        </w:tc>
        <w:tc>
          <w:tcPr>
            <w:tcW w:w="2405" w:type="dxa"/>
            <w:tcBorders>
              <w:top w:val="nil"/>
              <w:left w:val="nil"/>
              <w:bottom w:val="single" w:sz="4" w:space="0" w:color="auto"/>
              <w:right w:val="single" w:sz="4" w:space="0" w:color="auto"/>
            </w:tcBorders>
            <w:noWrap/>
            <w:vAlign w:val="bottom"/>
            <w:hideMark/>
          </w:tcPr>
          <w:p w:rsidR="00902077" w:rsidRPr="00392566" w:rsidRDefault="00902077" w:rsidP="001E320E">
            <w:pPr>
              <w:rPr>
                <w:sz w:val="24"/>
                <w:szCs w:val="24"/>
                <w:lang w:val="uk-UA"/>
              </w:rPr>
            </w:pPr>
            <w:r w:rsidRPr="00392566">
              <w:rPr>
                <w:sz w:val="24"/>
                <w:szCs w:val="24"/>
                <w:lang w:val="uk-UA"/>
              </w:rPr>
              <w:t>10</w:t>
            </w:r>
            <w:r w:rsidR="00E47EBE">
              <w:rPr>
                <w:sz w:val="24"/>
                <w:szCs w:val="24"/>
                <w:lang w:val="uk-UA"/>
              </w:rPr>
              <w:t>6,0</w:t>
            </w:r>
          </w:p>
        </w:tc>
      </w:tr>
    </w:tbl>
    <w:p w:rsidR="001B0EF6" w:rsidRDefault="001B0EF6" w:rsidP="00902077">
      <w:pPr>
        <w:jc w:val="both"/>
        <w:rPr>
          <w:sz w:val="28"/>
          <w:szCs w:val="28"/>
          <w:lang w:val="uk-UA"/>
        </w:rPr>
      </w:pPr>
    </w:p>
    <w:p w:rsidR="00902077" w:rsidRDefault="00902077" w:rsidP="00902077">
      <w:pPr>
        <w:jc w:val="both"/>
        <w:rPr>
          <w:sz w:val="28"/>
          <w:szCs w:val="28"/>
          <w:lang w:val="uk-UA"/>
        </w:rPr>
      </w:pPr>
      <w:r>
        <w:rPr>
          <w:sz w:val="28"/>
          <w:szCs w:val="28"/>
          <w:lang w:val="uk-UA"/>
        </w:rPr>
        <w:lastRenderedPageBreak/>
        <w:t xml:space="preserve">         За 2023 р</w:t>
      </w:r>
      <w:r w:rsidR="001B0EF6">
        <w:rPr>
          <w:sz w:val="28"/>
          <w:szCs w:val="28"/>
          <w:lang w:val="uk-UA"/>
        </w:rPr>
        <w:t>ік</w:t>
      </w:r>
      <w:r w:rsidRPr="00121FF7">
        <w:rPr>
          <w:sz w:val="28"/>
          <w:szCs w:val="28"/>
          <w:lang w:val="uk-UA"/>
        </w:rPr>
        <w:t xml:space="preserve"> для надання послуг населенн</w:t>
      </w:r>
      <w:r>
        <w:rPr>
          <w:sz w:val="28"/>
          <w:szCs w:val="28"/>
          <w:lang w:val="uk-UA"/>
        </w:rPr>
        <w:t>ю</w:t>
      </w:r>
      <w:r w:rsidRPr="00121FF7">
        <w:rPr>
          <w:sz w:val="28"/>
          <w:szCs w:val="28"/>
          <w:lang w:val="uk-UA"/>
        </w:rPr>
        <w:t xml:space="preserve"> укладено 4</w:t>
      </w:r>
      <w:r w:rsidR="001B0EF6">
        <w:rPr>
          <w:sz w:val="28"/>
          <w:szCs w:val="28"/>
          <w:lang w:val="uk-UA"/>
        </w:rPr>
        <w:t>3</w:t>
      </w:r>
      <w:r w:rsidRPr="00121FF7">
        <w:rPr>
          <w:sz w:val="28"/>
          <w:szCs w:val="28"/>
          <w:lang w:val="uk-UA"/>
        </w:rPr>
        <w:t xml:space="preserve"> договор</w:t>
      </w:r>
      <w:r w:rsidR="001B0EF6">
        <w:rPr>
          <w:sz w:val="28"/>
          <w:szCs w:val="28"/>
          <w:lang w:val="uk-UA"/>
        </w:rPr>
        <w:t>и</w:t>
      </w:r>
      <w:r w:rsidRPr="00121FF7">
        <w:rPr>
          <w:sz w:val="28"/>
          <w:szCs w:val="28"/>
          <w:lang w:val="uk-UA"/>
        </w:rPr>
        <w:t xml:space="preserve"> (</w:t>
      </w:r>
      <w:r w:rsidR="001B0EF6">
        <w:rPr>
          <w:sz w:val="28"/>
          <w:szCs w:val="28"/>
          <w:lang w:val="uk-UA"/>
        </w:rPr>
        <w:t>70</w:t>
      </w:r>
      <w:r w:rsidRPr="00121FF7">
        <w:rPr>
          <w:sz w:val="28"/>
          <w:szCs w:val="28"/>
          <w:lang w:val="uk-UA"/>
        </w:rPr>
        <w:t xml:space="preserve"> абонентів)</w:t>
      </w:r>
      <w:r>
        <w:rPr>
          <w:sz w:val="28"/>
          <w:szCs w:val="28"/>
          <w:lang w:val="uk-UA"/>
        </w:rPr>
        <w:t>,</w:t>
      </w:r>
      <w:r w:rsidRPr="00121FF7">
        <w:rPr>
          <w:sz w:val="28"/>
          <w:szCs w:val="28"/>
          <w:lang w:val="uk-UA"/>
        </w:rPr>
        <w:t xml:space="preserve"> </w:t>
      </w:r>
      <w:r>
        <w:rPr>
          <w:sz w:val="28"/>
          <w:szCs w:val="28"/>
          <w:lang w:val="uk-UA"/>
        </w:rPr>
        <w:t>1</w:t>
      </w:r>
      <w:r w:rsidR="001B0EF6">
        <w:rPr>
          <w:sz w:val="28"/>
          <w:szCs w:val="28"/>
          <w:lang w:val="uk-UA"/>
        </w:rPr>
        <w:t>9</w:t>
      </w:r>
      <w:r w:rsidRPr="00121FF7">
        <w:rPr>
          <w:sz w:val="28"/>
          <w:szCs w:val="28"/>
          <w:lang w:val="uk-UA"/>
        </w:rPr>
        <w:t xml:space="preserve"> договорів</w:t>
      </w:r>
      <w:r>
        <w:rPr>
          <w:sz w:val="28"/>
          <w:szCs w:val="28"/>
          <w:lang w:val="uk-UA"/>
        </w:rPr>
        <w:t xml:space="preserve"> укладено </w:t>
      </w:r>
      <w:r w:rsidRPr="00121FF7">
        <w:rPr>
          <w:sz w:val="28"/>
          <w:szCs w:val="28"/>
          <w:lang w:val="uk-UA"/>
        </w:rPr>
        <w:t xml:space="preserve">з бюджетними установами та </w:t>
      </w:r>
      <w:r w:rsidR="001B0EF6">
        <w:rPr>
          <w:sz w:val="28"/>
          <w:szCs w:val="28"/>
          <w:lang w:val="uk-UA"/>
        </w:rPr>
        <w:t>32</w:t>
      </w:r>
      <w:r>
        <w:rPr>
          <w:sz w:val="28"/>
          <w:szCs w:val="28"/>
          <w:lang w:val="uk-UA"/>
        </w:rPr>
        <w:t xml:space="preserve"> договори з іншими споживачами </w:t>
      </w:r>
      <w:r w:rsidRPr="00352D6F">
        <w:rPr>
          <w:sz w:val="28"/>
          <w:szCs w:val="28"/>
          <w:lang w:val="uk-UA"/>
        </w:rPr>
        <w:t>(в тому числі пролонговані договори  28 шт</w:t>
      </w:r>
      <w:r>
        <w:rPr>
          <w:sz w:val="28"/>
          <w:szCs w:val="28"/>
          <w:lang w:val="uk-UA"/>
        </w:rPr>
        <w:t>)</w:t>
      </w:r>
      <w:r w:rsidRPr="00121FF7">
        <w:rPr>
          <w:sz w:val="28"/>
          <w:szCs w:val="28"/>
          <w:lang w:val="uk-UA"/>
        </w:rPr>
        <w:t xml:space="preserve">. </w:t>
      </w:r>
      <w:r>
        <w:rPr>
          <w:sz w:val="28"/>
          <w:szCs w:val="28"/>
          <w:lang w:val="uk-UA"/>
        </w:rPr>
        <w:t xml:space="preserve">Загальна кількість абонентів </w:t>
      </w:r>
      <w:r w:rsidR="001B0EF6" w:rsidRPr="00FB0F1A">
        <w:rPr>
          <w:sz w:val="28"/>
          <w:szCs w:val="28"/>
          <w:lang w:val="uk-UA"/>
        </w:rPr>
        <w:t>станом на 01.</w:t>
      </w:r>
      <w:r w:rsidR="001B0EF6">
        <w:rPr>
          <w:sz w:val="28"/>
          <w:szCs w:val="28"/>
          <w:lang w:val="uk-UA"/>
        </w:rPr>
        <w:t>0</w:t>
      </w:r>
      <w:r w:rsidR="001B0EF6" w:rsidRPr="00FB0F1A">
        <w:rPr>
          <w:sz w:val="28"/>
          <w:szCs w:val="28"/>
          <w:lang w:val="uk-UA"/>
        </w:rPr>
        <w:t>1.202</w:t>
      </w:r>
      <w:r w:rsidR="001B0EF6">
        <w:rPr>
          <w:sz w:val="28"/>
          <w:szCs w:val="28"/>
          <w:lang w:val="uk-UA"/>
        </w:rPr>
        <w:t>4</w:t>
      </w:r>
      <w:r w:rsidR="001B0EF6" w:rsidRPr="00FB0F1A">
        <w:rPr>
          <w:sz w:val="28"/>
          <w:szCs w:val="28"/>
          <w:lang w:val="uk-UA"/>
        </w:rPr>
        <w:t xml:space="preserve"> року </w:t>
      </w:r>
      <w:r w:rsidR="001B0EF6" w:rsidRPr="001B0EF6">
        <w:rPr>
          <w:sz w:val="28"/>
          <w:szCs w:val="28"/>
          <w:lang w:val="uk-UA"/>
        </w:rPr>
        <w:t>складає 3375чол</w:t>
      </w:r>
      <w:r w:rsidR="001B0EF6">
        <w:rPr>
          <w:sz w:val="28"/>
          <w:szCs w:val="28"/>
          <w:lang w:val="uk-UA"/>
        </w:rPr>
        <w:t>..</w:t>
      </w:r>
    </w:p>
    <w:p w:rsidR="009C4368" w:rsidRDefault="009C4368" w:rsidP="00902077">
      <w:pPr>
        <w:jc w:val="both"/>
        <w:rPr>
          <w:sz w:val="28"/>
          <w:szCs w:val="28"/>
          <w:lang w:val="uk-UA"/>
        </w:rPr>
      </w:pPr>
    </w:p>
    <w:p w:rsidR="00902077" w:rsidRPr="00196AD4" w:rsidRDefault="00902077" w:rsidP="00902077">
      <w:pPr>
        <w:jc w:val="both"/>
        <w:rPr>
          <w:sz w:val="28"/>
          <w:szCs w:val="28"/>
          <w:lang w:val="uk-UA"/>
        </w:rPr>
      </w:pPr>
      <w:r>
        <w:rPr>
          <w:sz w:val="28"/>
          <w:szCs w:val="28"/>
          <w:lang w:val="uk-UA"/>
        </w:rPr>
        <w:t xml:space="preserve">        </w:t>
      </w:r>
      <w:r w:rsidRPr="00196AD4">
        <w:rPr>
          <w:sz w:val="28"/>
          <w:szCs w:val="28"/>
          <w:lang w:val="uk-UA"/>
        </w:rPr>
        <w:t>За 2023 р</w:t>
      </w:r>
      <w:r w:rsidR="009C4368">
        <w:rPr>
          <w:sz w:val="28"/>
          <w:szCs w:val="28"/>
          <w:lang w:val="uk-UA"/>
        </w:rPr>
        <w:t>ік</w:t>
      </w:r>
      <w:r w:rsidRPr="00196AD4">
        <w:rPr>
          <w:sz w:val="28"/>
          <w:szCs w:val="28"/>
          <w:lang w:val="uk-UA"/>
        </w:rPr>
        <w:t xml:space="preserve"> </w:t>
      </w:r>
      <w:r>
        <w:rPr>
          <w:sz w:val="28"/>
          <w:szCs w:val="28"/>
          <w:lang w:val="uk-UA"/>
        </w:rPr>
        <w:t xml:space="preserve">згідно укладених договорів </w:t>
      </w:r>
      <w:r w:rsidRPr="00196AD4">
        <w:rPr>
          <w:sz w:val="28"/>
          <w:szCs w:val="28"/>
          <w:lang w:val="uk-UA"/>
        </w:rPr>
        <w:t>проведено нарахування за надані послуги на</w:t>
      </w:r>
      <w:r>
        <w:rPr>
          <w:sz w:val="28"/>
          <w:szCs w:val="28"/>
          <w:lang w:val="uk-UA"/>
        </w:rPr>
        <w:t xml:space="preserve"> загальну</w:t>
      </w:r>
      <w:r w:rsidRPr="00196AD4">
        <w:rPr>
          <w:sz w:val="28"/>
          <w:szCs w:val="28"/>
          <w:lang w:val="uk-UA"/>
        </w:rPr>
        <w:t xml:space="preserve"> суму</w:t>
      </w:r>
      <w:r w:rsidR="009C4368">
        <w:rPr>
          <w:sz w:val="28"/>
          <w:szCs w:val="28"/>
          <w:lang w:val="uk-UA"/>
        </w:rPr>
        <w:t xml:space="preserve"> 2468,973</w:t>
      </w:r>
      <w:r w:rsidRPr="00196AD4">
        <w:rPr>
          <w:sz w:val="28"/>
          <w:szCs w:val="28"/>
          <w:lang w:val="uk-UA"/>
        </w:rPr>
        <w:t xml:space="preserve">тис. грн. , в тому числі:    </w:t>
      </w:r>
    </w:p>
    <w:p w:rsidR="00902077" w:rsidRPr="00196AD4" w:rsidRDefault="00902077" w:rsidP="00902077">
      <w:pPr>
        <w:jc w:val="both"/>
        <w:rPr>
          <w:sz w:val="28"/>
          <w:szCs w:val="28"/>
          <w:lang w:val="uk-UA"/>
        </w:rPr>
      </w:pPr>
      <w:r w:rsidRPr="00196AD4">
        <w:rPr>
          <w:sz w:val="28"/>
          <w:szCs w:val="28"/>
          <w:lang w:val="uk-UA"/>
        </w:rPr>
        <w:t>-</w:t>
      </w:r>
      <w:r>
        <w:rPr>
          <w:sz w:val="28"/>
          <w:szCs w:val="28"/>
          <w:lang w:val="uk-UA"/>
        </w:rPr>
        <w:t xml:space="preserve"> </w:t>
      </w:r>
      <w:r w:rsidRPr="00196AD4">
        <w:rPr>
          <w:sz w:val="28"/>
          <w:szCs w:val="28"/>
          <w:lang w:val="uk-UA"/>
        </w:rPr>
        <w:t>населення –</w:t>
      </w:r>
      <w:r w:rsidR="009C4368">
        <w:rPr>
          <w:sz w:val="28"/>
          <w:szCs w:val="28"/>
          <w:lang w:val="uk-UA"/>
        </w:rPr>
        <w:t xml:space="preserve"> 1244,210</w:t>
      </w:r>
      <w:r w:rsidRPr="00196AD4">
        <w:rPr>
          <w:sz w:val="28"/>
          <w:szCs w:val="28"/>
          <w:lang w:val="uk-UA"/>
        </w:rPr>
        <w:t>тис.грн.</w:t>
      </w:r>
      <w:r>
        <w:rPr>
          <w:sz w:val="28"/>
          <w:szCs w:val="28"/>
          <w:lang w:val="uk-UA"/>
        </w:rPr>
        <w:t>, сплачено -1</w:t>
      </w:r>
      <w:r w:rsidR="009C4368">
        <w:rPr>
          <w:sz w:val="28"/>
          <w:szCs w:val="28"/>
          <w:lang w:val="uk-UA"/>
        </w:rPr>
        <w:t>200,574</w:t>
      </w:r>
      <w:r>
        <w:rPr>
          <w:sz w:val="28"/>
          <w:szCs w:val="28"/>
          <w:lang w:val="uk-UA"/>
        </w:rPr>
        <w:t>тис.грн,</w:t>
      </w:r>
    </w:p>
    <w:p w:rsidR="00902077" w:rsidRPr="00196AD4" w:rsidRDefault="00902077" w:rsidP="00902077">
      <w:pPr>
        <w:jc w:val="both"/>
        <w:rPr>
          <w:sz w:val="28"/>
          <w:szCs w:val="28"/>
          <w:lang w:val="uk-UA"/>
        </w:rPr>
      </w:pPr>
      <w:r w:rsidRPr="00196AD4">
        <w:rPr>
          <w:sz w:val="28"/>
          <w:szCs w:val="28"/>
          <w:lang w:val="uk-UA"/>
        </w:rPr>
        <w:t>-</w:t>
      </w:r>
      <w:r>
        <w:rPr>
          <w:sz w:val="28"/>
          <w:szCs w:val="28"/>
          <w:lang w:val="uk-UA"/>
        </w:rPr>
        <w:t xml:space="preserve"> </w:t>
      </w:r>
      <w:r w:rsidRPr="00196AD4">
        <w:rPr>
          <w:sz w:val="28"/>
          <w:szCs w:val="28"/>
          <w:lang w:val="uk-UA"/>
        </w:rPr>
        <w:t>бюджетні організації</w:t>
      </w:r>
      <w:r w:rsidR="009C4368">
        <w:rPr>
          <w:sz w:val="28"/>
          <w:szCs w:val="28"/>
          <w:lang w:val="uk-UA"/>
        </w:rPr>
        <w:t xml:space="preserve"> –</w:t>
      </w:r>
      <w:r w:rsidRPr="00196AD4">
        <w:rPr>
          <w:sz w:val="28"/>
          <w:szCs w:val="28"/>
          <w:lang w:val="uk-UA"/>
        </w:rPr>
        <w:t xml:space="preserve"> </w:t>
      </w:r>
      <w:r w:rsidR="009C4368">
        <w:rPr>
          <w:sz w:val="28"/>
          <w:szCs w:val="28"/>
          <w:lang w:val="uk-UA"/>
        </w:rPr>
        <w:t>1031,367</w:t>
      </w:r>
      <w:r w:rsidRPr="00196AD4">
        <w:rPr>
          <w:sz w:val="28"/>
          <w:szCs w:val="28"/>
          <w:lang w:val="uk-UA"/>
        </w:rPr>
        <w:t>тис.грн</w:t>
      </w:r>
      <w:r>
        <w:rPr>
          <w:sz w:val="28"/>
          <w:szCs w:val="28"/>
          <w:lang w:val="uk-UA"/>
        </w:rPr>
        <w:t xml:space="preserve">, сплачено </w:t>
      </w:r>
      <w:r w:rsidR="009C4368">
        <w:rPr>
          <w:sz w:val="28"/>
          <w:szCs w:val="28"/>
          <w:lang w:val="uk-UA"/>
        </w:rPr>
        <w:t>– 1031,748</w:t>
      </w:r>
      <w:r>
        <w:rPr>
          <w:sz w:val="28"/>
          <w:szCs w:val="28"/>
          <w:lang w:val="uk-UA"/>
        </w:rPr>
        <w:t>тис.грн,</w:t>
      </w:r>
    </w:p>
    <w:p w:rsidR="00902077" w:rsidRDefault="00902077" w:rsidP="00902077">
      <w:pPr>
        <w:jc w:val="both"/>
        <w:rPr>
          <w:sz w:val="28"/>
          <w:szCs w:val="28"/>
          <w:lang w:val="uk-UA"/>
        </w:rPr>
      </w:pPr>
      <w:r w:rsidRPr="00196AD4">
        <w:rPr>
          <w:sz w:val="28"/>
          <w:szCs w:val="28"/>
          <w:lang w:val="uk-UA"/>
        </w:rPr>
        <w:t>-</w:t>
      </w:r>
      <w:r>
        <w:rPr>
          <w:sz w:val="28"/>
          <w:szCs w:val="28"/>
          <w:lang w:val="uk-UA"/>
        </w:rPr>
        <w:t xml:space="preserve"> </w:t>
      </w:r>
      <w:r w:rsidRPr="00196AD4">
        <w:rPr>
          <w:sz w:val="28"/>
          <w:szCs w:val="28"/>
          <w:lang w:val="uk-UA"/>
        </w:rPr>
        <w:t xml:space="preserve">інші споживачі – </w:t>
      </w:r>
      <w:r w:rsidR="009C4368">
        <w:rPr>
          <w:sz w:val="28"/>
          <w:szCs w:val="28"/>
          <w:lang w:val="uk-UA"/>
        </w:rPr>
        <w:t>193,396</w:t>
      </w:r>
      <w:r w:rsidRPr="00196AD4">
        <w:rPr>
          <w:sz w:val="28"/>
          <w:szCs w:val="28"/>
          <w:lang w:val="uk-UA"/>
        </w:rPr>
        <w:t>тис.грн</w:t>
      </w:r>
      <w:r>
        <w:rPr>
          <w:sz w:val="28"/>
          <w:szCs w:val="28"/>
          <w:lang w:val="uk-UA"/>
        </w:rPr>
        <w:t>, сплачено 1</w:t>
      </w:r>
      <w:r w:rsidR="009C4368">
        <w:rPr>
          <w:sz w:val="28"/>
          <w:szCs w:val="28"/>
          <w:lang w:val="uk-UA"/>
        </w:rPr>
        <w:t>94,791</w:t>
      </w:r>
      <w:r>
        <w:rPr>
          <w:sz w:val="28"/>
          <w:szCs w:val="28"/>
          <w:lang w:val="uk-UA"/>
        </w:rPr>
        <w:t>тис.грн.</w:t>
      </w:r>
    </w:p>
    <w:p w:rsidR="009C4368" w:rsidRPr="00196AD4" w:rsidRDefault="009C4368" w:rsidP="00902077">
      <w:pPr>
        <w:jc w:val="both"/>
        <w:rPr>
          <w:sz w:val="28"/>
          <w:szCs w:val="28"/>
          <w:lang w:val="uk-UA"/>
        </w:rPr>
      </w:pPr>
    </w:p>
    <w:p w:rsidR="00902077" w:rsidRDefault="009C4368" w:rsidP="003363CC">
      <w:pPr>
        <w:ind w:firstLine="709"/>
        <w:jc w:val="both"/>
        <w:rPr>
          <w:sz w:val="28"/>
          <w:szCs w:val="28"/>
          <w:lang w:val="uk-UA"/>
        </w:rPr>
      </w:pPr>
      <w:r w:rsidRPr="00121FF7">
        <w:rPr>
          <w:sz w:val="28"/>
          <w:szCs w:val="28"/>
          <w:lang w:val="uk-UA"/>
        </w:rPr>
        <w:t>Лічильниками обліку обладнано 2</w:t>
      </w:r>
      <w:r>
        <w:rPr>
          <w:sz w:val="28"/>
          <w:szCs w:val="28"/>
          <w:lang w:val="uk-UA"/>
        </w:rPr>
        <w:t>4</w:t>
      </w:r>
      <w:r w:rsidR="00FC3295">
        <w:rPr>
          <w:sz w:val="28"/>
          <w:szCs w:val="28"/>
          <w:lang w:val="uk-UA"/>
        </w:rPr>
        <w:t>87</w:t>
      </w:r>
      <w:r w:rsidRPr="00121FF7">
        <w:rPr>
          <w:sz w:val="28"/>
          <w:szCs w:val="28"/>
          <w:lang w:val="uk-UA"/>
        </w:rPr>
        <w:t xml:space="preserve"> абонентів – 7</w:t>
      </w:r>
      <w:r w:rsidR="00FC3295">
        <w:rPr>
          <w:sz w:val="28"/>
          <w:szCs w:val="28"/>
          <w:lang w:val="uk-UA"/>
        </w:rPr>
        <w:t>3</w:t>
      </w:r>
      <w:r>
        <w:rPr>
          <w:sz w:val="28"/>
          <w:szCs w:val="28"/>
          <w:lang w:val="uk-UA"/>
        </w:rPr>
        <w:t>,</w:t>
      </w:r>
      <w:r w:rsidR="00FC3295">
        <w:rPr>
          <w:sz w:val="28"/>
          <w:szCs w:val="28"/>
          <w:lang w:val="uk-UA"/>
        </w:rPr>
        <w:t>7</w:t>
      </w:r>
      <w:r w:rsidRPr="00121FF7">
        <w:rPr>
          <w:sz w:val="28"/>
          <w:szCs w:val="28"/>
          <w:lang w:val="uk-UA"/>
        </w:rPr>
        <w:t xml:space="preserve"> % (в т</w:t>
      </w:r>
      <w:r>
        <w:rPr>
          <w:sz w:val="28"/>
          <w:szCs w:val="28"/>
          <w:lang w:val="uk-UA"/>
        </w:rPr>
        <w:t>.ч.</w:t>
      </w:r>
      <w:r w:rsidRPr="00121FF7">
        <w:rPr>
          <w:sz w:val="28"/>
          <w:szCs w:val="28"/>
          <w:lang w:val="uk-UA"/>
        </w:rPr>
        <w:t xml:space="preserve"> у 2022 році – 2</w:t>
      </w:r>
      <w:r>
        <w:rPr>
          <w:sz w:val="28"/>
          <w:szCs w:val="28"/>
          <w:lang w:val="uk-UA"/>
        </w:rPr>
        <w:t>408</w:t>
      </w:r>
      <w:r w:rsidRPr="00121FF7">
        <w:rPr>
          <w:sz w:val="28"/>
          <w:szCs w:val="28"/>
          <w:lang w:val="uk-UA"/>
        </w:rPr>
        <w:t xml:space="preserve"> абоненти</w:t>
      </w:r>
      <w:r>
        <w:rPr>
          <w:sz w:val="28"/>
          <w:szCs w:val="28"/>
          <w:lang w:val="uk-UA"/>
        </w:rPr>
        <w:t>, (71,6%)</w:t>
      </w:r>
      <w:r w:rsidRPr="00121FF7">
        <w:rPr>
          <w:sz w:val="28"/>
          <w:szCs w:val="28"/>
          <w:lang w:val="uk-UA"/>
        </w:rPr>
        <w:t>)</w:t>
      </w:r>
    </w:p>
    <w:p w:rsidR="00902077" w:rsidRDefault="009C4368" w:rsidP="009C4368">
      <w:pPr>
        <w:jc w:val="both"/>
        <w:rPr>
          <w:sz w:val="28"/>
          <w:szCs w:val="28"/>
          <w:lang w:val="uk-UA"/>
        </w:rPr>
      </w:pPr>
      <w:r>
        <w:rPr>
          <w:sz w:val="28"/>
          <w:szCs w:val="28"/>
          <w:lang w:val="uk-UA"/>
        </w:rPr>
        <w:t xml:space="preserve">        Н</w:t>
      </w:r>
      <w:r w:rsidRPr="00121FF7">
        <w:rPr>
          <w:sz w:val="28"/>
          <w:szCs w:val="28"/>
          <w:lang w:val="uk-UA"/>
        </w:rPr>
        <w:t xml:space="preserve">а виконання </w:t>
      </w:r>
      <w:r>
        <w:rPr>
          <w:sz w:val="28"/>
          <w:szCs w:val="28"/>
          <w:lang w:val="uk-UA"/>
        </w:rPr>
        <w:t xml:space="preserve">підприємством </w:t>
      </w:r>
      <w:r w:rsidRPr="00121FF7">
        <w:rPr>
          <w:sz w:val="28"/>
          <w:szCs w:val="28"/>
          <w:lang w:val="uk-UA"/>
        </w:rPr>
        <w:t xml:space="preserve">окремих </w:t>
      </w:r>
      <w:r>
        <w:rPr>
          <w:sz w:val="28"/>
          <w:szCs w:val="28"/>
          <w:lang w:val="uk-UA"/>
        </w:rPr>
        <w:t xml:space="preserve">видів </w:t>
      </w:r>
      <w:r w:rsidRPr="00121FF7">
        <w:rPr>
          <w:sz w:val="28"/>
          <w:szCs w:val="28"/>
          <w:lang w:val="uk-UA"/>
        </w:rPr>
        <w:t>робіт</w:t>
      </w:r>
      <w:r>
        <w:rPr>
          <w:sz w:val="28"/>
          <w:szCs w:val="28"/>
          <w:lang w:val="uk-UA"/>
        </w:rPr>
        <w:t xml:space="preserve"> у 2023 році укладено 19 договорів на суму 560,623тис.грн, у 2022 році - </w:t>
      </w:r>
      <w:r w:rsidR="00902077" w:rsidRPr="00425948">
        <w:rPr>
          <w:sz w:val="28"/>
          <w:szCs w:val="28"/>
          <w:lang w:val="uk-UA"/>
        </w:rPr>
        <w:t xml:space="preserve">14 </w:t>
      </w:r>
      <w:r>
        <w:rPr>
          <w:sz w:val="28"/>
          <w:szCs w:val="28"/>
          <w:lang w:val="uk-UA"/>
        </w:rPr>
        <w:t>договорів</w:t>
      </w:r>
      <w:r w:rsidR="00902077" w:rsidRPr="00425948">
        <w:rPr>
          <w:sz w:val="28"/>
          <w:szCs w:val="28"/>
          <w:lang w:val="uk-UA"/>
        </w:rPr>
        <w:t xml:space="preserve"> на суму 291,960тис.грн. </w:t>
      </w:r>
      <w:r>
        <w:rPr>
          <w:sz w:val="28"/>
          <w:szCs w:val="28"/>
          <w:lang w:val="uk-UA"/>
        </w:rPr>
        <w:t xml:space="preserve"> та </w:t>
      </w:r>
      <w:r w:rsidR="00902077" w:rsidRPr="00121FF7">
        <w:rPr>
          <w:sz w:val="28"/>
          <w:szCs w:val="28"/>
          <w:lang w:val="uk-UA"/>
        </w:rPr>
        <w:t xml:space="preserve">13 </w:t>
      </w:r>
      <w:r>
        <w:rPr>
          <w:sz w:val="28"/>
          <w:szCs w:val="28"/>
          <w:lang w:val="uk-UA"/>
        </w:rPr>
        <w:t>договорів</w:t>
      </w:r>
      <w:r w:rsidR="00902077" w:rsidRPr="00121FF7">
        <w:rPr>
          <w:sz w:val="28"/>
          <w:szCs w:val="28"/>
          <w:lang w:val="uk-UA"/>
        </w:rPr>
        <w:t xml:space="preserve"> на суму 191,201тис.грн у 2021 році</w:t>
      </w:r>
      <w:r w:rsidR="00902077">
        <w:rPr>
          <w:sz w:val="28"/>
          <w:szCs w:val="28"/>
          <w:lang w:val="uk-UA"/>
        </w:rPr>
        <w:t>.</w:t>
      </w:r>
      <w:r>
        <w:rPr>
          <w:sz w:val="28"/>
          <w:szCs w:val="28"/>
          <w:lang w:val="uk-UA"/>
        </w:rPr>
        <w:t xml:space="preserve">  </w:t>
      </w:r>
    </w:p>
    <w:p w:rsidR="009C4368" w:rsidRDefault="009C4368" w:rsidP="009C4368">
      <w:pPr>
        <w:jc w:val="both"/>
        <w:rPr>
          <w:sz w:val="28"/>
          <w:szCs w:val="28"/>
          <w:lang w:val="uk-UA"/>
        </w:rPr>
      </w:pPr>
    </w:p>
    <w:p w:rsidR="00902077" w:rsidRPr="00425948" w:rsidRDefault="00902077" w:rsidP="00902077">
      <w:pPr>
        <w:ind w:firstLine="709"/>
        <w:jc w:val="both"/>
        <w:rPr>
          <w:sz w:val="28"/>
          <w:szCs w:val="28"/>
          <w:lang w:val="uk-UA"/>
        </w:rPr>
      </w:pPr>
      <w:r w:rsidRPr="00425948">
        <w:rPr>
          <w:sz w:val="28"/>
          <w:szCs w:val="28"/>
          <w:lang w:val="uk-UA"/>
        </w:rPr>
        <w:t xml:space="preserve">Підприємство  надає </w:t>
      </w:r>
      <w:r w:rsidR="009C4368">
        <w:rPr>
          <w:sz w:val="28"/>
          <w:szCs w:val="28"/>
          <w:lang w:val="uk-UA"/>
        </w:rPr>
        <w:t>наступні</w:t>
      </w:r>
      <w:r w:rsidRPr="00425948">
        <w:rPr>
          <w:sz w:val="28"/>
          <w:szCs w:val="28"/>
          <w:lang w:val="uk-UA"/>
        </w:rPr>
        <w:t xml:space="preserve"> види послуг:</w:t>
      </w:r>
    </w:p>
    <w:p w:rsidR="00902077" w:rsidRPr="00425948" w:rsidRDefault="00902077" w:rsidP="00902077">
      <w:pPr>
        <w:ind w:firstLine="709"/>
        <w:jc w:val="both"/>
        <w:rPr>
          <w:sz w:val="28"/>
          <w:szCs w:val="28"/>
          <w:lang w:val="uk-UA"/>
        </w:rPr>
      </w:pPr>
      <w:r w:rsidRPr="00425948">
        <w:rPr>
          <w:sz w:val="28"/>
          <w:szCs w:val="28"/>
          <w:lang w:val="uk-UA"/>
        </w:rPr>
        <w:t>- послуги з вивезення рідких нечистот асенізаційним автомобілем;</w:t>
      </w:r>
    </w:p>
    <w:p w:rsidR="00902077" w:rsidRPr="00425948" w:rsidRDefault="00902077" w:rsidP="00902077">
      <w:pPr>
        <w:ind w:firstLine="709"/>
        <w:jc w:val="both"/>
        <w:rPr>
          <w:sz w:val="28"/>
          <w:szCs w:val="28"/>
          <w:lang w:val="uk-UA"/>
        </w:rPr>
      </w:pPr>
      <w:r w:rsidRPr="00425948">
        <w:rPr>
          <w:sz w:val="28"/>
          <w:szCs w:val="28"/>
          <w:lang w:val="uk-UA"/>
        </w:rPr>
        <w:t>- послуги екскаватора-навантажувача;</w:t>
      </w:r>
    </w:p>
    <w:p w:rsidR="00902077" w:rsidRPr="00425948" w:rsidRDefault="00902077" w:rsidP="00902077">
      <w:pPr>
        <w:ind w:firstLine="709"/>
        <w:jc w:val="both"/>
        <w:rPr>
          <w:sz w:val="28"/>
          <w:szCs w:val="28"/>
          <w:lang w:val="uk-UA"/>
        </w:rPr>
      </w:pPr>
      <w:r w:rsidRPr="00425948">
        <w:rPr>
          <w:sz w:val="28"/>
          <w:szCs w:val="28"/>
          <w:lang w:val="uk-UA"/>
        </w:rPr>
        <w:t>- послуги з прочищення каналізаційних мереж за допомогою апарату високого тиску з каналопромивним та очисним устаткуванням;</w:t>
      </w:r>
    </w:p>
    <w:p w:rsidR="00902077" w:rsidRPr="00425948" w:rsidRDefault="00902077" w:rsidP="00902077">
      <w:pPr>
        <w:ind w:firstLine="709"/>
        <w:jc w:val="both"/>
        <w:rPr>
          <w:sz w:val="28"/>
          <w:szCs w:val="28"/>
          <w:lang w:val="uk-UA"/>
        </w:rPr>
      </w:pPr>
      <w:r w:rsidRPr="00425948">
        <w:rPr>
          <w:sz w:val="28"/>
          <w:szCs w:val="28"/>
          <w:lang w:val="uk-UA"/>
        </w:rPr>
        <w:t>-послуги з розробки та видачі технічних умов на водопостачання та водовідведення;</w:t>
      </w:r>
    </w:p>
    <w:p w:rsidR="00005DEF" w:rsidRPr="00121FF7" w:rsidRDefault="00902077" w:rsidP="007013A9">
      <w:pPr>
        <w:ind w:firstLine="709"/>
        <w:jc w:val="both"/>
        <w:rPr>
          <w:sz w:val="28"/>
          <w:szCs w:val="28"/>
          <w:lang w:val="uk-UA"/>
        </w:rPr>
      </w:pPr>
      <w:r w:rsidRPr="00425948">
        <w:rPr>
          <w:sz w:val="28"/>
          <w:szCs w:val="28"/>
          <w:lang w:val="uk-UA"/>
        </w:rPr>
        <w:t>-послуги з приєднання/від’єднання від водогінної системи.</w:t>
      </w:r>
    </w:p>
    <w:p w:rsidR="00902077" w:rsidRDefault="00902077" w:rsidP="00902077">
      <w:pPr>
        <w:jc w:val="both"/>
        <w:rPr>
          <w:sz w:val="28"/>
          <w:szCs w:val="28"/>
          <w:lang w:val="uk-UA" w:eastAsia="uk-UA"/>
        </w:rPr>
      </w:pPr>
      <w:r>
        <w:rPr>
          <w:sz w:val="28"/>
          <w:szCs w:val="28"/>
          <w:lang w:val="uk-UA" w:eastAsia="uk-UA"/>
        </w:rPr>
        <w:t xml:space="preserve">    Для безперебійного надання послуг абонентам та покращення роботи</w:t>
      </w:r>
      <w:r w:rsidR="00E96D78">
        <w:rPr>
          <w:sz w:val="28"/>
          <w:szCs w:val="28"/>
          <w:lang w:val="uk-UA" w:eastAsia="uk-UA"/>
        </w:rPr>
        <w:t>,</w:t>
      </w:r>
      <w:r>
        <w:rPr>
          <w:sz w:val="28"/>
          <w:szCs w:val="28"/>
          <w:lang w:val="uk-UA" w:eastAsia="uk-UA"/>
        </w:rPr>
        <w:t xml:space="preserve"> п</w:t>
      </w:r>
      <w:r w:rsidRPr="00121FF7">
        <w:rPr>
          <w:sz w:val="28"/>
          <w:szCs w:val="28"/>
          <w:lang w:val="uk-UA" w:eastAsia="uk-UA"/>
        </w:rPr>
        <w:t xml:space="preserve">ідприємством </w:t>
      </w:r>
      <w:r w:rsidR="00E96D78">
        <w:rPr>
          <w:sz w:val="28"/>
          <w:szCs w:val="28"/>
          <w:lang w:val="uk-UA" w:eastAsia="uk-UA"/>
        </w:rPr>
        <w:t xml:space="preserve">у 2023 році </w:t>
      </w:r>
      <w:r w:rsidRPr="00121FF7">
        <w:rPr>
          <w:sz w:val="28"/>
          <w:szCs w:val="28"/>
          <w:lang w:val="uk-UA" w:eastAsia="uk-UA"/>
        </w:rPr>
        <w:t>були виконані наступні роботи:</w:t>
      </w:r>
    </w:p>
    <w:p w:rsidR="00902077" w:rsidRPr="00FB0F1A" w:rsidRDefault="00902077" w:rsidP="00902077">
      <w:pPr>
        <w:jc w:val="both"/>
        <w:rPr>
          <w:sz w:val="28"/>
          <w:szCs w:val="28"/>
          <w:lang w:val="uk-UA" w:eastAsia="uk-UA"/>
        </w:rPr>
      </w:pPr>
      <w:r w:rsidRPr="00FB0F1A">
        <w:rPr>
          <w:sz w:val="28"/>
          <w:szCs w:val="28"/>
          <w:lang w:val="uk-UA" w:eastAsia="uk-UA"/>
        </w:rPr>
        <w:t>-</w:t>
      </w:r>
      <w:r w:rsidR="00E96D78">
        <w:rPr>
          <w:sz w:val="28"/>
          <w:szCs w:val="28"/>
          <w:lang w:val="uk-UA" w:eastAsia="uk-UA"/>
        </w:rPr>
        <w:t xml:space="preserve"> </w:t>
      </w:r>
      <w:r w:rsidRPr="00FB0F1A">
        <w:rPr>
          <w:sz w:val="28"/>
          <w:szCs w:val="28"/>
          <w:lang w:val="uk-UA" w:eastAsia="uk-UA"/>
        </w:rPr>
        <w:t>замінено 4</w:t>
      </w:r>
      <w:r w:rsidR="00E96D78">
        <w:rPr>
          <w:sz w:val="28"/>
          <w:szCs w:val="28"/>
          <w:lang w:val="uk-UA" w:eastAsia="uk-UA"/>
        </w:rPr>
        <w:t>82</w:t>
      </w:r>
      <w:r w:rsidRPr="00FB0F1A">
        <w:rPr>
          <w:sz w:val="28"/>
          <w:szCs w:val="28"/>
          <w:lang w:val="uk-UA" w:eastAsia="uk-UA"/>
        </w:rPr>
        <w:t>м водопровідної мережі;</w:t>
      </w:r>
    </w:p>
    <w:p w:rsidR="00902077" w:rsidRPr="00FB0F1A" w:rsidRDefault="00902077" w:rsidP="00902077">
      <w:pPr>
        <w:jc w:val="both"/>
        <w:rPr>
          <w:sz w:val="28"/>
          <w:szCs w:val="28"/>
          <w:lang w:val="uk-UA" w:eastAsia="uk-UA"/>
        </w:rPr>
      </w:pPr>
      <w:r w:rsidRPr="00FB0F1A">
        <w:rPr>
          <w:sz w:val="28"/>
          <w:szCs w:val="28"/>
          <w:lang w:val="uk-UA" w:eastAsia="uk-UA"/>
        </w:rPr>
        <w:t>-</w:t>
      </w:r>
      <w:r w:rsidR="00E96D78">
        <w:rPr>
          <w:sz w:val="28"/>
          <w:szCs w:val="28"/>
          <w:lang w:val="uk-UA" w:eastAsia="uk-UA"/>
        </w:rPr>
        <w:t xml:space="preserve"> </w:t>
      </w:r>
      <w:r w:rsidRPr="00FB0F1A">
        <w:rPr>
          <w:sz w:val="28"/>
          <w:szCs w:val="28"/>
          <w:lang w:val="uk-UA" w:eastAsia="uk-UA"/>
        </w:rPr>
        <w:t>виконан</w:t>
      </w:r>
      <w:r w:rsidR="00E96D78">
        <w:rPr>
          <w:sz w:val="28"/>
          <w:szCs w:val="28"/>
          <w:lang w:val="uk-UA" w:eastAsia="uk-UA"/>
        </w:rPr>
        <w:t>о</w:t>
      </w:r>
      <w:r w:rsidRPr="00FB0F1A">
        <w:rPr>
          <w:sz w:val="28"/>
          <w:szCs w:val="28"/>
          <w:lang w:val="uk-UA" w:eastAsia="uk-UA"/>
        </w:rPr>
        <w:t xml:space="preserve"> ремонт 2</w:t>
      </w:r>
      <w:r w:rsidR="00E96D78">
        <w:rPr>
          <w:sz w:val="28"/>
          <w:szCs w:val="28"/>
          <w:lang w:val="uk-UA" w:eastAsia="uk-UA"/>
        </w:rPr>
        <w:t>2</w:t>
      </w:r>
      <w:r w:rsidRPr="00FB0F1A">
        <w:rPr>
          <w:sz w:val="28"/>
          <w:szCs w:val="28"/>
          <w:lang w:val="uk-UA" w:eastAsia="uk-UA"/>
        </w:rPr>
        <w:t xml:space="preserve"> оглядових колодязів;</w:t>
      </w:r>
    </w:p>
    <w:p w:rsidR="00902077" w:rsidRDefault="00902077" w:rsidP="00902077">
      <w:pPr>
        <w:jc w:val="both"/>
        <w:rPr>
          <w:sz w:val="28"/>
          <w:szCs w:val="28"/>
          <w:lang w:val="uk-UA" w:eastAsia="uk-UA"/>
        </w:rPr>
      </w:pPr>
      <w:r w:rsidRPr="00FB0F1A">
        <w:rPr>
          <w:sz w:val="28"/>
          <w:szCs w:val="28"/>
          <w:lang w:val="uk-UA" w:eastAsia="uk-UA"/>
        </w:rPr>
        <w:t>-</w:t>
      </w:r>
      <w:r w:rsidR="00E96D78">
        <w:rPr>
          <w:sz w:val="28"/>
          <w:szCs w:val="28"/>
          <w:lang w:val="uk-UA" w:eastAsia="uk-UA"/>
        </w:rPr>
        <w:t xml:space="preserve"> </w:t>
      </w:r>
      <w:r w:rsidRPr="00FB0F1A">
        <w:rPr>
          <w:sz w:val="28"/>
          <w:szCs w:val="28"/>
          <w:lang w:val="uk-UA" w:eastAsia="uk-UA"/>
        </w:rPr>
        <w:t>прочищено 4</w:t>
      </w:r>
      <w:r w:rsidR="00E96D78">
        <w:rPr>
          <w:sz w:val="28"/>
          <w:szCs w:val="28"/>
          <w:lang w:val="uk-UA" w:eastAsia="uk-UA"/>
        </w:rPr>
        <w:t>5</w:t>
      </w:r>
      <w:r w:rsidRPr="00FB0F1A">
        <w:rPr>
          <w:sz w:val="28"/>
          <w:szCs w:val="28"/>
          <w:lang w:val="uk-UA" w:eastAsia="uk-UA"/>
        </w:rPr>
        <w:t>50м каналізаційних мереж та 18 каналізаційних колодязів;</w:t>
      </w:r>
    </w:p>
    <w:p w:rsidR="00E96D78" w:rsidRPr="00FB0F1A" w:rsidRDefault="00E96D78" w:rsidP="00902077">
      <w:pPr>
        <w:jc w:val="both"/>
        <w:rPr>
          <w:sz w:val="28"/>
          <w:szCs w:val="28"/>
          <w:lang w:val="uk-UA" w:eastAsia="uk-UA"/>
        </w:rPr>
      </w:pPr>
      <w:r w:rsidRPr="00FB0F1A">
        <w:rPr>
          <w:sz w:val="28"/>
          <w:szCs w:val="28"/>
          <w:lang w:val="uk-UA" w:eastAsia="uk-UA"/>
        </w:rPr>
        <w:t>-</w:t>
      </w:r>
      <w:r>
        <w:rPr>
          <w:sz w:val="28"/>
          <w:szCs w:val="28"/>
          <w:lang w:val="uk-UA" w:eastAsia="uk-UA"/>
        </w:rPr>
        <w:t xml:space="preserve"> </w:t>
      </w:r>
      <w:r w:rsidRPr="00FB0F1A">
        <w:rPr>
          <w:sz w:val="28"/>
          <w:szCs w:val="28"/>
          <w:lang w:val="uk-UA" w:eastAsia="uk-UA"/>
        </w:rPr>
        <w:t xml:space="preserve">відремонтовано </w:t>
      </w:r>
      <w:r>
        <w:rPr>
          <w:sz w:val="28"/>
          <w:szCs w:val="28"/>
          <w:lang w:val="uk-UA" w:eastAsia="uk-UA"/>
        </w:rPr>
        <w:t>103</w:t>
      </w:r>
      <w:r w:rsidRPr="00FB0F1A">
        <w:rPr>
          <w:sz w:val="28"/>
          <w:szCs w:val="28"/>
          <w:lang w:val="uk-UA" w:eastAsia="uk-UA"/>
        </w:rPr>
        <w:t xml:space="preserve"> водопровідних порив</w:t>
      </w:r>
      <w:r>
        <w:rPr>
          <w:sz w:val="28"/>
          <w:szCs w:val="28"/>
          <w:lang w:val="uk-UA" w:eastAsia="uk-UA"/>
        </w:rPr>
        <w:t>ів;</w:t>
      </w:r>
    </w:p>
    <w:p w:rsidR="00902077" w:rsidRPr="00FB0F1A" w:rsidRDefault="00902077" w:rsidP="00902077">
      <w:pPr>
        <w:jc w:val="both"/>
        <w:rPr>
          <w:sz w:val="28"/>
          <w:szCs w:val="28"/>
          <w:lang w:val="uk-UA" w:eastAsia="uk-UA"/>
        </w:rPr>
      </w:pPr>
      <w:r w:rsidRPr="00FB0F1A">
        <w:rPr>
          <w:sz w:val="28"/>
          <w:szCs w:val="28"/>
          <w:lang w:val="uk-UA" w:eastAsia="uk-UA"/>
        </w:rPr>
        <w:t>-</w:t>
      </w:r>
      <w:r w:rsidR="00E96D78">
        <w:rPr>
          <w:sz w:val="28"/>
          <w:szCs w:val="28"/>
          <w:lang w:val="uk-UA" w:eastAsia="uk-UA"/>
        </w:rPr>
        <w:t xml:space="preserve"> </w:t>
      </w:r>
      <w:r w:rsidRPr="00FB0F1A">
        <w:rPr>
          <w:sz w:val="28"/>
          <w:szCs w:val="28"/>
          <w:lang w:val="uk-UA" w:eastAsia="uk-UA"/>
        </w:rPr>
        <w:t>проведено поточний ремонт водопровідної мережі</w:t>
      </w:r>
      <w:r w:rsidR="00E96D78">
        <w:rPr>
          <w:sz w:val="28"/>
          <w:szCs w:val="28"/>
          <w:lang w:val="uk-UA" w:eastAsia="uk-UA"/>
        </w:rPr>
        <w:t xml:space="preserve"> та водопровідних каналів;</w:t>
      </w:r>
    </w:p>
    <w:p w:rsidR="00902077" w:rsidRDefault="00902077" w:rsidP="00902077">
      <w:pPr>
        <w:jc w:val="both"/>
        <w:rPr>
          <w:sz w:val="28"/>
          <w:szCs w:val="28"/>
          <w:lang w:val="uk-UA" w:eastAsia="uk-UA"/>
        </w:rPr>
      </w:pPr>
      <w:r w:rsidRPr="00FB0F1A">
        <w:rPr>
          <w:sz w:val="28"/>
          <w:szCs w:val="28"/>
          <w:lang w:val="uk-UA" w:eastAsia="uk-UA"/>
        </w:rPr>
        <w:t>-</w:t>
      </w:r>
      <w:r w:rsidR="00E96D78">
        <w:rPr>
          <w:sz w:val="28"/>
          <w:szCs w:val="28"/>
          <w:lang w:val="uk-UA" w:eastAsia="uk-UA"/>
        </w:rPr>
        <w:t xml:space="preserve"> </w:t>
      </w:r>
      <w:r w:rsidRPr="00FB0F1A">
        <w:rPr>
          <w:sz w:val="28"/>
          <w:szCs w:val="28"/>
          <w:lang w:val="uk-UA" w:eastAsia="uk-UA"/>
        </w:rPr>
        <w:t>встановлено</w:t>
      </w:r>
      <w:r>
        <w:rPr>
          <w:sz w:val="28"/>
          <w:szCs w:val="28"/>
          <w:lang w:val="uk-UA" w:eastAsia="uk-UA"/>
        </w:rPr>
        <w:t>:</w:t>
      </w:r>
      <w:r w:rsidRPr="00FB0F1A">
        <w:rPr>
          <w:sz w:val="28"/>
          <w:szCs w:val="28"/>
          <w:lang w:val="uk-UA" w:eastAsia="uk-UA"/>
        </w:rPr>
        <w:t xml:space="preserve"> </w:t>
      </w:r>
      <w:r w:rsidR="002F6CDC">
        <w:rPr>
          <w:sz w:val="28"/>
          <w:szCs w:val="28"/>
          <w:lang w:val="uk-UA" w:eastAsia="uk-UA"/>
        </w:rPr>
        <w:t>1</w:t>
      </w:r>
      <w:r w:rsidR="00E96D78">
        <w:rPr>
          <w:sz w:val="28"/>
          <w:szCs w:val="28"/>
          <w:lang w:val="uk-UA" w:eastAsia="uk-UA"/>
        </w:rPr>
        <w:t>4</w:t>
      </w:r>
      <w:r w:rsidRPr="00FB0F1A">
        <w:rPr>
          <w:sz w:val="28"/>
          <w:szCs w:val="28"/>
          <w:lang w:val="uk-UA" w:eastAsia="uk-UA"/>
        </w:rPr>
        <w:t xml:space="preserve">1 люк на водопровідній мережі, </w:t>
      </w:r>
      <w:r w:rsidR="00E96D78">
        <w:rPr>
          <w:sz w:val="28"/>
          <w:szCs w:val="28"/>
          <w:lang w:val="uk-UA" w:eastAsia="uk-UA"/>
        </w:rPr>
        <w:t>7</w:t>
      </w:r>
      <w:r w:rsidRPr="00FB0F1A">
        <w:rPr>
          <w:sz w:val="28"/>
          <w:szCs w:val="28"/>
          <w:lang w:val="uk-UA" w:eastAsia="uk-UA"/>
        </w:rPr>
        <w:t xml:space="preserve"> плит перекриття,</w:t>
      </w:r>
      <w:r w:rsidR="00E96D78">
        <w:rPr>
          <w:sz w:val="28"/>
          <w:szCs w:val="28"/>
          <w:lang w:val="uk-UA" w:eastAsia="uk-UA"/>
        </w:rPr>
        <w:t xml:space="preserve"> </w:t>
      </w:r>
      <w:r w:rsidRPr="00FB0F1A">
        <w:rPr>
          <w:sz w:val="28"/>
          <w:szCs w:val="28"/>
          <w:lang w:val="uk-UA" w:eastAsia="uk-UA"/>
        </w:rPr>
        <w:t>2 засувк</w:t>
      </w:r>
      <w:r w:rsidR="00E96D78">
        <w:rPr>
          <w:sz w:val="28"/>
          <w:szCs w:val="28"/>
          <w:lang w:val="uk-UA" w:eastAsia="uk-UA"/>
        </w:rPr>
        <w:t>и</w:t>
      </w:r>
      <w:r w:rsidRPr="00FB0F1A">
        <w:rPr>
          <w:sz w:val="28"/>
          <w:szCs w:val="28"/>
          <w:lang w:val="uk-UA" w:eastAsia="uk-UA"/>
        </w:rPr>
        <w:t xml:space="preserve">    Ду 100 та 3 засу</w:t>
      </w:r>
      <w:r w:rsidR="002F6CDC">
        <w:rPr>
          <w:sz w:val="28"/>
          <w:szCs w:val="28"/>
          <w:lang w:val="uk-UA" w:eastAsia="uk-UA"/>
        </w:rPr>
        <w:t>в</w:t>
      </w:r>
      <w:r w:rsidRPr="00FB0F1A">
        <w:rPr>
          <w:sz w:val="28"/>
          <w:szCs w:val="28"/>
          <w:lang w:val="uk-UA" w:eastAsia="uk-UA"/>
        </w:rPr>
        <w:t>к</w:t>
      </w:r>
      <w:r w:rsidR="002F6CDC">
        <w:rPr>
          <w:sz w:val="28"/>
          <w:szCs w:val="28"/>
          <w:lang w:val="uk-UA" w:eastAsia="uk-UA"/>
        </w:rPr>
        <w:t>и</w:t>
      </w:r>
      <w:r w:rsidRPr="00FB0F1A">
        <w:rPr>
          <w:sz w:val="28"/>
          <w:szCs w:val="28"/>
          <w:lang w:val="uk-UA" w:eastAsia="uk-UA"/>
        </w:rPr>
        <w:t xml:space="preserve"> Ду 80</w:t>
      </w:r>
      <w:r w:rsidR="00E96D78">
        <w:rPr>
          <w:sz w:val="28"/>
          <w:szCs w:val="28"/>
          <w:lang w:val="uk-UA" w:eastAsia="uk-UA"/>
        </w:rPr>
        <w:t>.</w:t>
      </w:r>
    </w:p>
    <w:p w:rsidR="00902077" w:rsidRPr="00012BB1" w:rsidRDefault="00902077" w:rsidP="00902077">
      <w:pPr>
        <w:pStyle w:val="a3"/>
        <w:jc w:val="both"/>
        <w:rPr>
          <w:sz w:val="28"/>
          <w:szCs w:val="28"/>
          <w:lang w:val="uk-UA"/>
        </w:rPr>
      </w:pPr>
      <w:r>
        <w:rPr>
          <w:rFonts w:ascii="Times New Roman" w:hAnsi="Times New Roman"/>
          <w:sz w:val="28"/>
          <w:szCs w:val="28"/>
          <w:lang w:val="uk-UA"/>
        </w:rPr>
        <w:t xml:space="preserve">     </w:t>
      </w:r>
      <w:r w:rsidRPr="00012BB1">
        <w:rPr>
          <w:rFonts w:ascii="Times New Roman" w:hAnsi="Times New Roman"/>
          <w:sz w:val="28"/>
          <w:szCs w:val="28"/>
          <w:lang w:val="uk-UA"/>
        </w:rPr>
        <w:t>Крім того, придбано обладнання, матеріалів, інше (станом на 01.11.2023 р.)</w:t>
      </w:r>
      <w:r w:rsidRPr="00012BB1">
        <w:rPr>
          <w:sz w:val="28"/>
          <w:szCs w:val="28"/>
          <w:lang w:val="uk-UA"/>
        </w:rPr>
        <w:t>:</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2344"/>
        <w:gridCol w:w="2466"/>
      </w:tblGrid>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center"/>
              <w:rPr>
                <w:rFonts w:ascii="Times New Roman" w:hAnsi="Times New Roman"/>
                <w:lang w:val="uk-UA"/>
              </w:rPr>
            </w:pPr>
            <w:r>
              <w:rPr>
                <w:rFonts w:ascii="Times New Roman" w:hAnsi="Times New Roman"/>
                <w:lang w:val="uk-UA"/>
              </w:rPr>
              <w:t>Найменування</w:t>
            </w:r>
          </w:p>
        </w:tc>
        <w:tc>
          <w:tcPr>
            <w:tcW w:w="2344"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center"/>
              <w:rPr>
                <w:rFonts w:ascii="Times New Roman" w:hAnsi="Times New Roman"/>
                <w:lang w:val="uk-UA"/>
              </w:rPr>
            </w:pPr>
            <w:r>
              <w:rPr>
                <w:rFonts w:ascii="Times New Roman" w:hAnsi="Times New Roman"/>
                <w:lang w:val="uk-UA"/>
              </w:rPr>
              <w:t>Кількість</w:t>
            </w:r>
          </w:p>
        </w:tc>
        <w:tc>
          <w:tcPr>
            <w:tcW w:w="2466"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center"/>
              <w:rPr>
                <w:rFonts w:ascii="Times New Roman" w:hAnsi="Times New Roman"/>
                <w:lang w:val="uk-UA"/>
              </w:rPr>
            </w:pPr>
            <w:r>
              <w:rPr>
                <w:rFonts w:ascii="Times New Roman" w:hAnsi="Times New Roman"/>
                <w:lang w:val="uk-UA"/>
              </w:rPr>
              <w:t>Сума, грн.</w:t>
            </w:r>
          </w:p>
        </w:tc>
      </w:tr>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Плити перекриття</w:t>
            </w:r>
          </w:p>
        </w:tc>
        <w:tc>
          <w:tcPr>
            <w:tcW w:w="2344"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20 шт</w:t>
            </w:r>
          </w:p>
        </w:tc>
        <w:tc>
          <w:tcPr>
            <w:tcW w:w="2466"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49940,00</w:t>
            </w:r>
          </w:p>
        </w:tc>
      </w:tr>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Люки каналізаційні полімер- піщані</w:t>
            </w:r>
          </w:p>
        </w:tc>
        <w:tc>
          <w:tcPr>
            <w:tcW w:w="2344"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81шт</w:t>
            </w:r>
          </w:p>
        </w:tc>
        <w:tc>
          <w:tcPr>
            <w:tcW w:w="2466"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49993,20</w:t>
            </w:r>
          </w:p>
        </w:tc>
      </w:tr>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Труби водопровідні</w:t>
            </w:r>
          </w:p>
        </w:tc>
        <w:tc>
          <w:tcPr>
            <w:tcW w:w="2344" w:type="dxa"/>
            <w:tcBorders>
              <w:top w:val="single" w:sz="4" w:space="0" w:color="auto"/>
              <w:left w:val="single" w:sz="4" w:space="0" w:color="auto"/>
              <w:bottom w:val="single" w:sz="4" w:space="0" w:color="auto"/>
              <w:right w:val="single" w:sz="4" w:space="0" w:color="auto"/>
            </w:tcBorders>
            <w:hideMark/>
          </w:tcPr>
          <w:p w:rsidR="00902077" w:rsidRDefault="00E96D78" w:rsidP="001E320E">
            <w:pPr>
              <w:pStyle w:val="a3"/>
              <w:jc w:val="both"/>
              <w:rPr>
                <w:rFonts w:ascii="Times New Roman" w:hAnsi="Times New Roman"/>
                <w:lang w:val="uk-UA"/>
              </w:rPr>
            </w:pPr>
            <w:r>
              <w:rPr>
                <w:rFonts w:ascii="Times New Roman" w:hAnsi="Times New Roman"/>
                <w:lang w:val="uk-UA"/>
              </w:rPr>
              <w:t>260</w:t>
            </w:r>
            <w:r w:rsidR="00902077">
              <w:rPr>
                <w:rFonts w:ascii="Times New Roman" w:hAnsi="Times New Roman"/>
                <w:lang w:val="uk-UA"/>
              </w:rPr>
              <w:t xml:space="preserve">м </w:t>
            </w:r>
          </w:p>
        </w:tc>
        <w:tc>
          <w:tcPr>
            <w:tcW w:w="2466" w:type="dxa"/>
            <w:tcBorders>
              <w:top w:val="single" w:sz="4" w:space="0" w:color="auto"/>
              <w:left w:val="single" w:sz="4" w:space="0" w:color="auto"/>
              <w:bottom w:val="single" w:sz="4" w:space="0" w:color="auto"/>
              <w:right w:val="single" w:sz="4" w:space="0" w:color="auto"/>
            </w:tcBorders>
            <w:hideMark/>
          </w:tcPr>
          <w:p w:rsidR="00902077" w:rsidRDefault="00E96D78" w:rsidP="001E320E">
            <w:pPr>
              <w:pStyle w:val="a3"/>
              <w:jc w:val="both"/>
              <w:rPr>
                <w:rFonts w:ascii="Times New Roman" w:hAnsi="Times New Roman"/>
                <w:lang w:val="uk-UA"/>
              </w:rPr>
            </w:pPr>
            <w:r>
              <w:rPr>
                <w:rFonts w:ascii="Times New Roman" w:hAnsi="Times New Roman"/>
                <w:lang w:val="uk-UA"/>
              </w:rPr>
              <w:t>58125,36</w:t>
            </w:r>
          </w:p>
        </w:tc>
      </w:tr>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Каболка водопровідна</w:t>
            </w:r>
          </w:p>
        </w:tc>
        <w:tc>
          <w:tcPr>
            <w:tcW w:w="2344"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55,5 кг</w:t>
            </w:r>
          </w:p>
        </w:tc>
        <w:tc>
          <w:tcPr>
            <w:tcW w:w="2466"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12387,60</w:t>
            </w:r>
          </w:p>
        </w:tc>
      </w:tr>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Запчастини до спец.техніки</w:t>
            </w:r>
          </w:p>
        </w:tc>
        <w:tc>
          <w:tcPr>
            <w:tcW w:w="2344" w:type="dxa"/>
            <w:tcBorders>
              <w:top w:val="single" w:sz="4" w:space="0" w:color="auto"/>
              <w:left w:val="single" w:sz="4" w:space="0" w:color="auto"/>
              <w:bottom w:val="single" w:sz="4" w:space="0" w:color="auto"/>
              <w:right w:val="single" w:sz="4" w:space="0" w:color="auto"/>
            </w:tcBorders>
          </w:tcPr>
          <w:p w:rsidR="00902077" w:rsidRDefault="00902077" w:rsidP="001E320E">
            <w:pPr>
              <w:pStyle w:val="a3"/>
              <w:jc w:val="both"/>
              <w:rPr>
                <w:rFonts w:ascii="Times New Roman" w:hAnsi="Times New Roman"/>
                <w:lang w:val="uk-UA"/>
              </w:rPr>
            </w:pPr>
          </w:p>
        </w:tc>
        <w:tc>
          <w:tcPr>
            <w:tcW w:w="2466"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1</w:t>
            </w:r>
            <w:r w:rsidR="00E96D78">
              <w:rPr>
                <w:rFonts w:ascii="Times New Roman" w:hAnsi="Times New Roman"/>
                <w:lang w:val="uk-UA"/>
              </w:rPr>
              <w:t>52909,24</w:t>
            </w:r>
          </w:p>
        </w:tc>
      </w:tr>
      <w:tr w:rsidR="00E96D78" w:rsidTr="00E96D78">
        <w:tc>
          <w:tcPr>
            <w:tcW w:w="4960"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З</w:t>
            </w:r>
            <w:r w:rsidRPr="00E96D78">
              <w:rPr>
                <w:rFonts w:ascii="Times New Roman" w:hAnsi="Times New Roman" w:cs="Times New Roman"/>
                <w:lang w:val="en-US"/>
              </w:rPr>
              <w:t>’</w:t>
            </w:r>
            <w:r w:rsidRPr="00E96D78">
              <w:rPr>
                <w:rFonts w:ascii="Times New Roman" w:hAnsi="Times New Roman" w:cs="Times New Roman"/>
                <w:lang w:val="uk-UA"/>
              </w:rPr>
              <w:t>є</w:t>
            </w:r>
            <w:r w:rsidRPr="00E96D78">
              <w:rPr>
                <w:rFonts w:ascii="Times New Roman" w:hAnsi="Times New Roman" w:cs="Times New Roman"/>
              </w:rPr>
              <w:t xml:space="preserve">днувальна </w:t>
            </w:r>
            <w:r w:rsidRPr="00E96D78">
              <w:rPr>
                <w:rFonts w:ascii="Times New Roman" w:hAnsi="Times New Roman" w:cs="Times New Roman"/>
                <w:lang w:val="uk-UA"/>
              </w:rPr>
              <w:t>водопровідна арматура</w:t>
            </w:r>
          </w:p>
        </w:tc>
        <w:tc>
          <w:tcPr>
            <w:tcW w:w="2344"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p>
        </w:tc>
        <w:tc>
          <w:tcPr>
            <w:tcW w:w="2466"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41369,22</w:t>
            </w:r>
          </w:p>
        </w:tc>
      </w:tr>
      <w:tr w:rsidR="00E96D78" w:rsidTr="00E96D78">
        <w:tc>
          <w:tcPr>
            <w:tcW w:w="4960"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Генератор до трасошукача</w:t>
            </w:r>
          </w:p>
        </w:tc>
        <w:tc>
          <w:tcPr>
            <w:tcW w:w="2344"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1од</w:t>
            </w:r>
          </w:p>
        </w:tc>
        <w:tc>
          <w:tcPr>
            <w:tcW w:w="2466"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212100,00</w:t>
            </w:r>
          </w:p>
        </w:tc>
      </w:tr>
      <w:tr w:rsidR="00E96D78" w:rsidTr="00E96D78">
        <w:trPr>
          <w:trHeight w:val="343"/>
        </w:trPr>
        <w:tc>
          <w:tcPr>
            <w:tcW w:w="4960"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rPr>
                <w:rFonts w:ascii="Times New Roman" w:hAnsi="Times New Roman" w:cs="Times New Roman"/>
                <w:lang w:val="uk-UA"/>
              </w:rPr>
            </w:pPr>
            <w:r w:rsidRPr="00E96D78">
              <w:rPr>
                <w:rFonts w:ascii="Times New Roman" w:hAnsi="Times New Roman" w:cs="Times New Roman"/>
                <w:lang w:val="uk-UA"/>
              </w:rPr>
              <w:t>Помпа до каналопромивної машини</w:t>
            </w:r>
          </w:p>
        </w:tc>
        <w:tc>
          <w:tcPr>
            <w:tcW w:w="2344"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1 од</w:t>
            </w:r>
          </w:p>
        </w:tc>
        <w:tc>
          <w:tcPr>
            <w:tcW w:w="2466"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42000,00</w:t>
            </w:r>
          </w:p>
        </w:tc>
      </w:tr>
      <w:tr w:rsidR="00E96D78" w:rsidTr="00E96D78">
        <w:tc>
          <w:tcPr>
            <w:tcW w:w="4960"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Ківш до екскаватора</w:t>
            </w:r>
          </w:p>
        </w:tc>
        <w:tc>
          <w:tcPr>
            <w:tcW w:w="2344"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1 од</w:t>
            </w:r>
          </w:p>
        </w:tc>
        <w:tc>
          <w:tcPr>
            <w:tcW w:w="2466" w:type="dxa"/>
            <w:tcBorders>
              <w:top w:val="single" w:sz="4" w:space="0" w:color="auto"/>
              <w:left w:val="single" w:sz="4" w:space="0" w:color="auto"/>
              <w:bottom w:val="single" w:sz="4" w:space="0" w:color="auto"/>
              <w:right w:val="single" w:sz="4" w:space="0" w:color="auto"/>
            </w:tcBorders>
          </w:tcPr>
          <w:p w:rsidR="00E96D78" w:rsidRPr="00E96D78" w:rsidRDefault="00E96D78" w:rsidP="00E96D78">
            <w:pPr>
              <w:pStyle w:val="a3"/>
              <w:jc w:val="both"/>
              <w:rPr>
                <w:rFonts w:ascii="Times New Roman" w:hAnsi="Times New Roman" w:cs="Times New Roman"/>
                <w:lang w:val="uk-UA"/>
              </w:rPr>
            </w:pPr>
            <w:r w:rsidRPr="00E96D78">
              <w:rPr>
                <w:rFonts w:ascii="Times New Roman" w:hAnsi="Times New Roman" w:cs="Times New Roman"/>
                <w:lang w:val="uk-UA"/>
              </w:rPr>
              <w:t>42960,00</w:t>
            </w:r>
          </w:p>
        </w:tc>
      </w:tr>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Хлор рідкий в балонах</w:t>
            </w:r>
          </w:p>
        </w:tc>
        <w:tc>
          <w:tcPr>
            <w:tcW w:w="2344"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6 тн</w:t>
            </w:r>
          </w:p>
        </w:tc>
        <w:tc>
          <w:tcPr>
            <w:tcW w:w="2466"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596040,00</w:t>
            </w:r>
          </w:p>
        </w:tc>
      </w:tr>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Сульфат алюмінію (коагулянт)</w:t>
            </w:r>
          </w:p>
        </w:tc>
        <w:tc>
          <w:tcPr>
            <w:tcW w:w="2344"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1 тн</w:t>
            </w:r>
          </w:p>
        </w:tc>
        <w:tc>
          <w:tcPr>
            <w:tcW w:w="2466"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30000,00</w:t>
            </w:r>
          </w:p>
        </w:tc>
      </w:tr>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lastRenderedPageBreak/>
              <w:t xml:space="preserve">Дозвіл на спец.водокористування на 3 роки, ГДС, ІТНВПВ </w:t>
            </w:r>
          </w:p>
        </w:tc>
        <w:tc>
          <w:tcPr>
            <w:tcW w:w="2344"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3 од.</w:t>
            </w:r>
          </w:p>
        </w:tc>
        <w:tc>
          <w:tcPr>
            <w:tcW w:w="2466"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186000,00</w:t>
            </w:r>
          </w:p>
        </w:tc>
      </w:tr>
      <w:tr w:rsidR="00902077" w:rsidTr="00E96D78">
        <w:tc>
          <w:tcPr>
            <w:tcW w:w="4960"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Технологічний регламент з виробництва питної води та висновок санітарно-епідеміологічної експертизи</w:t>
            </w:r>
          </w:p>
        </w:tc>
        <w:tc>
          <w:tcPr>
            <w:tcW w:w="2344"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1од</w:t>
            </w:r>
          </w:p>
        </w:tc>
        <w:tc>
          <w:tcPr>
            <w:tcW w:w="2466" w:type="dxa"/>
            <w:tcBorders>
              <w:top w:val="single" w:sz="4" w:space="0" w:color="auto"/>
              <w:left w:val="single" w:sz="4" w:space="0" w:color="auto"/>
              <w:bottom w:val="single" w:sz="4" w:space="0" w:color="auto"/>
              <w:right w:val="single" w:sz="4" w:space="0" w:color="auto"/>
            </w:tcBorders>
            <w:hideMark/>
          </w:tcPr>
          <w:p w:rsidR="00902077" w:rsidRDefault="00902077" w:rsidP="001E320E">
            <w:pPr>
              <w:pStyle w:val="a3"/>
              <w:jc w:val="both"/>
              <w:rPr>
                <w:rFonts w:ascii="Times New Roman" w:hAnsi="Times New Roman"/>
                <w:lang w:val="uk-UA"/>
              </w:rPr>
            </w:pPr>
            <w:r>
              <w:rPr>
                <w:rFonts w:ascii="Times New Roman" w:hAnsi="Times New Roman"/>
                <w:lang w:val="uk-UA"/>
              </w:rPr>
              <w:t>21300,00</w:t>
            </w:r>
          </w:p>
        </w:tc>
      </w:tr>
    </w:tbl>
    <w:p w:rsidR="00E96D78" w:rsidRDefault="00E96D78" w:rsidP="00902077">
      <w:pPr>
        <w:jc w:val="both"/>
        <w:rPr>
          <w:sz w:val="28"/>
          <w:szCs w:val="28"/>
          <w:lang w:val="uk-UA" w:eastAsia="uk-UA"/>
        </w:rPr>
      </w:pPr>
    </w:p>
    <w:p w:rsidR="00902077" w:rsidRPr="00FB0F1A" w:rsidRDefault="00902077" w:rsidP="00902077">
      <w:pPr>
        <w:jc w:val="both"/>
        <w:rPr>
          <w:sz w:val="28"/>
          <w:szCs w:val="28"/>
          <w:lang w:val="uk-UA" w:eastAsia="uk-UA"/>
        </w:rPr>
      </w:pPr>
      <w:r w:rsidRPr="00FB0F1A">
        <w:rPr>
          <w:sz w:val="28"/>
          <w:szCs w:val="28"/>
          <w:lang w:val="uk-UA" w:eastAsia="uk-UA"/>
        </w:rPr>
        <w:t xml:space="preserve"> Щодо контролю безпечності та якості питної води на підприємстві виконуються </w:t>
      </w:r>
      <w:r w:rsidR="00E96D78">
        <w:rPr>
          <w:sz w:val="28"/>
          <w:szCs w:val="28"/>
          <w:lang w:val="uk-UA" w:eastAsia="uk-UA"/>
        </w:rPr>
        <w:t>наступні</w:t>
      </w:r>
      <w:r w:rsidRPr="00FB0F1A">
        <w:rPr>
          <w:sz w:val="28"/>
          <w:szCs w:val="28"/>
          <w:lang w:val="uk-UA" w:eastAsia="uk-UA"/>
        </w:rPr>
        <w:t xml:space="preserve"> заходи:</w:t>
      </w:r>
    </w:p>
    <w:p w:rsidR="00902077" w:rsidRPr="00FB0F1A" w:rsidRDefault="00902077" w:rsidP="00902077">
      <w:pPr>
        <w:jc w:val="both"/>
        <w:rPr>
          <w:sz w:val="28"/>
          <w:szCs w:val="28"/>
          <w:lang w:val="uk-UA" w:eastAsia="uk-UA"/>
        </w:rPr>
      </w:pPr>
      <w:r w:rsidRPr="00FB0F1A">
        <w:rPr>
          <w:sz w:val="28"/>
          <w:szCs w:val="28"/>
          <w:lang w:val="uk-UA" w:eastAsia="uk-UA"/>
        </w:rPr>
        <w:t xml:space="preserve">        - знезараження питної води з застосування рідкого хлору;</w:t>
      </w:r>
    </w:p>
    <w:p w:rsidR="00902077" w:rsidRPr="00FB0F1A" w:rsidRDefault="00902077" w:rsidP="00902077">
      <w:pPr>
        <w:jc w:val="both"/>
        <w:rPr>
          <w:sz w:val="28"/>
          <w:szCs w:val="28"/>
          <w:lang w:val="uk-UA" w:eastAsia="uk-UA"/>
        </w:rPr>
      </w:pPr>
      <w:r w:rsidRPr="00FB0F1A">
        <w:rPr>
          <w:sz w:val="28"/>
          <w:szCs w:val="28"/>
          <w:lang w:val="uk-UA" w:eastAsia="uk-UA"/>
        </w:rPr>
        <w:t xml:space="preserve">        - очищення води від забруднювачів фізико-хімічного походження за допомогою коагулянту-сульфату алюмінію;</w:t>
      </w:r>
    </w:p>
    <w:p w:rsidR="00902077" w:rsidRPr="00121FF7" w:rsidRDefault="00902077" w:rsidP="00902077">
      <w:pPr>
        <w:jc w:val="both"/>
        <w:rPr>
          <w:sz w:val="28"/>
          <w:szCs w:val="28"/>
          <w:lang w:val="uk-UA" w:eastAsia="uk-UA"/>
        </w:rPr>
      </w:pPr>
      <w:r w:rsidRPr="00FB0F1A">
        <w:rPr>
          <w:sz w:val="28"/>
          <w:szCs w:val="28"/>
          <w:lang w:val="uk-UA" w:eastAsia="uk-UA"/>
        </w:rPr>
        <w:t xml:space="preserve">       -  дослідження води  методом хімічного та мікробіологічного аналізу.</w:t>
      </w:r>
    </w:p>
    <w:p w:rsidR="00814A32" w:rsidRDefault="00902077" w:rsidP="007013A9">
      <w:pPr>
        <w:ind w:firstLine="709"/>
        <w:jc w:val="both"/>
        <w:rPr>
          <w:sz w:val="28"/>
          <w:szCs w:val="28"/>
          <w:lang w:val="uk-UA"/>
        </w:rPr>
      </w:pPr>
      <w:r w:rsidRPr="000C519E">
        <w:rPr>
          <w:sz w:val="28"/>
          <w:szCs w:val="28"/>
          <w:lang w:val="uk-UA"/>
        </w:rPr>
        <w:t>З метою створення сприятливого та комфортного середовища для проживання, підвищення ефективності та надійності функціонування водопров</w:t>
      </w:r>
      <w:r w:rsidR="00814A32">
        <w:rPr>
          <w:sz w:val="28"/>
          <w:szCs w:val="28"/>
          <w:lang w:val="uk-UA"/>
        </w:rPr>
        <w:t>і</w:t>
      </w:r>
      <w:r w:rsidRPr="000C519E">
        <w:rPr>
          <w:sz w:val="28"/>
          <w:szCs w:val="28"/>
          <w:lang w:val="uk-UA"/>
        </w:rPr>
        <w:t xml:space="preserve">дно-каналізаційних систем життєзабезпечення населення, поліпшення якості комунальних послуг з одночасним зниженням нераціональних витрат, для вирішення проблем зменшення збитковості комунального підприємства, оновлення, модернізацію матеріально-технічної бази </w:t>
      </w:r>
      <w:r w:rsidRPr="000C519E">
        <w:rPr>
          <w:sz w:val="28"/>
          <w:szCs w:val="28"/>
          <w:lang w:val="uk-UA" w:eastAsia="uk-UA"/>
        </w:rPr>
        <w:t>водопровідно-каналізаційного</w:t>
      </w:r>
      <w:r w:rsidRPr="000C519E">
        <w:rPr>
          <w:sz w:val="28"/>
          <w:szCs w:val="28"/>
          <w:lang w:val="uk-UA"/>
        </w:rPr>
        <w:t xml:space="preserve"> господарства, на виконання Програми «</w:t>
      </w:r>
      <w:r w:rsidRPr="000C519E">
        <w:rPr>
          <w:bCs/>
          <w:sz w:val="28"/>
          <w:szCs w:val="28"/>
          <w:lang w:val="uk-UA"/>
        </w:rPr>
        <w:t>Внески до статутного капіталу комунальних підприємств П’ятихатської міської ради на 2021-2025 роки»</w:t>
      </w:r>
      <w:r w:rsidRPr="000C519E">
        <w:rPr>
          <w:sz w:val="28"/>
          <w:szCs w:val="28"/>
          <w:lang w:val="uk-UA"/>
        </w:rPr>
        <w:t xml:space="preserve"> </w:t>
      </w:r>
      <w:r>
        <w:rPr>
          <w:sz w:val="28"/>
          <w:szCs w:val="28"/>
          <w:lang w:val="uk-UA"/>
        </w:rPr>
        <w:t>станом на 01.</w:t>
      </w:r>
      <w:r w:rsidR="000B18D6">
        <w:rPr>
          <w:sz w:val="28"/>
          <w:szCs w:val="28"/>
          <w:lang w:val="uk-UA"/>
        </w:rPr>
        <w:t>0</w:t>
      </w:r>
      <w:r>
        <w:rPr>
          <w:sz w:val="28"/>
          <w:szCs w:val="28"/>
          <w:lang w:val="uk-UA"/>
        </w:rPr>
        <w:t>1.202</w:t>
      </w:r>
      <w:r w:rsidR="000B18D6">
        <w:rPr>
          <w:sz w:val="28"/>
          <w:szCs w:val="28"/>
          <w:lang w:val="uk-UA"/>
        </w:rPr>
        <w:t>4</w:t>
      </w:r>
      <w:r>
        <w:rPr>
          <w:sz w:val="28"/>
          <w:szCs w:val="28"/>
          <w:lang w:val="uk-UA"/>
        </w:rPr>
        <w:t xml:space="preserve"> року </w:t>
      </w:r>
      <w:r w:rsidRPr="000C519E">
        <w:rPr>
          <w:sz w:val="28"/>
          <w:szCs w:val="28"/>
          <w:lang w:val="uk-UA"/>
        </w:rPr>
        <w:t>на поповнення стату</w:t>
      </w:r>
      <w:r w:rsidR="000B18D6">
        <w:rPr>
          <w:sz w:val="28"/>
          <w:szCs w:val="28"/>
          <w:lang w:val="uk-UA"/>
        </w:rPr>
        <w:t>т</w:t>
      </w:r>
      <w:r w:rsidRPr="000C519E">
        <w:rPr>
          <w:sz w:val="28"/>
          <w:szCs w:val="28"/>
          <w:lang w:val="uk-UA"/>
        </w:rPr>
        <w:t xml:space="preserve">ного </w:t>
      </w:r>
      <w:r w:rsidR="000B18D6">
        <w:rPr>
          <w:sz w:val="28"/>
          <w:szCs w:val="28"/>
          <w:lang w:val="uk-UA"/>
        </w:rPr>
        <w:t>капіталу</w:t>
      </w:r>
      <w:r w:rsidRPr="000C519E">
        <w:rPr>
          <w:sz w:val="28"/>
          <w:szCs w:val="28"/>
          <w:lang w:val="uk-UA"/>
        </w:rPr>
        <w:t xml:space="preserve"> підприємства спрямовано </w:t>
      </w:r>
      <w:r w:rsidR="000B18D6">
        <w:rPr>
          <w:sz w:val="28"/>
          <w:szCs w:val="28"/>
          <w:lang w:val="uk-UA"/>
        </w:rPr>
        <w:t>9825,915</w:t>
      </w:r>
      <w:r w:rsidRPr="000C519E">
        <w:rPr>
          <w:sz w:val="28"/>
          <w:szCs w:val="28"/>
          <w:lang w:val="uk-UA"/>
        </w:rPr>
        <w:t>тис.грн. коштів з місцевого бюджету, а саме:</w:t>
      </w:r>
    </w:p>
    <w:tbl>
      <w:tblPr>
        <w:tblW w:w="99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8"/>
        <w:gridCol w:w="1277"/>
        <w:gridCol w:w="1271"/>
        <w:gridCol w:w="1424"/>
        <w:gridCol w:w="1135"/>
      </w:tblGrid>
      <w:tr w:rsidR="000B18D6" w:rsidRPr="000C519E" w:rsidTr="00F40CF4">
        <w:trPr>
          <w:trHeight w:val="72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jc w:val="center"/>
              <w:rPr>
                <w:sz w:val="24"/>
                <w:szCs w:val="24"/>
                <w:lang w:val="uk-UA"/>
              </w:rPr>
            </w:pPr>
            <w:r w:rsidRPr="00896031">
              <w:rPr>
                <w:sz w:val="24"/>
                <w:szCs w:val="24"/>
              </w:rPr>
              <w:t>Найменування</w:t>
            </w:r>
            <w:r w:rsidRPr="00896031">
              <w:rPr>
                <w:sz w:val="24"/>
                <w:szCs w:val="24"/>
                <w:lang w:val="uk-UA"/>
              </w:rPr>
              <w:t xml:space="preserve"> видатків</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0C519E" w:rsidRDefault="000B18D6" w:rsidP="00F40CF4">
            <w:pPr>
              <w:ind w:left="-57" w:right="-57"/>
              <w:jc w:val="center"/>
              <w:rPr>
                <w:lang w:val="uk-UA"/>
              </w:rPr>
            </w:pPr>
            <w:r w:rsidRPr="000C519E">
              <w:t>Уточнений план на 202</w:t>
            </w:r>
            <w:r w:rsidRPr="000C519E">
              <w:rPr>
                <w:lang w:val="uk-UA"/>
              </w:rPr>
              <w:t>3</w:t>
            </w:r>
            <w:r w:rsidRPr="000C519E">
              <w:t>рік</w:t>
            </w:r>
            <w:r w:rsidRPr="000C519E">
              <w:rPr>
                <w:lang w:val="uk-UA"/>
              </w:rPr>
              <w:t>, грн.</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0C519E" w:rsidRDefault="000B18D6" w:rsidP="00F40CF4">
            <w:pPr>
              <w:ind w:left="-57" w:right="-57"/>
              <w:jc w:val="center"/>
              <w:rPr>
                <w:lang w:val="uk-UA"/>
              </w:rPr>
            </w:pPr>
            <w:r w:rsidRPr="000C519E">
              <w:rPr>
                <w:lang w:val="uk-UA"/>
              </w:rPr>
              <w:t xml:space="preserve">Профінансовані </w:t>
            </w:r>
            <w:r w:rsidRPr="000C519E">
              <w:t>видатки</w:t>
            </w:r>
            <w:r w:rsidRPr="000C519E">
              <w:rPr>
                <w:lang w:val="uk-UA"/>
              </w:rPr>
              <w:t>, грн.</w:t>
            </w:r>
          </w:p>
          <w:p w:rsidR="000B18D6" w:rsidRPr="000C519E" w:rsidRDefault="000B18D6" w:rsidP="00F40CF4">
            <w:pPr>
              <w:ind w:left="-57" w:right="-57"/>
              <w:jc w:val="center"/>
              <w:rPr>
                <w:lang w:val="uk-UA"/>
              </w:rPr>
            </w:pPr>
            <w:r w:rsidRPr="000C519E">
              <w:rPr>
                <w:lang w:val="uk-UA"/>
              </w:rPr>
              <w:t>(станом на 01.</w:t>
            </w:r>
            <w:r>
              <w:rPr>
                <w:lang w:val="uk-UA"/>
              </w:rPr>
              <w:t>0</w:t>
            </w:r>
            <w:r w:rsidRPr="000C519E">
              <w:rPr>
                <w:lang w:val="uk-UA"/>
              </w:rPr>
              <w:t>1.202</w:t>
            </w:r>
            <w:r>
              <w:rPr>
                <w:lang w:val="uk-UA"/>
              </w:rPr>
              <w:t>4</w:t>
            </w:r>
            <w:r w:rsidRPr="000C519E">
              <w:rPr>
                <w:lang w:val="uk-UA"/>
              </w:rPr>
              <w:t xml:space="preserve"> р.) </w:t>
            </w: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0B18D6" w:rsidRPr="000C519E" w:rsidRDefault="000B18D6" w:rsidP="00F40CF4">
            <w:pPr>
              <w:ind w:left="-57" w:right="-57"/>
              <w:jc w:val="center"/>
              <w:rPr>
                <w:color w:val="000000"/>
                <w:lang w:val="uk-UA"/>
              </w:rPr>
            </w:pPr>
            <w:r w:rsidRPr="000C519E">
              <w:rPr>
                <w:color w:val="000000"/>
              </w:rPr>
              <w:t>Залишок</w:t>
            </w:r>
            <w:r>
              <w:rPr>
                <w:color w:val="000000"/>
                <w:lang w:val="uk-UA"/>
              </w:rPr>
              <w:t xml:space="preserve"> </w:t>
            </w:r>
            <w:r w:rsidRPr="000C519E">
              <w:rPr>
                <w:color w:val="000000"/>
              </w:rPr>
              <w:t>асигнувань</w:t>
            </w:r>
            <w:r w:rsidRPr="000C519E">
              <w:rPr>
                <w:color w:val="000000"/>
                <w:lang w:val="uk-UA"/>
              </w:rPr>
              <w:t xml:space="preserve">, грн. </w:t>
            </w:r>
          </w:p>
        </w:tc>
        <w:tc>
          <w:tcPr>
            <w:tcW w:w="1135" w:type="dxa"/>
            <w:tcBorders>
              <w:top w:val="single" w:sz="4" w:space="0" w:color="auto"/>
              <w:left w:val="single" w:sz="4" w:space="0" w:color="auto"/>
              <w:bottom w:val="single" w:sz="4" w:space="0" w:color="auto"/>
              <w:right w:val="single" w:sz="4" w:space="0" w:color="auto"/>
            </w:tcBorders>
            <w:hideMark/>
          </w:tcPr>
          <w:p w:rsidR="000B18D6" w:rsidRPr="000C519E" w:rsidRDefault="000B18D6" w:rsidP="00F40CF4">
            <w:pPr>
              <w:ind w:left="-57" w:right="-57"/>
              <w:jc w:val="center"/>
              <w:rPr>
                <w:color w:val="000000"/>
                <w:lang w:val="uk-UA"/>
              </w:rPr>
            </w:pPr>
            <w:r w:rsidRPr="000C519E">
              <w:rPr>
                <w:color w:val="000000"/>
                <w:lang w:val="uk-UA"/>
              </w:rPr>
              <w:t>Внески до статутного капіталу на 2024 рік (план)</w:t>
            </w:r>
          </w:p>
        </w:tc>
      </w:tr>
      <w:tr w:rsidR="000B18D6" w:rsidRPr="000C519E" w:rsidTr="00F40CF4">
        <w:trPr>
          <w:trHeight w:val="72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rPr>
                <w:sz w:val="24"/>
                <w:szCs w:val="24"/>
              </w:rPr>
            </w:pPr>
            <w:r w:rsidRPr="00896031">
              <w:rPr>
                <w:sz w:val="24"/>
                <w:szCs w:val="24"/>
                <w:lang w:val="uk-UA"/>
              </w:rPr>
              <w:t>П</w:t>
            </w:r>
            <w:r w:rsidRPr="00896031">
              <w:rPr>
                <w:sz w:val="24"/>
                <w:szCs w:val="24"/>
              </w:rPr>
              <w:t>огашення</w:t>
            </w:r>
            <w:r w:rsidRPr="00896031">
              <w:rPr>
                <w:sz w:val="24"/>
                <w:szCs w:val="24"/>
                <w:lang w:val="uk-UA"/>
              </w:rPr>
              <w:t xml:space="preserve"> </w:t>
            </w:r>
            <w:r w:rsidRPr="00896031">
              <w:rPr>
                <w:sz w:val="24"/>
                <w:szCs w:val="24"/>
              </w:rPr>
              <w:t>заборгованості</w:t>
            </w:r>
            <w:r w:rsidRPr="00896031">
              <w:rPr>
                <w:sz w:val="24"/>
                <w:szCs w:val="24"/>
                <w:lang w:val="uk-UA"/>
              </w:rPr>
              <w:t xml:space="preserve"> </w:t>
            </w:r>
            <w:r w:rsidRPr="00896031">
              <w:rPr>
                <w:sz w:val="24"/>
                <w:szCs w:val="24"/>
              </w:rPr>
              <w:t>із</w:t>
            </w:r>
            <w:r w:rsidRPr="00896031">
              <w:rPr>
                <w:sz w:val="24"/>
                <w:szCs w:val="24"/>
                <w:lang w:val="uk-UA"/>
              </w:rPr>
              <w:t xml:space="preserve"> </w:t>
            </w:r>
            <w:r w:rsidRPr="00896031">
              <w:rPr>
                <w:sz w:val="24"/>
                <w:szCs w:val="24"/>
              </w:rPr>
              <w:t>виплати</w:t>
            </w:r>
            <w:r w:rsidRPr="00896031">
              <w:rPr>
                <w:sz w:val="24"/>
                <w:szCs w:val="24"/>
                <w:lang w:val="uk-UA"/>
              </w:rPr>
              <w:t xml:space="preserve"> </w:t>
            </w:r>
            <w:r w:rsidRPr="00896031">
              <w:rPr>
                <w:sz w:val="24"/>
                <w:szCs w:val="24"/>
              </w:rPr>
              <w:t>заробітної плати з нарахуваннями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4 237 517,00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4 237 517,00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0B18D6" w:rsidRPr="009A3A5F" w:rsidRDefault="000B18D6" w:rsidP="00F40CF4">
            <w:pPr>
              <w:ind w:left="-57" w:right="-57"/>
              <w:rPr>
                <w:color w:val="000000"/>
                <w:lang w:val="uk-UA"/>
              </w:rPr>
            </w:pPr>
            <w:r w:rsidRPr="009A3A5F">
              <w:rPr>
                <w:color w:val="000000"/>
                <w:lang w:val="uk-UA"/>
              </w:rPr>
              <w:t>0,00</w:t>
            </w:r>
          </w:p>
        </w:tc>
        <w:tc>
          <w:tcPr>
            <w:tcW w:w="1135" w:type="dxa"/>
            <w:tcBorders>
              <w:top w:val="single" w:sz="4" w:space="0" w:color="auto"/>
              <w:left w:val="single" w:sz="4" w:space="0" w:color="auto"/>
              <w:bottom w:val="single" w:sz="4" w:space="0" w:color="auto"/>
              <w:right w:val="single" w:sz="4" w:space="0" w:color="auto"/>
            </w:tcBorders>
            <w:hideMark/>
          </w:tcPr>
          <w:p w:rsidR="000B18D6" w:rsidRPr="009A3A5F" w:rsidRDefault="000B18D6" w:rsidP="00F40CF4">
            <w:pPr>
              <w:ind w:left="-57" w:right="-57"/>
              <w:jc w:val="center"/>
              <w:rPr>
                <w:color w:val="000000"/>
                <w:lang w:val="uk-UA"/>
              </w:rPr>
            </w:pPr>
            <w:r w:rsidRPr="009A3A5F">
              <w:rPr>
                <w:color w:val="000000"/>
                <w:lang w:val="uk-UA"/>
              </w:rPr>
              <w:t>4800000</w:t>
            </w:r>
          </w:p>
        </w:tc>
      </w:tr>
      <w:tr w:rsidR="000B18D6" w:rsidRPr="000C519E" w:rsidTr="00F40CF4">
        <w:trPr>
          <w:trHeight w:val="63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rPr>
                <w:sz w:val="24"/>
                <w:szCs w:val="24"/>
              </w:rPr>
            </w:pPr>
            <w:r w:rsidRPr="00896031">
              <w:rPr>
                <w:sz w:val="24"/>
                <w:szCs w:val="24"/>
              </w:rPr>
              <w:t>Погашеннязаборгованості за спожитуелектроенергію</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3 620 420,00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3 605 020,00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0B18D6" w:rsidRPr="009A3A5F" w:rsidRDefault="000B18D6" w:rsidP="00F40CF4">
            <w:pPr>
              <w:ind w:left="-57" w:right="-57"/>
              <w:rPr>
                <w:color w:val="000000"/>
                <w:lang w:val="uk-UA"/>
              </w:rPr>
            </w:pPr>
            <w:r w:rsidRPr="009A3A5F">
              <w:rPr>
                <w:color w:val="000000"/>
                <w:lang w:val="uk-UA"/>
              </w:rPr>
              <w:t>15400,00</w:t>
            </w:r>
          </w:p>
        </w:tc>
        <w:tc>
          <w:tcPr>
            <w:tcW w:w="1135" w:type="dxa"/>
            <w:tcBorders>
              <w:top w:val="single" w:sz="4" w:space="0" w:color="auto"/>
              <w:left w:val="single" w:sz="4" w:space="0" w:color="auto"/>
              <w:bottom w:val="single" w:sz="4" w:space="0" w:color="auto"/>
              <w:right w:val="single" w:sz="4" w:space="0" w:color="auto"/>
            </w:tcBorders>
            <w:hideMark/>
          </w:tcPr>
          <w:p w:rsidR="000B18D6" w:rsidRPr="009A3A5F" w:rsidRDefault="000B18D6" w:rsidP="00F40CF4">
            <w:pPr>
              <w:ind w:left="-57" w:right="-57"/>
              <w:jc w:val="center"/>
              <w:rPr>
                <w:color w:val="000000"/>
                <w:lang w:val="uk-UA"/>
              </w:rPr>
            </w:pPr>
            <w:r w:rsidRPr="009A3A5F">
              <w:rPr>
                <w:color w:val="000000"/>
                <w:lang w:val="uk-UA"/>
              </w:rPr>
              <w:t>3998000</w:t>
            </w:r>
          </w:p>
        </w:tc>
      </w:tr>
      <w:tr w:rsidR="000B18D6" w:rsidRPr="000C519E" w:rsidTr="00F40CF4">
        <w:trPr>
          <w:trHeight w:val="945"/>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rPr>
                <w:sz w:val="24"/>
                <w:szCs w:val="24"/>
              </w:rPr>
            </w:pPr>
            <w:r w:rsidRPr="00896031">
              <w:rPr>
                <w:sz w:val="24"/>
                <w:szCs w:val="24"/>
              </w:rPr>
              <w:t>Погашення</w:t>
            </w:r>
            <w:r w:rsidRPr="00896031">
              <w:rPr>
                <w:sz w:val="24"/>
                <w:szCs w:val="24"/>
                <w:lang w:val="uk-UA"/>
              </w:rPr>
              <w:t xml:space="preserve"> </w:t>
            </w:r>
            <w:proofErr w:type="gramStart"/>
            <w:r w:rsidRPr="00896031">
              <w:rPr>
                <w:sz w:val="24"/>
                <w:szCs w:val="24"/>
              </w:rPr>
              <w:t xml:space="preserve">заборгованості </w:t>
            </w:r>
            <w:r w:rsidRPr="00896031">
              <w:rPr>
                <w:sz w:val="24"/>
                <w:szCs w:val="24"/>
                <w:lang w:val="uk-UA"/>
              </w:rPr>
              <w:t xml:space="preserve"> </w:t>
            </w:r>
            <w:r w:rsidRPr="00896031">
              <w:rPr>
                <w:sz w:val="24"/>
                <w:szCs w:val="24"/>
              </w:rPr>
              <w:t>перед</w:t>
            </w:r>
            <w:proofErr w:type="gramEnd"/>
            <w:r w:rsidRPr="00896031">
              <w:rPr>
                <w:sz w:val="24"/>
                <w:szCs w:val="24"/>
              </w:rPr>
              <w:t xml:space="preserve"> </w:t>
            </w:r>
            <w:r w:rsidRPr="00896031">
              <w:rPr>
                <w:sz w:val="24"/>
                <w:szCs w:val="24"/>
                <w:lang w:val="uk-UA"/>
              </w:rPr>
              <w:t>«</w:t>
            </w:r>
            <w:r w:rsidRPr="00896031">
              <w:rPr>
                <w:sz w:val="24"/>
                <w:szCs w:val="24"/>
              </w:rPr>
              <w:t>Кривбаспромводопостачання</w:t>
            </w:r>
            <w:r w:rsidRPr="00896031">
              <w:rPr>
                <w:sz w:val="24"/>
                <w:szCs w:val="24"/>
                <w:lang w:val="uk-UA"/>
              </w:rPr>
              <w:t>»</w:t>
            </w:r>
            <w:r w:rsidRPr="00896031">
              <w:rPr>
                <w:sz w:val="24"/>
                <w:szCs w:val="24"/>
              </w:rPr>
              <w:t xml:space="preserve"> за технічну воду</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470 000,00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451 697,00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0B18D6" w:rsidRPr="009A3A5F" w:rsidRDefault="000B18D6" w:rsidP="00F40CF4">
            <w:pPr>
              <w:ind w:left="-57" w:right="-57"/>
              <w:rPr>
                <w:color w:val="000000"/>
                <w:lang w:val="uk-UA"/>
              </w:rPr>
            </w:pPr>
            <w:r w:rsidRPr="009A3A5F">
              <w:rPr>
                <w:color w:val="000000"/>
                <w:lang w:val="uk-UA"/>
              </w:rPr>
              <w:t>18303,00</w:t>
            </w:r>
          </w:p>
        </w:tc>
        <w:tc>
          <w:tcPr>
            <w:tcW w:w="1135" w:type="dxa"/>
            <w:tcBorders>
              <w:top w:val="single" w:sz="4" w:space="0" w:color="auto"/>
              <w:left w:val="single" w:sz="4" w:space="0" w:color="auto"/>
              <w:bottom w:val="single" w:sz="4" w:space="0" w:color="auto"/>
              <w:right w:val="single" w:sz="4" w:space="0" w:color="auto"/>
            </w:tcBorders>
            <w:hideMark/>
          </w:tcPr>
          <w:p w:rsidR="000B18D6" w:rsidRPr="009A3A5F" w:rsidRDefault="000B18D6" w:rsidP="00F40CF4">
            <w:pPr>
              <w:ind w:left="-57" w:right="-57"/>
              <w:jc w:val="center"/>
              <w:rPr>
                <w:color w:val="000000"/>
                <w:lang w:val="uk-UA"/>
              </w:rPr>
            </w:pPr>
            <w:r w:rsidRPr="009A3A5F">
              <w:rPr>
                <w:color w:val="000000"/>
                <w:lang w:val="uk-UA"/>
              </w:rPr>
              <w:t>470000</w:t>
            </w:r>
          </w:p>
        </w:tc>
      </w:tr>
      <w:tr w:rsidR="000B18D6" w:rsidRPr="000C519E" w:rsidTr="00F40CF4">
        <w:trPr>
          <w:trHeight w:val="315"/>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rPr>
                <w:sz w:val="24"/>
                <w:szCs w:val="24"/>
              </w:rPr>
            </w:pPr>
            <w:r w:rsidRPr="00896031">
              <w:rPr>
                <w:sz w:val="24"/>
                <w:szCs w:val="24"/>
              </w:rPr>
              <w:t>Придбання</w:t>
            </w:r>
            <w:r w:rsidRPr="00896031">
              <w:rPr>
                <w:sz w:val="24"/>
                <w:szCs w:val="24"/>
                <w:lang w:val="uk-UA"/>
              </w:rPr>
              <w:t xml:space="preserve"> </w:t>
            </w:r>
            <w:r w:rsidRPr="00896031">
              <w:rPr>
                <w:sz w:val="24"/>
                <w:szCs w:val="24"/>
              </w:rPr>
              <w:t>рідкого хлору</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596 000,00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596 000,00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0B18D6" w:rsidRPr="009A3A5F" w:rsidRDefault="000B18D6" w:rsidP="00F40CF4">
            <w:pPr>
              <w:ind w:left="-57" w:right="-57"/>
              <w:rPr>
                <w:color w:val="000000"/>
                <w:lang w:val="uk-UA"/>
              </w:rPr>
            </w:pPr>
            <w:r w:rsidRPr="009A3A5F">
              <w:rPr>
                <w:color w:val="000000"/>
                <w:lang w:val="uk-UA"/>
              </w:rPr>
              <w:t>0,00</w:t>
            </w:r>
          </w:p>
        </w:tc>
        <w:tc>
          <w:tcPr>
            <w:tcW w:w="1135" w:type="dxa"/>
            <w:tcBorders>
              <w:top w:val="single" w:sz="4" w:space="0" w:color="auto"/>
              <w:left w:val="single" w:sz="4" w:space="0" w:color="auto"/>
              <w:bottom w:val="single" w:sz="4" w:space="0" w:color="auto"/>
              <w:right w:val="single" w:sz="4" w:space="0" w:color="auto"/>
            </w:tcBorders>
            <w:hideMark/>
          </w:tcPr>
          <w:p w:rsidR="000B18D6" w:rsidRPr="009A3A5F" w:rsidRDefault="000B18D6" w:rsidP="00F40CF4">
            <w:pPr>
              <w:ind w:left="-57" w:right="-57"/>
              <w:jc w:val="center"/>
              <w:rPr>
                <w:color w:val="000000"/>
                <w:lang w:val="uk-UA"/>
              </w:rPr>
            </w:pPr>
            <w:r w:rsidRPr="009A3A5F">
              <w:rPr>
                <w:color w:val="000000"/>
                <w:lang w:val="uk-UA"/>
              </w:rPr>
              <w:t>596000</w:t>
            </w:r>
          </w:p>
        </w:tc>
      </w:tr>
      <w:tr w:rsidR="000B18D6" w:rsidRPr="000C519E" w:rsidTr="00F40CF4">
        <w:trPr>
          <w:trHeight w:val="17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right="-57"/>
              <w:contextualSpacing/>
              <w:rPr>
                <w:rFonts w:eastAsia="Calibri"/>
                <w:sz w:val="24"/>
                <w:szCs w:val="24"/>
                <w:lang w:val="uk-UA"/>
              </w:rPr>
            </w:pPr>
            <w:r w:rsidRPr="00896031">
              <w:rPr>
                <w:rFonts w:eastAsia="Calibri"/>
                <w:sz w:val="24"/>
                <w:szCs w:val="24"/>
                <w:lang w:val="uk-UA"/>
              </w:rPr>
              <w:t>Придбання запчастин до спец.техніки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spacing w:before="240"/>
              <w:ind w:left="-57" w:right="-57"/>
              <w:rPr>
                <w:lang w:val="uk-UA"/>
              </w:rPr>
            </w:pPr>
            <w:r w:rsidRPr="009A3A5F">
              <w:rPr>
                <w:lang w:val="uk-UA"/>
              </w:rPr>
              <w:t>129 510,00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18D6" w:rsidRPr="009A3A5F" w:rsidRDefault="000B18D6" w:rsidP="00F40CF4">
            <w:pPr>
              <w:ind w:left="-57" w:right="-57"/>
              <w:rPr>
                <w:lang w:val="uk-UA"/>
              </w:rPr>
            </w:pPr>
            <w:r w:rsidRPr="009A3A5F">
              <w:rPr>
                <w:lang w:val="uk-UA"/>
              </w:rPr>
              <w:t>129508,00</w:t>
            </w:r>
          </w:p>
        </w:tc>
        <w:tc>
          <w:tcPr>
            <w:tcW w:w="1424" w:type="dxa"/>
            <w:tcBorders>
              <w:top w:val="single" w:sz="4" w:space="0" w:color="auto"/>
              <w:left w:val="single" w:sz="4" w:space="0" w:color="auto"/>
              <w:bottom w:val="single" w:sz="4" w:space="0" w:color="auto"/>
              <w:right w:val="single" w:sz="4" w:space="0" w:color="auto"/>
            </w:tcBorders>
            <w:noWrap/>
            <w:vAlign w:val="center"/>
          </w:tcPr>
          <w:p w:rsidR="000B18D6" w:rsidRPr="009A3A5F" w:rsidRDefault="000B18D6" w:rsidP="00F40CF4">
            <w:pPr>
              <w:ind w:left="-57" w:right="-57"/>
              <w:rPr>
                <w:color w:val="000000"/>
                <w:lang w:val="uk-UA"/>
              </w:rPr>
            </w:pPr>
            <w:r w:rsidRPr="009A3A5F">
              <w:rPr>
                <w:color w:val="000000"/>
                <w:lang w:val="uk-UA"/>
              </w:rPr>
              <w:t>2,00</w:t>
            </w:r>
          </w:p>
        </w:tc>
        <w:tc>
          <w:tcPr>
            <w:tcW w:w="1135" w:type="dxa"/>
            <w:vMerge w:val="restart"/>
            <w:tcBorders>
              <w:top w:val="single" w:sz="4" w:space="0" w:color="auto"/>
              <w:left w:val="single" w:sz="4" w:space="0" w:color="auto"/>
              <w:right w:val="single" w:sz="4" w:space="0" w:color="auto"/>
            </w:tcBorders>
          </w:tcPr>
          <w:p w:rsidR="000B18D6" w:rsidRPr="009A3A5F" w:rsidRDefault="000B18D6" w:rsidP="00F40CF4">
            <w:pPr>
              <w:ind w:left="-57" w:right="-57"/>
              <w:jc w:val="center"/>
              <w:rPr>
                <w:color w:val="000000"/>
                <w:lang w:val="uk-UA"/>
              </w:rPr>
            </w:pPr>
          </w:p>
          <w:p w:rsidR="000B18D6" w:rsidRPr="009A3A5F" w:rsidRDefault="000B18D6" w:rsidP="00F40CF4">
            <w:pPr>
              <w:ind w:left="-57" w:right="-57"/>
              <w:jc w:val="center"/>
              <w:rPr>
                <w:color w:val="000000"/>
                <w:lang w:val="uk-UA"/>
              </w:rPr>
            </w:pPr>
          </w:p>
          <w:p w:rsidR="000B18D6" w:rsidRPr="009A3A5F" w:rsidRDefault="000B18D6" w:rsidP="00F40CF4">
            <w:pPr>
              <w:ind w:left="-57" w:right="-57"/>
              <w:jc w:val="center"/>
              <w:rPr>
                <w:color w:val="000000"/>
                <w:lang w:val="uk-UA"/>
              </w:rPr>
            </w:pPr>
          </w:p>
          <w:p w:rsidR="000B18D6" w:rsidRPr="009A3A5F" w:rsidRDefault="000B18D6" w:rsidP="00F40CF4">
            <w:pPr>
              <w:ind w:left="-57" w:right="-57"/>
              <w:jc w:val="center"/>
              <w:rPr>
                <w:color w:val="000000"/>
                <w:lang w:val="uk-UA"/>
              </w:rPr>
            </w:pPr>
          </w:p>
          <w:p w:rsidR="000B18D6" w:rsidRPr="009A3A5F" w:rsidRDefault="000B18D6" w:rsidP="00F40CF4">
            <w:pPr>
              <w:ind w:left="-57" w:right="-57"/>
              <w:jc w:val="center"/>
              <w:rPr>
                <w:color w:val="000000"/>
                <w:lang w:val="uk-UA"/>
              </w:rPr>
            </w:pPr>
          </w:p>
          <w:p w:rsidR="000B18D6" w:rsidRPr="009A3A5F" w:rsidRDefault="000B18D6" w:rsidP="00F40CF4">
            <w:pPr>
              <w:ind w:left="-57" w:right="-57"/>
              <w:jc w:val="center"/>
              <w:rPr>
                <w:color w:val="000000"/>
                <w:lang w:val="uk-UA"/>
              </w:rPr>
            </w:pPr>
            <w:r w:rsidRPr="009A3A5F">
              <w:rPr>
                <w:color w:val="000000"/>
                <w:lang w:val="uk-UA"/>
              </w:rPr>
              <w:t>500000</w:t>
            </w:r>
          </w:p>
        </w:tc>
      </w:tr>
      <w:tr w:rsidR="000B18D6" w:rsidRPr="000C519E" w:rsidTr="00F40CF4">
        <w:trPr>
          <w:trHeight w:val="17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right="-57"/>
              <w:contextualSpacing/>
              <w:rPr>
                <w:rFonts w:eastAsia="Calibri"/>
                <w:sz w:val="24"/>
                <w:szCs w:val="24"/>
                <w:lang w:val="uk-UA"/>
              </w:rPr>
            </w:pPr>
            <w:r w:rsidRPr="00896031">
              <w:rPr>
                <w:rFonts w:eastAsia="Calibri"/>
                <w:sz w:val="24"/>
                <w:szCs w:val="24"/>
                <w:lang w:val="uk-UA"/>
              </w:rPr>
              <w:t>Матеріали для поточного ремонту водопроводу</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spacing w:before="240"/>
              <w:ind w:left="-57" w:right="-57"/>
              <w:rPr>
                <w:lang w:val="uk-UA"/>
              </w:rPr>
            </w:pPr>
            <w:r w:rsidRPr="009A3A5F">
              <w:rPr>
                <w:lang w:val="uk-UA"/>
              </w:rPr>
              <w:t>12 387,00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18D6" w:rsidRPr="009A3A5F" w:rsidRDefault="000B18D6" w:rsidP="00F40CF4">
            <w:pPr>
              <w:ind w:left="-57" w:right="-57"/>
              <w:rPr>
                <w:lang w:val="uk-UA"/>
              </w:rPr>
            </w:pPr>
            <w:r w:rsidRPr="009A3A5F">
              <w:rPr>
                <w:lang w:val="uk-UA"/>
              </w:rPr>
              <w:t>12 387,00</w:t>
            </w:r>
          </w:p>
        </w:tc>
        <w:tc>
          <w:tcPr>
            <w:tcW w:w="1424" w:type="dxa"/>
            <w:tcBorders>
              <w:top w:val="single" w:sz="4" w:space="0" w:color="auto"/>
              <w:left w:val="single" w:sz="4" w:space="0" w:color="auto"/>
              <w:bottom w:val="single" w:sz="4" w:space="0" w:color="auto"/>
              <w:right w:val="single" w:sz="4" w:space="0" w:color="auto"/>
            </w:tcBorders>
            <w:noWrap/>
            <w:vAlign w:val="center"/>
          </w:tcPr>
          <w:p w:rsidR="000B18D6" w:rsidRPr="009A3A5F" w:rsidRDefault="000B18D6" w:rsidP="00F40CF4">
            <w:pPr>
              <w:ind w:left="-57" w:right="-57"/>
              <w:rPr>
                <w:color w:val="000000"/>
                <w:lang w:val="uk-UA"/>
              </w:rPr>
            </w:pPr>
            <w:r w:rsidRPr="009A3A5F">
              <w:rPr>
                <w:color w:val="000000"/>
                <w:lang w:val="uk-UA"/>
              </w:rPr>
              <w:t>0,00</w:t>
            </w:r>
          </w:p>
        </w:tc>
        <w:tc>
          <w:tcPr>
            <w:tcW w:w="1135" w:type="dxa"/>
            <w:vMerge/>
            <w:tcBorders>
              <w:left w:val="single" w:sz="4" w:space="0" w:color="auto"/>
              <w:right w:val="single" w:sz="4" w:space="0" w:color="auto"/>
            </w:tcBorders>
          </w:tcPr>
          <w:p w:rsidR="000B18D6" w:rsidRPr="009A3A5F" w:rsidRDefault="000B18D6" w:rsidP="00F40CF4">
            <w:pPr>
              <w:ind w:left="-57" w:right="-57"/>
              <w:jc w:val="center"/>
              <w:rPr>
                <w:color w:val="000000"/>
                <w:lang w:val="uk-UA"/>
              </w:rPr>
            </w:pPr>
          </w:p>
        </w:tc>
      </w:tr>
      <w:tr w:rsidR="000B18D6" w:rsidRPr="000C519E" w:rsidTr="00F40CF4">
        <w:trPr>
          <w:trHeight w:val="17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right="-57"/>
              <w:contextualSpacing/>
              <w:rPr>
                <w:rFonts w:eastAsia="Calibri"/>
                <w:sz w:val="24"/>
                <w:szCs w:val="24"/>
                <w:lang w:val="uk-UA"/>
              </w:rPr>
            </w:pPr>
            <w:r w:rsidRPr="00896031">
              <w:rPr>
                <w:rFonts w:eastAsia="Calibri"/>
                <w:sz w:val="24"/>
                <w:szCs w:val="24"/>
                <w:lang w:val="uk-UA"/>
              </w:rPr>
              <w:t>Пластикові та сталеві труби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spacing w:before="240"/>
              <w:ind w:left="-57" w:right="-57"/>
              <w:rPr>
                <w:lang w:val="uk-UA"/>
              </w:rPr>
            </w:pPr>
            <w:r w:rsidRPr="009A3A5F">
              <w:rPr>
                <w:lang w:val="uk-UA"/>
              </w:rPr>
              <w:t>99 493,00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18D6" w:rsidRPr="009A3A5F" w:rsidRDefault="000B18D6" w:rsidP="00F40CF4">
            <w:pPr>
              <w:ind w:left="-57" w:right="-57"/>
              <w:rPr>
                <w:lang w:val="uk-UA"/>
              </w:rPr>
            </w:pPr>
            <w:r w:rsidRPr="009A3A5F">
              <w:rPr>
                <w:lang w:val="uk-UA"/>
              </w:rPr>
              <w:t>99 493,00</w:t>
            </w:r>
          </w:p>
        </w:tc>
        <w:tc>
          <w:tcPr>
            <w:tcW w:w="1424" w:type="dxa"/>
            <w:tcBorders>
              <w:top w:val="single" w:sz="4" w:space="0" w:color="auto"/>
              <w:left w:val="single" w:sz="4" w:space="0" w:color="auto"/>
              <w:bottom w:val="single" w:sz="4" w:space="0" w:color="auto"/>
              <w:right w:val="single" w:sz="4" w:space="0" w:color="auto"/>
            </w:tcBorders>
            <w:noWrap/>
            <w:vAlign w:val="center"/>
          </w:tcPr>
          <w:p w:rsidR="000B18D6" w:rsidRPr="009A3A5F" w:rsidRDefault="000B18D6" w:rsidP="00F40CF4">
            <w:pPr>
              <w:ind w:left="-57" w:right="-57"/>
              <w:rPr>
                <w:color w:val="000000"/>
                <w:lang w:val="uk-UA"/>
              </w:rPr>
            </w:pPr>
            <w:r w:rsidRPr="009A3A5F">
              <w:rPr>
                <w:color w:val="000000"/>
                <w:lang w:val="uk-UA"/>
              </w:rPr>
              <w:t>0,00</w:t>
            </w:r>
          </w:p>
        </w:tc>
        <w:tc>
          <w:tcPr>
            <w:tcW w:w="1135" w:type="dxa"/>
            <w:vMerge/>
            <w:tcBorders>
              <w:left w:val="single" w:sz="4" w:space="0" w:color="auto"/>
              <w:right w:val="single" w:sz="4" w:space="0" w:color="auto"/>
            </w:tcBorders>
          </w:tcPr>
          <w:p w:rsidR="000B18D6" w:rsidRPr="009A3A5F" w:rsidRDefault="000B18D6" w:rsidP="00F40CF4">
            <w:pPr>
              <w:ind w:left="-57" w:right="-57"/>
              <w:jc w:val="center"/>
              <w:rPr>
                <w:color w:val="000000"/>
                <w:lang w:val="uk-UA"/>
              </w:rPr>
            </w:pPr>
          </w:p>
        </w:tc>
      </w:tr>
      <w:tr w:rsidR="000B18D6" w:rsidRPr="000C519E" w:rsidTr="00F40CF4">
        <w:trPr>
          <w:trHeight w:val="17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right="-57"/>
              <w:contextualSpacing/>
              <w:rPr>
                <w:rFonts w:eastAsia="Calibri"/>
                <w:sz w:val="24"/>
                <w:szCs w:val="24"/>
                <w:lang w:val="uk-UA"/>
              </w:rPr>
            </w:pPr>
            <w:r w:rsidRPr="00896031">
              <w:rPr>
                <w:rFonts w:eastAsia="Calibri"/>
                <w:sz w:val="24"/>
                <w:szCs w:val="24"/>
                <w:lang w:val="uk-UA"/>
              </w:rPr>
              <w:t>Придбання пожежних гідрантів</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spacing w:before="240"/>
              <w:ind w:left="-57" w:right="-57"/>
              <w:rPr>
                <w:lang w:val="uk-UA"/>
              </w:rPr>
            </w:pPr>
            <w:r w:rsidRPr="009A3A5F">
              <w:rPr>
                <w:lang w:val="uk-UA"/>
              </w:rPr>
              <w:t>50000,00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18D6" w:rsidRPr="009A3A5F" w:rsidRDefault="000B18D6" w:rsidP="00F40CF4">
            <w:pPr>
              <w:ind w:left="-57" w:right="-57"/>
              <w:rPr>
                <w:lang w:val="uk-UA"/>
              </w:rPr>
            </w:pPr>
          </w:p>
        </w:tc>
        <w:tc>
          <w:tcPr>
            <w:tcW w:w="1424" w:type="dxa"/>
            <w:tcBorders>
              <w:top w:val="single" w:sz="4" w:space="0" w:color="auto"/>
              <w:left w:val="single" w:sz="4" w:space="0" w:color="auto"/>
              <w:bottom w:val="single" w:sz="4" w:space="0" w:color="auto"/>
              <w:right w:val="single" w:sz="4" w:space="0" w:color="auto"/>
            </w:tcBorders>
            <w:noWrap/>
            <w:vAlign w:val="center"/>
          </w:tcPr>
          <w:p w:rsidR="000B18D6" w:rsidRPr="009A3A5F" w:rsidRDefault="000B18D6" w:rsidP="00F40CF4">
            <w:pPr>
              <w:ind w:left="-57" w:right="-57"/>
              <w:rPr>
                <w:color w:val="000000"/>
                <w:lang w:val="uk-UA"/>
              </w:rPr>
            </w:pPr>
            <w:r w:rsidRPr="009A3A5F">
              <w:rPr>
                <w:color w:val="000000"/>
                <w:lang w:val="uk-UA"/>
              </w:rPr>
              <w:t>50000,00</w:t>
            </w:r>
          </w:p>
        </w:tc>
        <w:tc>
          <w:tcPr>
            <w:tcW w:w="1135" w:type="dxa"/>
            <w:vMerge/>
            <w:tcBorders>
              <w:left w:val="single" w:sz="4" w:space="0" w:color="auto"/>
              <w:right w:val="single" w:sz="4" w:space="0" w:color="auto"/>
            </w:tcBorders>
          </w:tcPr>
          <w:p w:rsidR="000B18D6" w:rsidRPr="009A3A5F" w:rsidRDefault="000B18D6" w:rsidP="00F40CF4">
            <w:pPr>
              <w:ind w:left="-57" w:right="-57"/>
              <w:jc w:val="center"/>
              <w:rPr>
                <w:color w:val="000000"/>
                <w:lang w:val="uk-UA"/>
              </w:rPr>
            </w:pPr>
          </w:p>
        </w:tc>
      </w:tr>
      <w:tr w:rsidR="000B18D6" w:rsidRPr="000C519E" w:rsidTr="00F40CF4">
        <w:trPr>
          <w:trHeight w:val="17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right="-57"/>
              <w:contextualSpacing/>
              <w:rPr>
                <w:rFonts w:eastAsia="Calibri"/>
                <w:sz w:val="24"/>
                <w:szCs w:val="24"/>
                <w:lang w:val="uk-UA"/>
              </w:rPr>
            </w:pPr>
            <w:r w:rsidRPr="00896031">
              <w:rPr>
                <w:rFonts w:eastAsia="Calibri"/>
                <w:sz w:val="24"/>
                <w:szCs w:val="24"/>
                <w:lang w:val="uk-UA"/>
              </w:rPr>
              <w:t>Придбання плит перекриття та каналізаційних люків</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spacing w:before="240"/>
              <w:ind w:left="-57" w:right="-57"/>
              <w:rPr>
                <w:lang w:val="uk-UA"/>
              </w:rPr>
            </w:pPr>
            <w:r w:rsidRPr="009A3A5F">
              <w:rPr>
                <w:lang w:val="uk-UA"/>
              </w:rPr>
              <w:t>99 933,00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18D6" w:rsidRPr="009A3A5F" w:rsidRDefault="000B18D6" w:rsidP="00F40CF4">
            <w:pPr>
              <w:ind w:left="-57" w:right="-57"/>
              <w:rPr>
                <w:lang w:val="uk-UA"/>
              </w:rPr>
            </w:pPr>
            <w:r w:rsidRPr="009A3A5F">
              <w:rPr>
                <w:lang w:val="uk-UA"/>
              </w:rPr>
              <w:t>99 933,00</w:t>
            </w:r>
          </w:p>
        </w:tc>
        <w:tc>
          <w:tcPr>
            <w:tcW w:w="1424" w:type="dxa"/>
            <w:tcBorders>
              <w:top w:val="single" w:sz="4" w:space="0" w:color="auto"/>
              <w:left w:val="single" w:sz="4" w:space="0" w:color="auto"/>
              <w:bottom w:val="single" w:sz="4" w:space="0" w:color="auto"/>
              <w:right w:val="single" w:sz="4" w:space="0" w:color="auto"/>
            </w:tcBorders>
            <w:noWrap/>
            <w:vAlign w:val="center"/>
          </w:tcPr>
          <w:p w:rsidR="000B18D6" w:rsidRPr="009A3A5F" w:rsidRDefault="000B18D6" w:rsidP="00F40CF4">
            <w:pPr>
              <w:ind w:left="-57" w:right="-57"/>
              <w:rPr>
                <w:color w:val="000000"/>
                <w:lang w:val="uk-UA"/>
              </w:rPr>
            </w:pPr>
            <w:r w:rsidRPr="009A3A5F">
              <w:rPr>
                <w:color w:val="000000"/>
                <w:lang w:val="uk-UA"/>
              </w:rPr>
              <w:t>0,00</w:t>
            </w:r>
          </w:p>
        </w:tc>
        <w:tc>
          <w:tcPr>
            <w:tcW w:w="1135" w:type="dxa"/>
            <w:vMerge/>
            <w:tcBorders>
              <w:left w:val="single" w:sz="4" w:space="0" w:color="auto"/>
              <w:bottom w:val="single" w:sz="4" w:space="0" w:color="auto"/>
              <w:right w:val="single" w:sz="4" w:space="0" w:color="auto"/>
            </w:tcBorders>
          </w:tcPr>
          <w:p w:rsidR="000B18D6" w:rsidRPr="009A3A5F" w:rsidRDefault="000B18D6" w:rsidP="00F40CF4">
            <w:pPr>
              <w:ind w:left="-57" w:right="-57"/>
              <w:jc w:val="center"/>
              <w:rPr>
                <w:color w:val="000000"/>
                <w:lang w:val="uk-UA"/>
              </w:rPr>
            </w:pPr>
          </w:p>
        </w:tc>
      </w:tr>
      <w:tr w:rsidR="000B18D6" w:rsidRPr="000C519E" w:rsidTr="00F40CF4">
        <w:trPr>
          <w:trHeight w:val="17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right="-57"/>
              <w:contextualSpacing/>
              <w:rPr>
                <w:rFonts w:eastAsia="Calibri"/>
                <w:sz w:val="24"/>
                <w:szCs w:val="24"/>
                <w:lang w:val="uk-UA"/>
              </w:rPr>
            </w:pPr>
            <w:r w:rsidRPr="00896031">
              <w:rPr>
                <w:rFonts w:eastAsia="Calibri"/>
                <w:sz w:val="24"/>
                <w:szCs w:val="24"/>
                <w:lang w:val="uk-UA"/>
              </w:rPr>
              <w:t>Придбання ковша до екскаватора-навантажувача</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spacing w:before="240"/>
              <w:ind w:left="-57" w:right="-57"/>
              <w:rPr>
                <w:lang w:val="uk-UA"/>
              </w:rPr>
            </w:pPr>
            <w:r w:rsidRPr="009A3A5F">
              <w:rPr>
                <w:lang w:val="uk-UA"/>
              </w:rPr>
              <w:t>50 000,00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18D6" w:rsidRPr="009A3A5F" w:rsidRDefault="000B18D6" w:rsidP="00F40CF4">
            <w:pPr>
              <w:ind w:left="-57" w:right="-57"/>
              <w:rPr>
                <w:lang w:val="uk-UA"/>
              </w:rPr>
            </w:pPr>
            <w:r w:rsidRPr="009A3A5F">
              <w:rPr>
                <w:lang w:val="uk-UA"/>
              </w:rPr>
              <w:t>42960,00</w:t>
            </w:r>
          </w:p>
        </w:tc>
        <w:tc>
          <w:tcPr>
            <w:tcW w:w="1424" w:type="dxa"/>
            <w:tcBorders>
              <w:top w:val="single" w:sz="4" w:space="0" w:color="auto"/>
              <w:left w:val="single" w:sz="4" w:space="0" w:color="auto"/>
              <w:bottom w:val="single" w:sz="4" w:space="0" w:color="auto"/>
              <w:right w:val="single" w:sz="4" w:space="0" w:color="auto"/>
            </w:tcBorders>
            <w:noWrap/>
            <w:vAlign w:val="center"/>
          </w:tcPr>
          <w:p w:rsidR="000B18D6" w:rsidRPr="009A3A5F" w:rsidRDefault="000B18D6" w:rsidP="00F40CF4">
            <w:pPr>
              <w:ind w:left="-57" w:right="-57"/>
              <w:rPr>
                <w:color w:val="000000"/>
                <w:lang w:val="uk-UA"/>
              </w:rPr>
            </w:pPr>
            <w:r w:rsidRPr="009A3A5F">
              <w:rPr>
                <w:color w:val="000000"/>
                <w:lang w:val="uk-UA"/>
              </w:rPr>
              <w:t>7040,00</w:t>
            </w:r>
          </w:p>
        </w:tc>
        <w:tc>
          <w:tcPr>
            <w:tcW w:w="1135" w:type="dxa"/>
            <w:tcBorders>
              <w:top w:val="single" w:sz="4" w:space="0" w:color="auto"/>
              <w:left w:val="single" w:sz="4" w:space="0" w:color="auto"/>
              <w:bottom w:val="single" w:sz="4" w:space="0" w:color="auto"/>
              <w:right w:val="single" w:sz="4" w:space="0" w:color="auto"/>
            </w:tcBorders>
          </w:tcPr>
          <w:p w:rsidR="000B18D6" w:rsidRPr="009A3A5F" w:rsidRDefault="000B18D6" w:rsidP="00F40CF4">
            <w:pPr>
              <w:ind w:left="-57" w:right="-57"/>
              <w:jc w:val="center"/>
              <w:rPr>
                <w:color w:val="000000"/>
                <w:lang w:val="uk-UA"/>
              </w:rPr>
            </w:pPr>
          </w:p>
        </w:tc>
      </w:tr>
      <w:tr w:rsidR="000B18D6" w:rsidRPr="000C519E" w:rsidTr="00F40CF4">
        <w:trPr>
          <w:trHeight w:val="17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right="-57"/>
              <w:contextualSpacing/>
              <w:rPr>
                <w:rFonts w:eastAsia="Calibri"/>
                <w:sz w:val="24"/>
                <w:szCs w:val="24"/>
                <w:lang w:val="uk-UA"/>
              </w:rPr>
            </w:pPr>
            <w:r w:rsidRPr="00896031">
              <w:rPr>
                <w:rFonts w:eastAsia="Calibri"/>
                <w:sz w:val="24"/>
                <w:szCs w:val="24"/>
                <w:lang w:val="uk-UA"/>
              </w:rPr>
              <w:t>Придбання насоса до каналопромивної машини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spacing w:before="240"/>
              <w:ind w:left="-57" w:right="-57"/>
              <w:rPr>
                <w:lang w:val="uk-UA"/>
              </w:rPr>
            </w:pPr>
            <w:r w:rsidRPr="009A3A5F">
              <w:rPr>
                <w:lang w:val="uk-UA"/>
              </w:rPr>
              <w:t>42 000,00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18D6" w:rsidRPr="009A3A5F" w:rsidRDefault="000B18D6" w:rsidP="00F40CF4">
            <w:pPr>
              <w:ind w:left="-57" w:right="-57"/>
              <w:rPr>
                <w:lang w:val="uk-UA"/>
              </w:rPr>
            </w:pPr>
            <w:r w:rsidRPr="009A3A5F">
              <w:rPr>
                <w:lang w:val="uk-UA"/>
              </w:rPr>
              <w:t>42 000,00</w:t>
            </w:r>
          </w:p>
        </w:tc>
        <w:tc>
          <w:tcPr>
            <w:tcW w:w="1424" w:type="dxa"/>
            <w:tcBorders>
              <w:top w:val="single" w:sz="4" w:space="0" w:color="auto"/>
              <w:left w:val="single" w:sz="4" w:space="0" w:color="auto"/>
              <w:bottom w:val="single" w:sz="4" w:space="0" w:color="auto"/>
              <w:right w:val="single" w:sz="4" w:space="0" w:color="auto"/>
            </w:tcBorders>
            <w:noWrap/>
            <w:vAlign w:val="center"/>
          </w:tcPr>
          <w:p w:rsidR="000B18D6" w:rsidRPr="009A3A5F" w:rsidRDefault="000B18D6" w:rsidP="00F40CF4">
            <w:pPr>
              <w:ind w:left="-57" w:right="-57"/>
              <w:rPr>
                <w:color w:val="000000"/>
                <w:lang w:val="uk-UA"/>
              </w:rPr>
            </w:pPr>
            <w:r w:rsidRPr="009A3A5F">
              <w:rPr>
                <w:color w:val="000000"/>
                <w:lang w:val="uk-UA"/>
              </w:rPr>
              <w:t>0,00</w:t>
            </w:r>
          </w:p>
        </w:tc>
        <w:tc>
          <w:tcPr>
            <w:tcW w:w="1135" w:type="dxa"/>
            <w:tcBorders>
              <w:top w:val="single" w:sz="4" w:space="0" w:color="auto"/>
              <w:left w:val="single" w:sz="4" w:space="0" w:color="auto"/>
              <w:bottom w:val="single" w:sz="4" w:space="0" w:color="auto"/>
              <w:right w:val="single" w:sz="4" w:space="0" w:color="auto"/>
            </w:tcBorders>
          </w:tcPr>
          <w:p w:rsidR="000B18D6" w:rsidRPr="009A3A5F" w:rsidRDefault="000B18D6" w:rsidP="00F40CF4">
            <w:pPr>
              <w:ind w:left="-57" w:right="-57"/>
              <w:jc w:val="center"/>
              <w:rPr>
                <w:color w:val="000000"/>
                <w:lang w:val="uk-UA"/>
              </w:rPr>
            </w:pPr>
          </w:p>
        </w:tc>
      </w:tr>
      <w:tr w:rsidR="000B18D6" w:rsidRPr="000C519E" w:rsidTr="00F40CF4">
        <w:trPr>
          <w:trHeight w:val="17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right="-57"/>
              <w:contextualSpacing/>
              <w:rPr>
                <w:rFonts w:eastAsia="Calibri"/>
                <w:sz w:val="24"/>
                <w:szCs w:val="24"/>
                <w:lang w:val="uk-UA"/>
              </w:rPr>
            </w:pPr>
            <w:r w:rsidRPr="00896031">
              <w:rPr>
                <w:rFonts w:eastAsia="Calibri"/>
                <w:sz w:val="24"/>
                <w:szCs w:val="24"/>
                <w:lang w:val="uk-UA"/>
              </w:rPr>
              <w:lastRenderedPageBreak/>
              <w:t>Придбання генератора до трасошукача</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spacing w:before="240"/>
              <w:ind w:left="-57" w:right="-57"/>
              <w:rPr>
                <w:lang w:val="uk-UA"/>
              </w:rPr>
            </w:pPr>
            <w:r w:rsidRPr="009A3A5F">
              <w:rPr>
                <w:lang w:val="uk-UA"/>
              </w:rPr>
              <w:t>220 000,00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18D6" w:rsidRPr="009A3A5F" w:rsidRDefault="000B18D6" w:rsidP="00F40CF4">
            <w:pPr>
              <w:ind w:left="-57" w:right="-57"/>
              <w:rPr>
                <w:lang w:val="uk-UA"/>
              </w:rPr>
            </w:pPr>
            <w:r w:rsidRPr="009A3A5F">
              <w:rPr>
                <w:lang w:val="uk-UA"/>
              </w:rPr>
              <w:t>212100,00</w:t>
            </w:r>
          </w:p>
        </w:tc>
        <w:tc>
          <w:tcPr>
            <w:tcW w:w="1424" w:type="dxa"/>
            <w:tcBorders>
              <w:top w:val="single" w:sz="4" w:space="0" w:color="auto"/>
              <w:left w:val="single" w:sz="4" w:space="0" w:color="auto"/>
              <w:bottom w:val="single" w:sz="4" w:space="0" w:color="auto"/>
              <w:right w:val="single" w:sz="4" w:space="0" w:color="auto"/>
            </w:tcBorders>
            <w:noWrap/>
            <w:vAlign w:val="center"/>
          </w:tcPr>
          <w:p w:rsidR="000B18D6" w:rsidRPr="009A3A5F" w:rsidRDefault="000B18D6" w:rsidP="00F40CF4">
            <w:pPr>
              <w:ind w:left="-57" w:right="-57"/>
              <w:rPr>
                <w:color w:val="000000"/>
                <w:lang w:val="uk-UA"/>
              </w:rPr>
            </w:pPr>
            <w:r w:rsidRPr="009A3A5F">
              <w:rPr>
                <w:color w:val="000000"/>
                <w:lang w:val="uk-UA"/>
              </w:rPr>
              <w:t>7900,00</w:t>
            </w:r>
          </w:p>
        </w:tc>
        <w:tc>
          <w:tcPr>
            <w:tcW w:w="1135" w:type="dxa"/>
            <w:tcBorders>
              <w:top w:val="single" w:sz="4" w:space="0" w:color="auto"/>
              <w:left w:val="single" w:sz="4" w:space="0" w:color="auto"/>
              <w:bottom w:val="single" w:sz="4" w:space="0" w:color="auto"/>
              <w:right w:val="single" w:sz="4" w:space="0" w:color="auto"/>
            </w:tcBorders>
          </w:tcPr>
          <w:p w:rsidR="000B18D6" w:rsidRPr="009A3A5F" w:rsidRDefault="000B18D6" w:rsidP="00F40CF4">
            <w:pPr>
              <w:ind w:left="-57" w:right="-57"/>
              <w:jc w:val="center"/>
              <w:rPr>
                <w:color w:val="000000"/>
                <w:lang w:val="uk-UA"/>
              </w:rPr>
            </w:pPr>
          </w:p>
        </w:tc>
      </w:tr>
      <w:tr w:rsidR="000B18D6" w:rsidRPr="000C519E" w:rsidTr="00F40CF4">
        <w:trPr>
          <w:trHeight w:val="170"/>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right="-57"/>
              <w:contextualSpacing/>
              <w:rPr>
                <w:rFonts w:eastAsia="Calibri"/>
                <w:sz w:val="24"/>
                <w:szCs w:val="24"/>
                <w:lang w:val="uk-UA"/>
              </w:rPr>
            </w:pPr>
            <w:r w:rsidRPr="00896031">
              <w:rPr>
                <w:rFonts w:eastAsia="Calibri"/>
                <w:sz w:val="24"/>
                <w:szCs w:val="24"/>
                <w:lang w:val="uk-UA"/>
              </w:rPr>
              <w:t>Придбання коагулянта</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spacing w:before="240"/>
              <w:ind w:left="-57" w:right="-57"/>
              <w:rPr>
                <w:lang w:val="uk-UA"/>
              </w:rPr>
            </w:pPr>
            <w:r w:rsidRPr="009A3A5F">
              <w:rPr>
                <w:lang w:val="uk-UA"/>
              </w:rPr>
              <w:t>30000,00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18D6" w:rsidRPr="009A3A5F" w:rsidRDefault="000B18D6" w:rsidP="00F40CF4">
            <w:pPr>
              <w:ind w:left="-57" w:right="-57"/>
              <w:rPr>
                <w:lang w:val="uk-UA"/>
              </w:rPr>
            </w:pPr>
            <w:r w:rsidRPr="009A3A5F">
              <w:rPr>
                <w:lang w:val="uk-UA"/>
              </w:rPr>
              <w:t>30000,00</w:t>
            </w:r>
          </w:p>
        </w:tc>
        <w:tc>
          <w:tcPr>
            <w:tcW w:w="1424" w:type="dxa"/>
            <w:tcBorders>
              <w:top w:val="single" w:sz="4" w:space="0" w:color="auto"/>
              <w:left w:val="single" w:sz="4" w:space="0" w:color="auto"/>
              <w:bottom w:val="single" w:sz="4" w:space="0" w:color="auto"/>
              <w:right w:val="single" w:sz="4" w:space="0" w:color="auto"/>
            </w:tcBorders>
            <w:noWrap/>
            <w:vAlign w:val="center"/>
          </w:tcPr>
          <w:p w:rsidR="000B18D6" w:rsidRPr="009A3A5F" w:rsidRDefault="000B18D6" w:rsidP="00F40CF4">
            <w:pPr>
              <w:ind w:left="-57" w:right="-57"/>
              <w:rPr>
                <w:color w:val="000000"/>
                <w:lang w:val="uk-UA"/>
              </w:rPr>
            </w:pPr>
            <w:r w:rsidRPr="009A3A5F">
              <w:rPr>
                <w:color w:val="000000"/>
                <w:lang w:val="uk-UA"/>
              </w:rPr>
              <w:t>0,00</w:t>
            </w:r>
          </w:p>
        </w:tc>
        <w:tc>
          <w:tcPr>
            <w:tcW w:w="1135" w:type="dxa"/>
            <w:tcBorders>
              <w:top w:val="single" w:sz="4" w:space="0" w:color="auto"/>
              <w:left w:val="single" w:sz="4" w:space="0" w:color="auto"/>
              <w:bottom w:val="single" w:sz="4" w:space="0" w:color="auto"/>
              <w:right w:val="single" w:sz="4" w:space="0" w:color="auto"/>
            </w:tcBorders>
          </w:tcPr>
          <w:p w:rsidR="000B18D6" w:rsidRPr="009A3A5F" w:rsidRDefault="000B18D6" w:rsidP="00F40CF4">
            <w:pPr>
              <w:ind w:left="-57" w:right="-57"/>
              <w:jc w:val="center"/>
              <w:rPr>
                <w:color w:val="000000"/>
                <w:lang w:val="uk-UA"/>
              </w:rPr>
            </w:pPr>
          </w:p>
        </w:tc>
      </w:tr>
      <w:tr w:rsidR="000B18D6" w:rsidRPr="000C519E" w:rsidTr="00F40CF4">
        <w:trPr>
          <w:trHeight w:val="315"/>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rPr>
                <w:sz w:val="24"/>
                <w:szCs w:val="24"/>
              </w:rPr>
            </w:pPr>
            <w:r w:rsidRPr="00896031">
              <w:rPr>
                <w:sz w:val="24"/>
                <w:szCs w:val="24"/>
                <w:lang w:val="uk-UA"/>
              </w:rPr>
              <w:t>С</w:t>
            </w:r>
            <w:r w:rsidRPr="00896031">
              <w:rPr>
                <w:sz w:val="24"/>
                <w:szCs w:val="24"/>
              </w:rPr>
              <w:t>плата земельного податку</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60000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60000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0B18D6" w:rsidRPr="009A3A5F" w:rsidRDefault="000B18D6" w:rsidP="00F40CF4">
            <w:pPr>
              <w:ind w:left="-57" w:right="-57"/>
              <w:rPr>
                <w:color w:val="000000"/>
                <w:lang w:val="uk-UA"/>
              </w:rPr>
            </w:pPr>
            <w:r w:rsidRPr="009A3A5F">
              <w:rPr>
                <w:color w:val="000000"/>
                <w:lang w:val="uk-UA"/>
              </w:rPr>
              <w:t>0,00</w:t>
            </w:r>
          </w:p>
        </w:tc>
        <w:tc>
          <w:tcPr>
            <w:tcW w:w="1135" w:type="dxa"/>
            <w:tcBorders>
              <w:top w:val="single" w:sz="4" w:space="0" w:color="auto"/>
              <w:left w:val="single" w:sz="4" w:space="0" w:color="auto"/>
              <w:bottom w:val="single" w:sz="4" w:space="0" w:color="auto"/>
              <w:right w:val="single" w:sz="4" w:space="0" w:color="auto"/>
            </w:tcBorders>
            <w:hideMark/>
          </w:tcPr>
          <w:p w:rsidR="000B18D6" w:rsidRPr="009A3A5F" w:rsidRDefault="000B18D6" w:rsidP="00F40CF4">
            <w:pPr>
              <w:ind w:left="-57" w:right="-57"/>
              <w:jc w:val="center"/>
              <w:rPr>
                <w:color w:val="000000"/>
                <w:lang w:val="uk-UA"/>
              </w:rPr>
            </w:pPr>
            <w:r w:rsidRPr="009A3A5F">
              <w:rPr>
                <w:color w:val="000000"/>
                <w:lang w:val="uk-UA"/>
              </w:rPr>
              <w:t>79340</w:t>
            </w:r>
          </w:p>
        </w:tc>
      </w:tr>
      <w:tr w:rsidR="000B18D6" w:rsidRPr="000C519E" w:rsidTr="00F40CF4">
        <w:trPr>
          <w:trHeight w:val="273"/>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rPr>
                <w:sz w:val="24"/>
                <w:szCs w:val="24"/>
                <w:lang w:val="uk-UA"/>
              </w:rPr>
            </w:pPr>
            <w:r w:rsidRPr="00896031">
              <w:rPr>
                <w:sz w:val="24"/>
                <w:szCs w:val="24"/>
                <w:lang w:val="uk-UA"/>
              </w:rPr>
              <w:t>Дозвіл на спец.водокористування,ГДС.ІТНВПВ</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186000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186000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0B18D6" w:rsidRPr="009A3A5F" w:rsidRDefault="000B18D6" w:rsidP="00F40CF4">
            <w:pPr>
              <w:ind w:left="-57" w:right="-57"/>
              <w:rPr>
                <w:color w:val="000000"/>
                <w:lang w:val="uk-UA"/>
              </w:rPr>
            </w:pPr>
            <w:r w:rsidRPr="009A3A5F">
              <w:rPr>
                <w:color w:val="000000"/>
                <w:lang w:val="uk-UA"/>
              </w:rPr>
              <w:t>0,00</w:t>
            </w:r>
          </w:p>
        </w:tc>
        <w:tc>
          <w:tcPr>
            <w:tcW w:w="1135" w:type="dxa"/>
            <w:tcBorders>
              <w:top w:val="single" w:sz="4" w:space="0" w:color="auto"/>
              <w:left w:val="single" w:sz="4" w:space="0" w:color="auto"/>
              <w:bottom w:val="single" w:sz="4" w:space="0" w:color="auto"/>
              <w:right w:val="single" w:sz="4" w:space="0" w:color="auto"/>
            </w:tcBorders>
            <w:hideMark/>
          </w:tcPr>
          <w:p w:rsidR="000B18D6" w:rsidRPr="009A3A5F" w:rsidRDefault="000B18D6" w:rsidP="00F40CF4">
            <w:pPr>
              <w:ind w:left="-57" w:right="-57"/>
              <w:jc w:val="center"/>
              <w:rPr>
                <w:color w:val="000000"/>
                <w:lang w:val="uk-UA"/>
              </w:rPr>
            </w:pPr>
            <w:r w:rsidRPr="009A3A5F">
              <w:rPr>
                <w:color w:val="000000"/>
                <w:lang w:val="uk-UA"/>
              </w:rPr>
              <w:t>0</w:t>
            </w:r>
          </w:p>
        </w:tc>
      </w:tr>
      <w:tr w:rsidR="000B18D6" w:rsidRPr="000C519E" w:rsidTr="00F40CF4">
        <w:trPr>
          <w:trHeight w:val="273"/>
        </w:trPr>
        <w:tc>
          <w:tcPr>
            <w:tcW w:w="4838" w:type="dxa"/>
            <w:tcBorders>
              <w:top w:val="single" w:sz="4" w:space="0" w:color="auto"/>
              <w:left w:val="single" w:sz="4" w:space="0" w:color="auto"/>
              <w:bottom w:val="single" w:sz="4" w:space="0" w:color="auto"/>
              <w:right w:val="single" w:sz="4" w:space="0" w:color="auto"/>
            </w:tcBorders>
            <w:shd w:val="clear" w:color="auto" w:fill="FFFFFF"/>
            <w:hideMark/>
          </w:tcPr>
          <w:p w:rsidR="000B18D6" w:rsidRPr="00896031" w:rsidRDefault="000B18D6" w:rsidP="00F40CF4">
            <w:pPr>
              <w:pStyle w:val="a3"/>
              <w:jc w:val="both"/>
              <w:rPr>
                <w:rFonts w:ascii="Times New Roman" w:hAnsi="Times New Roman" w:cs="Times New Roman"/>
                <w:sz w:val="24"/>
                <w:szCs w:val="24"/>
                <w:lang w:val="uk-UA"/>
              </w:rPr>
            </w:pPr>
            <w:r w:rsidRPr="00896031">
              <w:rPr>
                <w:rFonts w:ascii="Times New Roman" w:hAnsi="Times New Roman" w:cs="Times New Roman"/>
                <w:sz w:val="24"/>
                <w:szCs w:val="24"/>
                <w:lang w:val="uk-UA"/>
              </w:rPr>
              <w:t>Технологічний регламент з виробництва питної води та висновок санітарно-епідеміологічної експертизи</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21300,00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9A3A5F" w:rsidRDefault="000B18D6" w:rsidP="00F40CF4">
            <w:pPr>
              <w:ind w:left="-57" w:right="-57"/>
              <w:rPr>
                <w:lang w:val="uk-UA"/>
              </w:rPr>
            </w:pPr>
            <w:r w:rsidRPr="009A3A5F">
              <w:rPr>
                <w:lang w:val="uk-UA"/>
              </w:rPr>
              <w:t>21300,00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0B18D6" w:rsidRPr="009A3A5F" w:rsidRDefault="000B18D6" w:rsidP="00F40CF4">
            <w:pPr>
              <w:ind w:left="-57" w:right="-57"/>
              <w:rPr>
                <w:color w:val="000000"/>
                <w:lang w:val="uk-UA"/>
              </w:rPr>
            </w:pPr>
            <w:r w:rsidRPr="009A3A5F">
              <w:rPr>
                <w:color w:val="000000"/>
                <w:lang w:val="uk-UA"/>
              </w:rPr>
              <w:t>0,00</w:t>
            </w:r>
          </w:p>
        </w:tc>
        <w:tc>
          <w:tcPr>
            <w:tcW w:w="1135" w:type="dxa"/>
            <w:tcBorders>
              <w:top w:val="single" w:sz="4" w:space="0" w:color="auto"/>
              <w:left w:val="single" w:sz="4" w:space="0" w:color="auto"/>
              <w:bottom w:val="single" w:sz="4" w:space="0" w:color="auto"/>
              <w:right w:val="single" w:sz="4" w:space="0" w:color="auto"/>
            </w:tcBorders>
            <w:hideMark/>
          </w:tcPr>
          <w:p w:rsidR="000B18D6" w:rsidRPr="009A3A5F" w:rsidRDefault="000B18D6" w:rsidP="00F40CF4">
            <w:pPr>
              <w:ind w:left="-57" w:right="-57"/>
              <w:jc w:val="center"/>
              <w:rPr>
                <w:color w:val="000000"/>
                <w:lang w:val="uk-UA"/>
              </w:rPr>
            </w:pPr>
            <w:r w:rsidRPr="009A3A5F">
              <w:rPr>
                <w:color w:val="000000"/>
                <w:lang w:val="uk-UA"/>
              </w:rPr>
              <w:t>0</w:t>
            </w:r>
          </w:p>
        </w:tc>
      </w:tr>
      <w:tr w:rsidR="000B18D6" w:rsidRPr="000C519E" w:rsidTr="00F40CF4">
        <w:trPr>
          <w:trHeight w:val="459"/>
        </w:trPr>
        <w:tc>
          <w:tcPr>
            <w:tcW w:w="48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rPr>
                <w:b/>
                <w:color w:val="000000"/>
                <w:sz w:val="24"/>
                <w:szCs w:val="24"/>
                <w:lang w:val="uk-UA"/>
              </w:rPr>
            </w:pPr>
            <w:r w:rsidRPr="00896031">
              <w:rPr>
                <w:b/>
                <w:color w:val="000000"/>
                <w:sz w:val="24"/>
                <w:szCs w:val="24"/>
                <w:lang w:val="uk-UA"/>
              </w:rPr>
              <w:t>Разом</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jc w:val="center"/>
              <w:rPr>
                <w:b/>
                <w:sz w:val="24"/>
                <w:szCs w:val="24"/>
                <w:lang w:val="uk-UA"/>
              </w:rPr>
            </w:pPr>
            <w:r w:rsidRPr="00896031">
              <w:rPr>
                <w:b/>
                <w:sz w:val="24"/>
                <w:szCs w:val="24"/>
                <w:lang w:val="uk-UA"/>
              </w:rPr>
              <w:t>9924560,00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18D6" w:rsidRPr="00896031" w:rsidRDefault="000B18D6" w:rsidP="00F40CF4">
            <w:pPr>
              <w:ind w:left="-57" w:right="-57"/>
              <w:rPr>
                <w:b/>
                <w:sz w:val="24"/>
                <w:szCs w:val="24"/>
                <w:lang w:val="uk-UA"/>
              </w:rPr>
            </w:pPr>
            <w:r w:rsidRPr="00896031">
              <w:rPr>
                <w:b/>
                <w:sz w:val="24"/>
                <w:szCs w:val="24"/>
                <w:lang w:val="uk-UA"/>
              </w:rPr>
              <w:t>9825915,00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rsidR="000B18D6" w:rsidRPr="00896031" w:rsidRDefault="000B18D6" w:rsidP="00F40CF4">
            <w:pPr>
              <w:ind w:left="-57" w:right="-57"/>
              <w:rPr>
                <w:b/>
                <w:color w:val="000000"/>
                <w:sz w:val="24"/>
                <w:szCs w:val="24"/>
                <w:lang w:val="uk-UA"/>
              </w:rPr>
            </w:pPr>
            <w:r w:rsidRPr="00896031">
              <w:rPr>
                <w:b/>
                <w:color w:val="000000"/>
                <w:sz w:val="24"/>
                <w:szCs w:val="24"/>
                <w:lang w:val="uk-UA"/>
              </w:rPr>
              <w:t>98645,00</w:t>
            </w:r>
          </w:p>
        </w:tc>
        <w:tc>
          <w:tcPr>
            <w:tcW w:w="1135" w:type="dxa"/>
            <w:tcBorders>
              <w:top w:val="single" w:sz="4" w:space="0" w:color="auto"/>
              <w:left w:val="single" w:sz="4" w:space="0" w:color="auto"/>
              <w:bottom w:val="single" w:sz="4" w:space="0" w:color="auto"/>
              <w:right w:val="single" w:sz="4" w:space="0" w:color="auto"/>
            </w:tcBorders>
            <w:hideMark/>
          </w:tcPr>
          <w:p w:rsidR="000B18D6" w:rsidRPr="00896031" w:rsidRDefault="000B18D6" w:rsidP="00F40CF4">
            <w:pPr>
              <w:ind w:left="-57" w:right="-57"/>
              <w:jc w:val="center"/>
              <w:rPr>
                <w:b/>
                <w:color w:val="000000"/>
                <w:sz w:val="24"/>
                <w:szCs w:val="24"/>
                <w:lang w:val="uk-UA"/>
              </w:rPr>
            </w:pPr>
            <w:r w:rsidRPr="00896031">
              <w:rPr>
                <w:b/>
                <w:color w:val="000000"/>
                <w:sz w:val="24"/>
                <w:szCs w:val="24"/>
                <w:lang w:val="uk-UA"/>
              </w:rPr>
              <w:t>10443340</w:t>
            </w:r>
          </w:p>
        </w:tc>
      </w:tr>
      <w:bookmarkEnd w:id="19"/>
    </w:tbl>
    <w:p w:rsidR="00902077" w:rsidRPr="00121FF7" w:rsidRDefault="00902077" w:rsidP="00E921B2">
      <w:pPr>
        <w:jc w:val="both"/>
        <w:rPr>
          <w:sz w:val="28"/>
          <w:szCs w:val="28"/>
          <w:lang w:val="uk-UA"/>
        </w:rPr>
      </w:pPr>
    </w:p>
    <w:p w:rsidR="001351FB" w:rsidRPr="003E55EF" w:rsidRDefault="007013A9" w:rsidP="009C7485">
      <w:pPr>
        <w:pStyle w:val="af"/>
        <w:numPr>
          <w:ilvl w:val="0"/>
          <w:numId w:val="8"/>
        </w:numPr>
        <w:spacing w:before="240"/>
        <w:jc w:val="center"/>
        <w:rPr>
          <w:sz w:val="28"/>
          <w:szCs w:val="28"/>
          <w:lang w:val="uk-UA"/>
        </w:rPr>
      </w:pPr>
      <w:r>
        <w:rPr>
          <w:sz w:val="28"/>
          <w:szCs w:val="28"/>
          <w:lang w:val="uk-UA"/>
        </w:rPr>
        <w:t xml:space="preserve"> </w:t>
      </w:r>
      <w:r w:rsidR="001351FB" w:rsidRPr="003E55EF">
        <w:rPr>
          <w:sz w:val="28"/>
          <w:szCs w:val="28"/>
          <w:lang w:val="uk-UA"/>
        </w:rPr>
        <w:t xml:space="preserve">Розвиток міжнародного співробітництва та залучення міжнародної технічної, благодійної та гуманітарної допомоги </w:t>
      </w:r>
    </w:p>
    <w:p w:rsidR="003E55EF" w:rsidRPr="003E55EF" w:rsidRDefault="003E55EF" w:rsidP="003E55EF">
      <w:pPr>
        <w:pStyle w:val="af"/>
        <w:spacing w:before="240"/>
        <w:rPr>
          <w:sz w:val="28"/>
          <w:szCs w:val="28"/>
          <w:lang w:val="uk-UA"/>
        </w:rPr>
      </w:pPr>
    </w:p>
    <w:p w:rsidR="001351FB" w:rsidRPr="002213FE" w:rsidRDefault="001351FB" w:rsidP="001351FB">
      <w:pPr>
        <w:ind w:firstLine="709"/>
        <w:jc w:val="both"/>
        <w:rPr>
          <w:spacing w:val="-4"/>
          <w:sz w:val="28"/>
          <w:szCs w:val="28"/>
          <w:lang w:val="uk-UA"/>
        </w:rPr>
      </w:pPr>
      <w:r w:rsidRPr="002213FE">
        <w:rPr>
          <w:spacing w:val="-4"/>
          <w:sz w:val="28"/>
          <w:szCs w:val="28"/>
          <w:lang w:val="uk-UA"/>
        </w:rPr>
        <w:t>Метою проведення інвестиційної та зовнішньоекономічної діяльності є формування та реалізація ефективної зовнішньоекономічної політики, подальше підвищення інвестиційної привабливості та формування позитивного іміджу території громади на національному на міжнародному рівнях.</w:t>
      </w:r>
    </w:p>
    <w:p w:rsidR="001351FB" w:rsidRPr="00C716D6" w:rsidRDefault="001351FB" w:rsidP="00C716D6">
      <w:pPr>
        <w:ind w:firstLine="709"/>
        <w:jc w:val="both"/>
        <w:rPr>
          <w:sz w:val="28"/>
          <w:szCs w:val="28"/>
          <w:lang w:val="uk-UA"/>
        </w:rPr>
      </w:pPr>
      <w:r>
        <w:rPr>
          <w:sz w:val="28"/>
          <w:szCs w:val="28"/>
          <w:lang w:val="uk-UA"/>
        </w:rPr>
        <w:t>В</w:t>
      </w:r>
      <w:r w:rsidRPr="002213FE">
        <w:rPr>
          <w:sz w:val="28"/>
          <w:szCs w:val="28"/>
          <w:lang w:val="uk-UA"/>
        </w:rPr>
        <w:t xml:space="preserve"> умовах воєнного стану, досить актуальною, потрібною, а часом – найголовнішою стала співпраця міської влади з благодійними та громадськими організаціями, волонтерами, які працюють на рівні нашої держави, так і на рівні всього світу.</w:t>
      </w:r>
    </w:p>
    <w:p w:rsidR="00C716D6" w:rsidRDefault="009F3A9C" w:rsidP="009F3A9C">
      <w:pPr>
        <w:jc w:val="both"/>
        <w:rPr>
          <w:sz w:val="28"/>
          <w:szCs w:val="28"/>
          <w:lang w:val="uk-UA"/>
        </w:rPr>
      </w:pPr>
      <w:r>
        <w:rPr>
          <w:sz w:val="28"/>
          <w:szCs w:val="28"/>
          <w:lang w:val="uk-UA"/>
        </w:rPr>
        <w:t xml:space="preserve">   </w:t>
      </w:r>
      <w:r w:rsidR="00C716D6">
        <w:rPr>
          <w:sz w:val="28"/>
          <w:szCs w:val="28"/>
          <w:lang w:val="uk-UA"/>
        </w:rPr>
        <w:t xml:space="preserve">       У</w:t>
      </w:r>
      <w:r>
        <w:rPr>
          <w:sz w:val="28"/>
          <w:szCs w:val="28"/>
          <w:lang w:val="uk-UA"/>
        </w:rPr>
        <w:t xml:space="preserve"> 2023 році комунальні заклади </w:t>
      </w:r>
      <w:r w:rsidRPr="008D77ED">
        <w:rPr>
          <w:sz w:val="28"/>
          <w:szCs w:val="28"/>
          <w:lang w:val="uk-UA"/>
        </w:rPr>
        <w:t>П’ятихат</w:t>
      </w:r>
      <w:r>
        <w:rPr>
          <w:sz w:val="28"/>
          <w:szCs w:val="28"/>
          <w:lang w:val="uk-UA"/>
        </w:rPr>
        <w:t xml:space="preserve">ської міської ради отримали </w:t>
      </w:r>
      <w:bookmarkStart w:id="20" w:name="_Hlk156213462"/>
      <w:r>
        <w:rPr>
          <w:sz w:val="28"/>
          <w:szCs w:val="28"/>
          <w:lang w:val="uk-UA"/>
        </w:rPr>
        <w:t xml:space="preserve">гуманітарної допомоги </w:t>
      </w:r>
      <w:bookmarkEnd w:id="20"/>
      <w:r w:rsidR="00FB4ED7">
        <w:rPr>
          <w:sz w:val="28"/>
          <w:szCs w:val="28"/>
          <w:lang w:val="uk-UA"/>
        </w:rPr>
        <w:t>на суму 14640,560тис</w:t>
      </w:r>
      <w:r>
        <w:rPr>
          <w:sz w:val="28"/>
          <w:szCs w:val="28"/>
          <w:lang w:val="uk-UA"/>
        </w:rPr>
        <w:t>.грн</w:t>
      </w:r>
      <w:r w:rsidR="00C716D6">
        <w:rPr>
          <w:sz w:val="28"/>
          <w:szCs w:val="28"/>
          <w:lang w:val="uk-UA"/>
        </w:rPr>
        <w:t xml:space="preserve">. </w:t>
      </w:r>
    </w:p>
    <w:p w:rsidR="00C716D6" w:rsidRDefault="00C716D6" w:rsidP="009F3A9C">
      <w:pPr>
        <w:jc w:val="both"/>
        <w:rPr>
          <w:sz w:val="28"/>
          <w:szCs w:val="28"/>
          <w:lang w:val="uk-UA"/>
        </w:rPr>
      </w:pPr>
      <w:r>
        <w:rPr>
          <w:sz w:val="28"/>
          <w:szCs w:val="28"/>
          <w:lang w:val="uk-UA"/>
        </w:rPr>
        <w:t xml:space="preserve">         Так, Центр надання соціальних послуг отримав гуманітарної допомоги </w:t>
      </w:r>
      <w:r w:rsidR="009F3A9C">
        <w:rPr>
          <w:sz w:val="28"/>
          <w:szCs w:val="28"/>
          <w:lang w:val="uk-UA"/>
        </w:rPr>
        <w:t>на загальну суму</w:t>
      </w:r>
      <w:r>
        <w:rPr>
          <w:sz w:val="28"/>
          <w:szCs w:val="28"/>
          <w:lang w:val="uk-UA"/>
        </w:rPr>
        <w:t xml:space="preserve"> 5025,267тис.грн, це – продукти харчування, посуд, кухонне приладдя, одяг, взуття, засоби гігієни, медикаменти та засоби медичного догляду і пересування, меблі, м’який інвентар, комп’ютерна техніка, пральна машина та сушарка, дитяче ігрове обладнання, матеріали для проведення поточного ремонту приміщення</w:t>
      </w:r>
      <w:r w:rsidR="00FF3CEA">
        <w:rPr>
          <w:sz w:val="28"/>
          <w:szCs w:val="28"/>
          <w:lang w:val="uk-UA"/>
        </w:rPr>
        <w:t>, печі твердопаливні для обігріву</w:t>
      </w:r>
      <w:r>
        <w:rPr>
          <w:sz w:val="28"/>
          <w:szCs w:val="28"/>
          <w:lang w:val="uk-UA"/>
        </w:rPr>
        <w:t xml:space="preserve"> та інше.</w:t>
      </w:r>
    </w:p>
    <w:p w:rsidR="00C716D6" w:rsidRDefault="00C716D6" w:rsidP="009F3A9C">
      <w:pPr>
        <w:jc w:val="both"/>
        <w:rPr>
          <w:sz w:val="28"/>
          <w:szCs w:val="28"/>
          <w:lang w:val="uk-UA"/>
        </w:rPr>
      </w:pPr>
      <w:r>
        <w:rPr>
          <w:sz w:val="28"/>
          <w:szCs w:val="28"/>
          <w:lang w:val="uk-UA"/>
        </w:rPr>
        <w:t xml:space="preserve">        Центральна міська лікарня отримала допомоги на загальну суму </w:t>
      </w:r>
      <w:r w:rsidR="00FF3CEA">
        <w:rPr>
          <w:sz w:val="28"/>
          <w:szCs w:val="28"/>
          <w:lang w:val="uk-UA"/>
        </w:rPr>
        <w:t>7290,685тис.грн – медикаменти, хірургічне та медичне обладнання, автомобіль та автомобіль швидкої допомоги укомплектований медичним обладнанням.</w:t>
      </w:r>
    </w:p>
    <w:p w:rsidR="00FF3CEA" w:rsidRDefault="00FF3CEA" w:rsidP="009F3A9C">
      <w:pPr>
        <w:jc w:val="both"/>
        <w:rPr>
          <w:sz w:val="28"/>
          <w:szCs w:val="28"/>
          <w:lang w:val="uk-UA"/>
        </w:rPr>
      </w:pPr>
      <w:r>
        <w:rPr>
          <w:sz w:val="28"/>
          <w:szCs w:val="28"/>
          <w:lang w:val="uk-UA"/>
        </w:rPr>
        <w:t xml:space="preserve">        Центр первинної медико-санітарної допомоги отримав медичне обладнання, </w:t>
      </w:r>
      <w:r w:rsidR="004F5C55" w:rsidRPr="00744B35">
        <w:rPr>
          <w:sz w:val="28"/>
          <w:szCs w:val="28"/>
          <w:lang w:val="uk-UA"/>
        </w:rPr>
        <w:t>медикаменти, перев’язувальні матеріали та вироби медичного призначення</w:t>
      </w:r>
      <w:r w:rsidR="004F5C55">
        <w:rPr>
          <w:sz w:val="28"/>
          <w:szCs w:val="28"/>
          <w:lang w:val="uk-UA"/>
        </w:rPr>
        <w:t xml:space="preserve">, </w:t>
      </w:r>
      <w:r>
        <w:rPr>
          <w:sz w:val="28"/>
          <w:szCs w:val="28"/>
          <w:lang w:val="uk-UA"/>
        </w:rPr>
        <w:t>кисневі концентратори, генератори, ноутбуки, планшети, автомобіль, меблі, печі твердопаливні для обігріву та інше</w:t>
      </w:r>
      <w:r w:rsidR="004F5C55">
        <w:rPr>
          <w:sz w:val="28"/>
          <w:szCs w:val="28"/>
          <w:lang w:val="uk-UA"/>
        </w:rPr>
        <w:t xml:space="preserve"> на загальну суму 1590,500тис.грн</w:t>
      </w:r>
      <w:r>
        <w:rPr>
          <w:sz w:val="28"/>
          <w:szCs w:val="28"/>
          <w:lang w:val="uk-UA"/>
        </w:rPr>
        <w:t>.</w:t>
      </w:r>
    </w:p>
    <w:p w:rsidR="004F5C55" w:rsidRDefault="004F5C55" w:rsidP="009F3A9C">
      <w:pPr>
        <w:jc w:val="both"/>
        <w:rPr>
          <w:sz w:val="28"/>
          <w:szCs w:val="28"/>
          <w:lang w:val="uk-UA"/>
        </w:rPr>
      </w:pPr>
      <w:r>
        <w:rPr>
          <w:sz w:val="28"/>
          <w:szCs w:val="28"/>
          <w:lang w:val="uk-UA"/>
        </w:rPr>
        <w:t xml:space="preserve">       Заклади освіти та культури отримали гуманітарної допомоги на загальну суму 734,108тис.грн – автобус, планшети, ноутбуки, телевізори, роутер, меблі, генератори, вогнегасники, ліхтарі, павербанки, печі твердопаливні для обігріву та інше.</w:t>
      </w:r>
    </w:p>
    <w:p w:rsidR="00FF3CEA" w:rsidRDefault="00FF3CEA" w:rsidP="009F3A9C">
      <w:pPr>
        <w:jc w:val="both"/>
        <w:rPr>
          <w:sz w:val="28"/>
          <w:szCs w:val="28"/>
          <w:lang w:val="uk-UA"/>
        </w:rPr>
      </w:pPr>
    </w:p>
    <w:p w:rsidR="00613972" w:rsidRDefault="00613972" w:rsidP="009F3A9C">
      <w:pPr>
        <w:jc w:val="both"/>
        <w:rPr>
          <w:sz w:val="28"/>
          <w:szCs w:val="28"/>
          <w:lang w:val="uk-UA"/>
        </w:rPr>
      </w:pPr>
    </w:p>
    <w:p w:rsidR="003E55EF" w:rsidRDefault="007013A9" w:rsidP="007013A9">
      <w:pPr>
        <w:pStyle w:val="a3"/>
        <w:numPr>
          <w:ilvl w:val="0"/>
          <w:numId w:val="8"/>
        </w:numPr>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lastRenderedPageBreak/>
        <w:t xml:space="preserve"> </w:t>
      </w:r>
      <w:r w:rsidR="003E55EF" w:rsidRPr="00E30C80">
        <w:rPr>
          <w:rFonts w:ascii="Times New Roman" w:hAnsi="Times New Roman" w:cs="Times New Roman"/>
          <w:b/>
          <w:sz w:val="28"/>
          <w:szCs w:val="28"/>
          <w:shd w:val="clear" w:color="auto" w:fill="FFFFFF"/>
          <w:lang w:val="uk-UA"/>
        </w:rPr>
        <w:t>Попередження правопорушень та безпека життєдіяльності</w:t>
      </w:r>
    </w:p>
    <w:p w:rsidR="007013A9" w:rsidRDefault="007013A9" w:rsidP="007013A9">
      <w:pPr>
        <w:pStyle w:val="a3"/>
        <w:ind w:left="720"/>
        <w:rPr>
          <w:rFonts w:ascii="Times New Roman" w:hAnsi="Times New Roman" w:cs="Times New Roman"/>
          <w:b/>
          <w:sz w:val="28"/>
          <w:szCs w:val="28"/>
          <w:shd w:val="clear" w:color="auto" w:fill="FFFFFF"/>
          <w:lang w:val="uk-UA"/>
        </w:rPr>
      </w:pPr>
    </w:p>
    <w:p w:rsidR="003E55EF" w:rsidRPr="00477F4A" w:rsidRDefault="003E55EF" w:rsidP="003E55EF">
      <w:pPr>
        <w:pStyle w:val="a3"/>
        <w:jc w:val="both"/>
        <w:rPr>
          <w:rFonts w:ascii="Times New Roman" w:hAnsi="Times New Roman" w:cs="Times New Roman"/>
          <w:sz w:val="28"/>
          <w:szCs w:val="28"/>
          <w:shd w:val="clear" w:color="auto" w:fill="FFFFFF"/>
          <w:lang w:val="uk-UA"/>
        </w:rPr>
      </w:pPr>
      <w:r>
        <w:rPr>
          <w:rFonts w:ascii="Times New Roman" w:hAnsi="Times New Roman" w:cs="Times New Roman"/>
          <w:bCs/>
          <w:sz w:val="28"/>
          <w:szCs w:val="28"/>
          <w:lang w:val="uk-UA"/>
        </w:rPr>
        <w:t xml:space="preserve">      </w:t>
      </w:r>
      <w:r w:rsidRPr="001D3639">
        <w:rPr>
          <w:rFonts w:ascii="Times New Roman" w:hAnsi="Times New Roman" w:cs="Times New Roman"/>
          <w:bCs/>
          <w:sz w:val="28"/>
          <w:szCs w:val="28"/>
          <w:lang w:val="uk-UA"/>
        </w:rPr>
        <w:t xml:space="preserve">Рішенням сесії П’ятихатської міської ради від </w:t>
      </w:r>
      <w:r>
        <w:rPr>
          <w:rFonts w:ascii="Times New Roman" w:hAnsi="Times New Roman" w:cs="Times New Roman"/>
          <w:sz w:val="28"/>
          <w:szCs w:val="28"/>
          <w:shd w:val="clear" w:color="auto" w:fill="FFFFFF"/>
          <w:lang w:val="uk-UA"/>
        </w:rPr>
        <w:t xml:space="preserve">28.01.2021року </w:t>
      </w:r>
      <w:r w:rsidRPr="001D3639">
        <w:rPr>
          <w:rFonts w:ascii="Times New Roman" w:hAnsi="Times New Roman" w:cs="Times New Roman"/>
          <w:sz w:val="28"/>
          <w:szCs w:val="28"/>
          <w:shd w:val="clear" w:color="auto" w:fill="FFFFFF"/>
          <w:lang w:val="uk-UA"/>
        </w:rPr>
        <w:t>№</w:t>
      </w:r>
      <w:r w:rsidRPr="00491ED3">
        <w:rPr>
          <w:rFonts w:ascii="Times New Roman" w:hAnsi="Times New Roman" w:cs="Times New Roman"/>
          <w:sz w:val="28"/>
          <w:szCs w:val="28"/>
          <w:shd w:val="clear" w:color="auto" w:fill="FFFFFF"/>
          <w:lang w:val="uk-UA"/>
        </w:rPr>
        <w:t>118–4/</w:t>
      </w:r>
      <w:r w:rsidRPr="001D3639">
        <w:rPr>
          <w:rFonts w:ascii="Times New Roman" w:hAnsi="Times New Roman" w:cs="Times New Roman"/>
          <w:sz w:val="28"/>
          <w:szCs w:val="28"/>
          <w:shd w:val="clear" w:color="auto" w:fill="FFFFFF"/>
        </w:rPr>
        <w:t>VIII</w:t>
      </w:r>
      <w:r w:rsidRPr="001D3639">
        <w:rPr>
          <w:rFonts w:ascii="Times New Roman" w:hAnsi="Times New Roman" w:cs="Times New Roman"/>
          <w:bCs/>
          <w:sz w:val="28"/>
          <w:szCs w:val="28"/>
          <w:lang w:val="uk-UA"/>
        </w:rPr>
        <w:t xml:space="preserve"> затверджено Програму </w:t>
      </w:r>
      <w:r w:rsidRPr="00491ED3">
        <w:rPr>
          <w:rFonts w:ascii="Times New Roman" w:hAnsi="Times New Roman" w:cs="Times New Roman"/>
          <w:sz w:val="28"/>
          <w:szCs w:val="28"/>
          <w:lang w:val="uk-UA"/>
        </w:rPr>
        <w:t>забезпечення громадського поря</w:t>
      </w:r>
      <w:r w:rsidRPr="004446B7">
        <w:rPr>
          <w:rFonts w:ascii="Times New Roman" w:hAnsi="Times New Roman" w:cs="Times New Roman"/>
          <w:sz w:val="28"/>
          <w:szCs w:val="28"/>
          <w:lang w:val="uk-UA"/>
        </w:rPr>
        <w:t>дку та громадської безпеки на території П’ятихатської міської ради на період 2021-2025 роки</w:t>
      </w:r>
      <w:r w:rsidRPr="001D3639">
        <w:rPr>
          <w:rFonts w:ascii="Times New Roman" w:hAnsi="Times New Roman" w:cs="Times New Roman"/>
          <w:bCs/>
          <w:sz w:val="28"/>
          <w:szCs w:val="28"/>
          <w:lang w:val="uk-UA"/>
        </w:rPr>
        <w:t>.</w:t>
      </w:r>
    </w:p>
    <w:p w:rsidR="003E55EF" w:rsidRPr="001D3639" w:rsidRDefault="003E55EF" w:rsidP="003E55EF">
      <w:pPr>
        <w:pStyle w:val="a3"/>
        <w:ind w:firstLine="709"/>
        <w:jc w:val="both"/>
        <w:rPr>
          <w:rFonts w:ascii="Times New Roman" w:hAnsi="Times New Roman" w:cs="Times New Roman"/>
          <w:bCs/>
          <w:sz w:val="28"/>
          <w:szCs w:val="28"/>
          <w:lang w:val="uk-UA"/>
        </w:rPr>
      </w:pPr>
      <w:r w:rsidRPr="001D3639">
        <w:rPr>
          <w:rFonts w:ascii="Times New Roman" w:hAnsi="Times New Roman" w:cs="Times New Roman"/>
          <w:bCs/>
          <w:sz w:val="28"/>
          <w:szCs w:val="28"/>
          <w:lang w:val="uk-UA"/>
        </w:rPr>
        <w:t xml:space="preserve">Метою даної Програми є </w:t>
      </w:r>
      <w:r w:rsidRPr="001D3639">
        <w:rPr>
          <w:rFonts w:ascii="Times New Roman" w:hAnsi="Times New Roman" w:cs="Times New Roman"/>
          <w:sz w:val="28"/>
          <w:szCs w:val="28"/>
          <w:lang w:val="uk-UA"/>
        </w:rPr>
        <w:t>підвищення рівня довіри населення до роботи правоохоронних органів, забезпечення громадського порядку та громадської безпеки на території П’ятихатської міської ради шляхом здійснення узгоджених заходів з профілактики правопорушень, протидії злочинності, усунення причин і умов, що спричинили вчинення протиправних дій, та поліпшення стану криміногенної ситуації в громаді.</w:t>
      </w:r>
    </w:p>
    <w:p w:rsidR="003E55EF" w:rsidRPr="005C1D96" w:rsidRDefault="003E55EF" w:rsidP="003E55EF">
      <w:pPr>
        <w:jc w:val="both"/>
        <w:rPr>
          <w:sz w:val="28"/>
          <w:szCs w:val="28"/>
          <w:lang w:val="uk-UA"/>
        </w:rPr>
      </w:pPr>
    </w:p>
    <w:p w:rsidR="00802290" w:rsidRDefault="007013A9" w:rsidP="007013A9">
      <w:pPr>
        <w:pStyle w:val="a3"/>
        <w:ind w:firstLine="567"/>
        <w:jc w:val="both"/>
        <w:rPr>
          <w:rFonts w:ascii="Times New Roman" w:hAnsi="Times New Roman" w:cs="Times New Roman"/>
          <w:sz w:val="28"/>
          <w:szCs w:val="28"/>
          <w:lang w:val="uk-UA"/>
        </w:rPr>
      </w:pPr>
      <w:r w:rsidRPr="007013A9">
        <w:rPr>
          <w:rFonts w:ascii="Times New Roman" w:hAnsi="Times New Roman" w:cs="Times New Roman"/>
          <w:sz w:val="28"/>
          <w:szCs w:val="28"/>
          <w:lang w:val="uk-UA"/>
        </w:rPr>
        <w:t xml:space="preserve">У 2023 році місцевим бюджетом надана </w:t>
      </w:r>
      <w:r w:rsidR="003E55EF" w:rsidRPr="007013A9">
        <w:rPr>
          <w:rFonts w:ascii="Times New Roman" w:hAnsi="Times New Roman" w:cs="Times New Roman"/>
          <w:sz w:val="28"/>
          <w:szCs w:val="28"/>
          <w:lang w:val="uk-UA"/>
        </w:rPr>
        <w:t xml:space="preserve">субвенція державному бюджету на впровадження  проекту «Поліцейський офіцер громади» на придбання двох службових автомобілів  «RenaultDuster» для відділення поліції №7 Кам’янського  РУП ГУНП в Дніпропетровській області </w:t>
      </w:r>
      <w:r w:rsidRPr="007013A9">
        <w:rPr>
          <w:rFonts w:ascii="Times New Roman" w:hAnsi="Times New Roman" w:cs="Times New Roman"/>
          <w:sz w:val="28"/>
          <w:szCs w:val="28"/>
          <w:lang w:val="uk-UA"/>
        </w:rPr>
        <w:t xml:space="preserve"> у сумі </w:t>
      </w:r>
      <w:r w:rsidR="003E55EF" w:rsidRPr="007013A9">
        <w:rPr>
          <w:rFonts w:ascii="Times New Roman" w:hAnsi="Times New Roman" w:cs="Times New Roman"/>
          <w:sz w:val="28"/>
          <w:szCs w:val="28"/>
          <w:lang w:val="uk-UA"/>
        </w:rPr>
        <w:t>1728,0 тис.</w:t>
      </w:r>
      <w:r>
        <w:rPr>
          <w:rFonts w:ascii="Times New Roman" w:hAnsi="Times New Roman" w:cs="Times New Roman"/>
          <w:sz w:val="28"/>
          <w:szCs w:val="28"/>
          <w:lang w:val="uk-UA"/>
        </w:rPr>
        <w:t>грн.</w:t>
      </w:r>
    </w:p>
    <w:p w:rsidR="007013A9" w:rsidRPr="00802290" w:rsidRDefault="007013A9" w:rsidP="007013A9">
      <w:pPr>
        <w:pStyle w:val="a3"/>
        <w:ind w:firstLine="567"/>
        <w:jc w:val="both"/>
        <w:rPr>
          <w:sz w:val="28"/>
          <w:szCs w:val="28"/>
          <w:lang w:val="uk-UA"/>
        </w:rPr>
      </w:pPr>
    </w:p>
    <w:p w:rsidR="0072707D" w:rsidRPr="007013A9" w:rsidRDefault="007013A9" w:rsidP="007013A9">
      <w:pPr>
        <w:pStyle w:val="af"/>
        <w:numPr>
          <w:ilvl w:val="0"/>
          <w:numId w:val="8"/>
        </w:numPr>
        <w:jc w:val="center"/>
        <w:rPr>
          <w:sz w:val="28"/>
          <w:szCs w:val="28"/>
          <w:lang w:val="uk-UA"/>
        </w:rPr>
      </w:pPr>
      <w:r>
        <w:rPr>
          <w:sz w:val="28"/>
          <w:szCs w:val="28"/>
          <w:lang w:val="uk-UA"/>
        </w:rPr>
        <w:t xml:space="preserve"> </w:t>
      </w:r>
      <w:r w:rsidR="00802290" w:rsidRPr="007013A9">
        <w:rPr>
          <w:sz w:val="28"/>
          <w:szCs w:val="28"/>
          <w:lang w:val="uk-UA"/>
        </w:rPr>
        <w:t>Діяльність міської ради та її виконавчого комітету в період дії та в умовах воєнного стану в Україні</w:t>
      </w:r>
    </w:p>
    <w:p w:rsidR="007013A9" w:rsidRPr="007013A9" w:rsidRDefault="007013A9" w:rsidP="007013A9">
      <w:pPr>
        <w:ind w:left="360"/>
        <w:rPr>
          <w:sz w:val="28"/>
          <w:szCs w:val="28"/>
          <w:lang w:val="uk-UA"/>
        </w:rPr>
      </w:pPr>
    </w:p>
    <w:p w:rsidR="00802290" w:rsidRPr="002213FE" w:rsidRDefault="00064C5B" w:rsidP="00802290">
      <w:pPr>
        <w:ind w:firstLine="709"/>
        <w:jc w:val="both"/>
        <w:rPr>
          <w:spacing w:val="-10"/>
          <w:sz w:val="28"/>
          <w:szCs w:val="28"/>
          <w:lang w:val="uk-UA"/>
        </w:rPr>
      </w:pPr>
      <w:r w:rsidRPr="002213FE">
        <w:rPr>
          <w:spacing w:val="-10"/>
          <w:sz w:val="28"/>
          <w:szCs w:val="28"/>
          <w:lang w:val="uk-UA"/>
        </w:rPr>
        <w:t>Повномасштабне</w:t>
      </w:r>
      <w:r w:rsidR="00802290" w:rsidRPr="002213FE">
        <w:rPr>
          <w:spacing w:val="-10"/>
          <w:sz w:val="28"/>
          <w:szCs w:val="28"/>
          <w:lang w:val="uk-UA"/>
        </w:rPr>
        <w:t xml:space="preserve"> вторгнення російської федерації на нашу землю, запровадження воєнного стану в Україні стало величезним викликом для </w:t>
      </w:r>
      <w:r w:rsidR="00830AF7">
        <w:rPr>
          <w:spacing w:val="-10"/>
          <w:sz w:val="28"/>
          <w:szCs w:val="28"/>
          <w:lang w:val="uk-UA"/>
        </w:rPr>
        <w:t>всієї країни</w:t>
      </w:r>
      <w:r w:rsidR="00802290" w:rsidRPr="002213FE">
        <w:rPr>
          <w:spacing w:val="-10"/>
          <w:sz w:val="28"/>
          <w:szCs w:val="28"/>
          <w:lang w:val="uk-UA"/>
        </w:rPr>
        <w:t>.</w:t>
      </w:r>
    </w:p>
    <w:p w:rsidR="00802290" w:rsidRPr="002213FE" w:rsidRDefault="00802290" w:rsidP="00802290">
      <w:pPr>
        <w:ind w:firstLine="709"/>
        <w:jc w:val="both"/>
        <w:rPr>
          <w:sz w:val="28"/>
          <w:szCs w:val="28"/>
          <w:lang w:val="uk-UA"/>
        </w:rPr>
      </w:pPr>
      <w:r w:rsidRPr="002213FE">
        <w:rPr>
          <w:sz w:val="28"/>
          <w:szCs w:val="28"/>
          <w:lang w:val="uk-UA"/>
        </w:rPr>
        <w:t>Шкода, у тому числі психологічна, матеріальна, фізична, що завдана війною, бойовими діями, тимчасовою окупацією є одним з чинників, який негативно впливає на життя людини, сім’ї, зокрема сім’ї з дітьми, тому сьогодні більшість наших громадян потребують допомоги місцевої влади.</w:t>
      </w:r>
    </w:p>
    <w:p w:rsidR="00802290" w:rsidRDefault="00802290" w:rsidP="00802290">
      <w:pPr>
        <w:ind w:firstLine="709"/>
        <w:jc w:val="both"/>
        <w:rPr>
          <w:lang w:val="uk-UA"/>
        </w:rPr>
      </w:pPr>
      <w:r w:rsidRPr="002213FE">
        <w:rPr>
          <w:sz w:val="28"/>
          <w:szCs w:val="28"/>
          <w:lang w:val="uk-UA"/>
        </w:rPr>
        <w:t>Одне з головних завдань П’ятихатської міської ради та її виконавчого комітету – забезпечити мешканців громади, внутрішньо пер</w:t>
      </w:r>
      <w:r w:rsidR="00830AF7">
        <w:rPr>
          <w:sz w:val="28"/>
          <w:szCs w:val="28"/>
          <w:lang w:val="uk-UA"/>
        </w:rPr>
        <w:t>е</w:t>
      </w:r>
      <w:r w:rsidRPr="002213FE">
        <w:rPr>
          <w:sz w:val="28"/>
          <w:szCs w:val="28"/>
          <w:lang w:val="uk-UA"/>
        </w:rPr>
        <w:t>міщених осіб, які перебувають на території громади, своєчасною, доступною, якісною підтримкою, побудувати систему надання соціальних послуг та здійснення соціальної роботи, наближену до кращих європейських практик, забезпечити належн</w:t>
      </w:r>
      <w:r>
        <w:rPr>
          <w:sz w:val="28"/>
          <w:szCs w:val="28"/>
          <w:lang w:val="uk-UA"/>
        </w:rPr>
        <w:t>ий захист і під</w:t>
      </w:r>
      <w:r w:rsidR="00332B98">
        <w:rPr>
          <w:sz w:val="28"/>
          <w:szCs w:val="28"/>
          <w:lang w:val="uk-UA"/>
        </w:rPr>
        <w:t>т</w:t>
      </w:r>
      <w:r>
        <w:rPr>
          <w:sz w:val="28"/>
          <w:szCs w:val="28"/>
          <w:lang w:val="uk-UA"/>
        </w:rPr>
        <w:t>римку</w:t>
      </w:r>
      <w:r w:rsidRPr="002213FE">
        <w:rPr>
          <w:sz w:val="28"/>
          <w:szCs w:val="28"/>
          <w:lang w:val="uk-UA"/>
        </w:rPr>
        <w:t xml:space="preserve"> </w:t>
      </w:r>
      <w:r>
        <w:rPr>
          <w:sz w:val="28"/>
          <w:szCs w:val="28"/>
          <w:lang w:val="uk-UA"/>
        </w:rPr>
        <w:t xml:space="preserve">населення громади </w:t>
      </w:r>
      <w:r w:rsidRPr="002213FE">
        <w:rPr>
          <w:sz w:val="28"/>
          <w:szCs w:val="28"/>
          <w:lang w:val="uk-UA"/>
        </w:rPr>
        <w:t xml:space="preserve">у разі </w:t>
      </w:r>
      <w:r w:rsidR="00830AF7">
        <w:rPr>
          <w:sz w:val="28"/>
          <w:szCs w:val="28"/>
          <w:lang w:val="uk-UA"/>
        </w:rPr>
        <w:t>виникнення</w:t>
      </w:r>
      <w:r>
        <w:rPr>
          <w:sz w:val="28"/>
          <w:szCs w:val="28"/>
          <w:lang w:val="uk-UA"/>
        </w:rPr>
        <w:t xml:space="preserve"> надзвичайних ситуацій</w:t>
      </w:r>
      <w:r w:rsidRPr="002213FE">
        <w:rPr>
          <w:sz w:val="28"/>
          <w:szCs w:val="28"/>
          <w:lang w:val="uk-UA"/>
        </w:rPr>
        <w:t>.</w:t>
      </w:r>
      <w:r w:rsidRPr="00C20DF6">
        <w:rPr>
          <w:lang w:val="uk-UA"/>
        </w:rPr>
        <w:t xml:space="preserve"> </w:t>
      </w:r>
    </w:p>
    <w:p w:rsidR="00802290" w:rsidRPr="00C20DF6" w:rsidRDefault="00802290" w:rsidP="00802290">
      <w:pPr>
        <w:ind w:firstLine="709"/>
        <w:jc w:val="both"/>
        <w:rPr>
          <w:sz w:val="28"/>
          <w:szCs w:val="28"/>
          <w:lang w:val="uk-UA"/>
        </w:rPr>
      </w:pPr>
      <w:r w:rsidRPr="00C20DF6">
        <w:rPr>
          <w:sz w:val="28"/>
          <w:szCs w:val="28"/>
          <w:lang w:val="uk-UA"/>
        </w:rPr>
        <w:t>На території громади створений фонд захисних споруд цивільного захисту та найпростіших укриттів, в тому числі 30 захисних споруд цивільного захисту (протирадіаційні укриття) та 8 найпростіших укриттів.</w:t>
      </w:r>
    </w:p>
    <w:p w:rsidR="00802290" w:rsidRPr="00C20DF6" w:rsidRDefault="00802290" w:rsidP="00802290">
      <w:pPr>
        <w:ind w:firstLine="709"/>
        <w:jc w:val="both"/>
        <w:rPr>
          <w:sz w:val="28"/>
          <w:szCs w:val="28"/>
          <w:lang w:val="uk-UA"/>
        </w:rPr>
      </w:pPr>
      <w:r w:rsidRPr="00C20DF6">
        <w:rPr>
          <w:sz w:val="28"/>
          <w:szCs w:val="28"/>
          <w:lang w:val="uk-UA"/>
        </w:rPr>
        <w:t>Протягом 2023 року проводяться щоквартальні перевірки стану готовності захисних споруд цивільного захисту (протирадіаційних укриттів) та огляд об’єктів (будівлі, споруди, приміщення) щодо можливості їх використання для укриття населення як найпростіших укриттів.</w:t>
      </w:r>
    </w:p>
    <w:p w:rsidR="00802290" w:rsidRPr="00C20DF6" w:rsidRDefault="00802290" w:rsidP="00802290">
      <w:pPr>
        <w:ind w:firstLine="709"/>
        <w:jc w:val="both"/>
        <w:rPr>
          <w:sz w:val="28"/>
          <w:szCs w:val="28"/>
          <w:lang w:val="uk-UA"/>
        </w:rPr>
      </w:pPr>
      <w:r w:rsidRPr="00C20DF6">
        <w:rPr>
          <w:sz w:val="28"/>
          <w:szCs w:val="28"/>
          <w:lang w:val="uk-UA"/>
        </w:rPr>
        <w:t>В тому числі проведено комісійне обстеження 11 підвальних приміщень 10 закладів освіти П’ятихатської міської ради, а саме:</w:t>
      </w:r>
    </w:p>
    <w:p w:rsidR="00802290" w:rsidRPr="00C20DF6" w:rsidRDefault="00802290" w:rsidP="00802290">
      <w:pPr>
        <w:ind w:firstLine="709"/>
        <w:jc w:val="both"/>
        <w:rPr>
          <w:sz w:val="28"/>
          <w:szCs w:val="28"/>
          <w:lang w:val="uk-UA"/>
        </w:rPr>
      </w:pPr>
      <w:r w:rsidRPr="00C20DF6">
        <w:rPr>
          <w:sz w:val="28"/>
          <w:szCs w:val="28"/>
          <w:lang w:val="uk-UA"/>
        </w:rPr>
        <w:t>5 підвальних приміщень, які обліковуються як протирадіаційні укриття в 4-х закладах загальної середньої освіти (ліцеї), зі складанням відповідних актів оцінки стану готовності захисної споруди цивільного (протирадіаційного укриття);</w:t>
      </w:r>
    </w:p>
    <w:p w:rsidR="00802290" w:rsidRPr="00C20DF6" w:rsidRDefault="00802290" w:rsidP="00802290">
      <w:pPr>
        <w:ind w:firstLine="709"/>
        <w:jc w:val="both"/>
        <w:rPr>
          <w:sz w:val="28"/>
          <w:szCs w:val="28"/>
          <w:lang w:val="uk-UA"/>
        </w:rPr>
      </w:pPr>
      <w:r w:rsidRPr="00C20DF6">
        <w:rPr>
          <w:sz w:val="28"/>
          <w:szCs w:val="28"/>
          <w:lang w:val="uk-UA"/>
        </w:rPr>
        <w:lastRenderedPageBreak/>
        <w:t>6 підвальних приміщень зі складанням відповідних актів огляду об’єкта (будівлі, споруди, приміщення) щодо можливості його використання для укриття населення як найпростішого укриття.</w:t>
      </w:r>
    </w:p>
    <w:p w:rsidR="00802290" w:rsidRPr="00C20DF6" w:rsidRDefault="00802290" w:rsidP="00802290">
      <w:pPr>
        <w:ind w:firstLine="709"/>
        <w:jc w:val="both"/>
        <w:rPr>
          <w:sz w:val="28"/>
          <w:szCs w:val="28"/>
          <w:lang w:val="uk-UA"/>
        </w:rPr>
      </w:pPr>
      <w:r w:rsidRPr="00C20DF6">
        <w:rPr>
          <w:sz w:val="28"/>
          <w:szCs w:val="28"/>
          <w:lang w:val="uk-UA"/>
        </w:rPr>
        <w:t xml:space="preserve">За результатами обстеження: </w:t>
      </w:r>
    </w:p>
    <w:p w:rsidR="00802290" w:rsidRPr="00C20DF6" w:rsidRDefault="00802290" w:rsidP="00802290">
      <w:pPr>
        <w:ind w:firstLine="709"/>
        <w:jc w:val="both"/>
        <w:rPr>
          <w:sz w:val="28"/>
          <w:szCs w:val="28"/>
          <w:lang w:val="uk-UA"/>
        </w:rPr>
      </w:pPr>
      <w:r w:rsidRPr="00C20DF6">
        <w:rPr>
          <w:sz w:val="28"/>
          <w:szCs w:val="28"/>
          <w:lang w:val="uk-UA"/>
        </w:rPr>
        <w:t>6 підвальних приміщень рекомендовано до використання для укриття здобувачів освіти та персоналу цих закладів освіти як найпростіші укриття, та занесено у Книгу обліку споруд подвійного призначення та найпростіших укриттів П’ятихатської міської територіальної громади;</w:t>
      </w:r>
    </w:p>
    <w:p w:rsidR="00802290" w:rsidRPr="00C20DF6" w:rsidRDefault="00802290" w:rsidP="00802290">
      <w:pPr>
        <w:ind w:firstLine="709"/>
        <w:jc w:val="both"/>
        <w:rPr>
          <w:sz w:val="28"/>
          <w:szCs w:val="28"/>
          <w:lang w:val="uk-UA"/>
        </w:rPr>
      </w:pPr>
      <w:r w:rsidRPr="00C20DF6">
        <w:rPr>
          <w:sz w:val="28"/>
          <w:szCs w:val="28"/>
          <w:lang w:val="uk-UA"/>
        </w:rPr>
        <w:t>3 підвальних приміщення (протирадіаційні укриття) 2-х закладів загальної середньої освіти (ліцеї) обмежено готові до використання за призначенням, та занесено у Книгу обліку захисних споруд цивільного захисту П’ятихатської міської територіальної громади.</w:t>
      </w:r>
    </w:p>
    <w:p w:rsidR="00802290" w:rsidRPr="00C20DF6" w:rsidRDefault="00802290" w:rsidP="00064C5B">
      <w:pPr>
        <w:ind w:firstLine="709"/>
        <w:jc w:val="both"/>
        <w:rPr>
          <w:sz w:val="28"/>
          <w:szCs w:val="28"/>
          <w:lang w:val="uk-UA"/>
        </w:rPr>
      </w:pPr>
      <w:r w:rsidRPr="00C20DF6">
        <w:rPr>
          <w:sz w:val="28"/>
          <w:szCs w:val="28"/>
          <w:lang w:val="uk-UA"/>
        </w:rPr>
        <w:t>У 2-х підвальних приміщеннях (протирадіаційних укриттях) 2-х закладів загальної середньої освіти (ліцеї), 2-х підвальних приміщеннях (найпростіших укриттів) 1 закладу дошкільної освіти та 1 закладу позашкільної освіти проводяться капітальні ремонти укриттів, які заплановано завершити 30 листопада 2023 року.</w:t>
      </w:r>
    </w:p>
    <w:p w:rsidR="00802290" w:rsidRPr="00C20DF6" w:rsidRDefault="00802290" w:rsidP="00802290">
      <w:pPr>
        <w:ind w:firstLine="709"/>
        <w:jc w:val="both"/>
        <w:rPr>
          <w:sz w:val="28"/>
          <w:szCs w:val="28"/>
          <w:lang w:val="uk-UA"/>
        </w:rPr>
      </w:pPr>
      <w:r w:rsidRPr="00C20DF6">
        <w:rPr>
          <w:sz w:val="28"/>
          <w:szCs w:val="28"/>
          <w:lang w:val="uk-UA"/>
        </w:rPr>
        <w:t xml:space="preserve">Протягом 2023 року виділено кошти: </w:t>
      </w:r>
    </w:p>
    <w:p w:rsidR="00802290" w:rsidRPr="00C20DF6" w:rsidRDefault="00802290" w:rsidP="00802290">
      <w:pPr>
        <w:ind w:firstLine="709"/>
        <w:jc w:val="both"/>
        <w:rPr>
          <w:sz w:val="28"/>
          <w:szCs w:val="28"/>
          <w:lang w:val="uk-UA"/>
        </w:rPr>
      </w:pPr>
      <w:r w:rsidRPr="00C20DF6">
        <w:rPr>
          <w:sz w:val="28"/>
          <w:szCs w:val="28"/>
          <w:lang w:val="uk-UA"/>
        </w:rPr>
        <w:t xml:space="preserve">із регіонального та місцевих бюджетів на фінансування робіт з приведення у готовність захисних споруд цивільного захисту (капітальний ремонт 2-х протирадіаційних укриттів 2-х закладів освіти П’ятихатської міської ради) у сумі 11269,3 тис.грн; </w:t>
      </w:r>
    </w:p>
    <w:p w:rsidR="00802290" w:rsidRPr="00C20DF6" w:rsidRDefault="00802290" w:rsidP="00802290">
      <w:pPr>
        <w:ind w:firstLine="709"/>
        <w:jc w:val="both"/>
        <w:rPr>
          <w:sz w:val="28"/>
          <w:szCs w:val="28"/>
          <w:lang w:val="uk-UA"/>
        </w:rPr>
      </w:pPr>
      <w:r w:rsidRPr="00C20DF6">
        <w:rPr>
          <w:sz w:val="28"/>
          <w:szCs w:val="28"/>
          <w:lang w:val="uk-UA"/>
        </w:rPr>
        <w:t>із місцевих бюджетів на фінансування робіт на улаштування найпростіших укриттів (капітальний ремонт 2-х найпростіших укриттів 2-х закладів освіти П’ятихатської міської ради) у сумі 2373,14 тис. грн.</w:t>
      </w:r>
    </w:p>
    <w:p w:rsidR="00802290" w:rsidRPr="00C20DF6" w:rsidRDefault="00802290" w:rsidP="00802290">
      <w:pPr>
        <w:ind w:firstLine="709"/>
        <w:jc w:val="both"/>
        <w:rPr>
          <w:sz w:val="28"/>
          <w:szCs w:val="28"/>
          <w:lang w:val="uk-UA"/>
        </w:rPr>
      </w:pPr>
      <w:r w:rsidRPr="00C20DF6">
        <w:rPr>
          <w:sz w:val="28"/>
          <w:szCs w:val="28"/>
          <w:lang w:val="uk-UA"/>
        </w:rPr>
        <w:t>Протягом 2023 року виконуються роботи щодо облаштування та поточного ремонту 4 протирадіаційних укриттів 4-х закладів охорони здоров’я П’ятихатської міської ради.</w:t>
      </w:r>
    </w:p>
    <w:p w:rsidR="00802290" w:rsidRPr="00C20DF6" w:rsidRDefault="00802290" w:rsidP="00802290">
      <w:pPr>
        <w:ind w:firstLine="709"/>
        <w:jc w:val="both"/>
        <w:rPr>
          <w:sz w:val="28"/>
          <w:szCs w:val="28"/>
          <w:lang w:val="uk-UA"/>
        </w:rPr>
      </w:pPr>
      <w:r w:rsidRPr="00C20DF6">
        <w:rPr>
          <w:sz w:val="28"/>
          <w:szCs w:val="28"/>
          <w:lang w:val="uk-UA"/>
        </w:rPr>
        <w:t>26,6</w:t>
      </w:r>
      <w:r>
        <w:rPr>
          <w:sz w:val="28"/>
          <w:szCs w:val="28"/>
          <w:lang w:val="uk-UA"/>
        </w:rPr>
        <w:t>%</w:t>
      </w:r>
      <w:r w:rsidRPr="00C20DF6">
        <w:rPr>
          <w:sz w:val="28"/>
          <w:szCs w:val="28"/>
          <w:lang w:val="uk-UA"/>
        </w:rPr>
        <w:t xml:space="preserve"> об’єктів фонду захисних споруд цивільного захисту (протирадіаційні укриття) оснащені відповідно до Вимог щодо утримання та експлуатації захисних споруд цивільного захисту, затверджених наказом МВС України від 09.07.2018 № 579, зареєстрованого в Міністерстві юстиції України 30.07.2018 за № 879/32331. </w:t>
      </w:r>
    </w:p>
    <w:p w:rsidR="00802290" w:rsidRPr="00C20DF6" w:rsidRDefault="00802290" w:rsidP="00802290">
      <w:pPr>
        <w:ind w:firstLine="709"/>
        <w:jc w:val="both"/>
        <w:rPr>
          <w:sz w:val="28"/>
          <w:szCs w:val="28"/>
          <w:lang w:val="uk-UA"/>
        </w:rPr>
      </w:pPr>
      <w:r w:rsidRPr="00C20DF6">
        <w:rPr>
          <w:sz w:val="28"/>
          <w:szCs w:val="28"/>
          <w:lang w:val="uk-UA"/>
        </w:rPr>
        <w:t>Забезпечено</w:t>
      </w:r>
      <w:r>
        <w:rPr>
          <w:sz w:val="28"/>
          <w:szCs w:val="28"/>
          <w:lang w:val="uk-UA"/>
        </w:rPr>
        <w:t xml:space="preserve"> </w:t>
      </w:r>
      <w:r w:rsidRPr="00C20DF6">
        <w:rPr>
          <w:sz w:val="28"/>
          <w:szCs w:val="28"/>
          <w:lang w:val="uk-UA"/>
        </w:rPr>
        <w:t>засобами</w:t>
      </w:r>
      <w:r>
        <w:rPr>
          <w:sz w:val="28"/>
          <w:szCs w:val="28"/>
          <w:lang w:val="uk-UA"/>
        </w:rPr>
        <w:t xml:space="preserve"> </w:t>
      </w:r>
      <w:r w:rsidRPr="00C20DF6">
        <w:rPr>
          <w:sz w:val="28"/>
          <w:szCs w:val="28"/>
          <w:lang w:val="uk-UA"/>
        </w:rPr>
        <w:t>отримання</w:t>
      </w:r>
      <w:r>
        <w:rPr>
          <w:sz w:val="28"/>
          <w:szCs w:val="28"/>
          <w:lang w:val="uk-UA"/>
        </w:rPr>
        <w:t xml:space="preserve"> </w:t>
      </w:r>
      <w:r w:rsidRPr="00C20DF6">
        <w:rPr>
          <w:sz w:val="28"/>
          <w:szCs w:val="28"/>
          <w:lang w:val="uk-UA"/>
        </w:rPr>
        <w:t>інформації, зокрема</w:t>
      </w:r>
      <w:r>
        <w:rPr>
          <w:sz w:val="28"/>
          <w:szCs w:val="28"/>
          <w:lang w:val="uk-UA"/>
        </w:rPr>
        <w:t xml:space="preserve"> </w:t>
      </w:r>
      <w:r w:rsidRPr="00C20DF6">
        <w:rPr>
          <w:sz w:val="28"/>
          <w:szCs w:val="28"/>
          <w:lang w:val="uk-UA"/>
        </w:rPr>
        <w:t>безкоштовним доступом до мережі</w:t>
      </w:r>
      <w:r>
        <w:rPr>
          <w:sz w:val="28"/>
          <w:szCs w:val="28"/>
          <w:lang w:val="uk-UA"/>
        </w:rPr>
        <w:t xml:space="preserve"> </w:t>
      </w:r>
      <w:r w:rsidRPr="00C20DF6">
        <w:rPr>
          <w:sz w:val="28"/>
          <w:szCs w:val="28"/>
          <w:lang w:val="uk-UA"/>
        </w:rPr>
        <w:t xml:space="preserve">Інтернет, 26,6 </w:t>
      </w:r>
      <w:r>
        <w:rPr>
          <w:sz w:val="28"/>
          <w:szCs w:val="28"/>
          <w:lang w:val="uk-UA"/>
        </w:rPr>
        <w:t xml:space="preserve">% </w:t>
      </w:r>
      <w:r w:rsidRPr="00C20DF6">
        <w:rPr>
          <w:sz w:val="28"/>
          <w:szCs w:val="28"/>
          <w:lang w:val="uk-UA"/>
        </w:rPr>
        <w:t>захисних</w:t>
      </w:r>
      <w:r>
        <w:rPr>
          <w:sz w:val="28"/>
          <w:szCs w:val="28"/>
          <w:lang w:val="uk-UA"/>
        </w:rPr>
        <w:t xml:space="preserve"> </w:t>
      </w:r>
      <w:r w:rsidRPr="00C20DF6">
        <w:rPr>
          <w:sz w:val="28"/>
          <w:szCs w:val="28"/>
          <w:lang w:val="uk-UA"/>
        </w:rPr>
        <w:t>споруд.</w:t>
      </w:r>
    </w:p>
    <w:p w:rsidR="00802290" w:rsidRPr="00C20DF6" w:rsidRDefault="00802290" w:rsidP="00802290">
      <w:pPr>
        <w:ind w:firstLine="709"/>
        <w:jc w:val="both"/>
        <w:rPr>
          <w:sz w:val="28"/>
          <w:szCs w:val="28"/>
          <w:lang w:val="uk-UA"/>
        </w:rPr>
      </w:pPr>
      <w:r w:rsidRPr="00C20DF6">
        <w:rPr>
          <w:sz w:val="28"/>
          <w:szCs w:val="28"/>
          <w:lang w:val="uk-UA"/>
        </w:rPr>
        <w:t>Покажчики</w:t>
      </w:r>
      <w:r>
        <w:rPr>
          <w:sz w:val="28"/>
          <w:szCs w:val="28"/>
          <w:lang w:val="uk-UA"/>
        </w:rPr>
        <w:t xml:space="preserve"> </w:t>
      </w:r>
      <w:r w:rsidRPr="00C20DF6">
        <w:rPr>
          <w:sz w:val="28"/>
          <w:szCs w:val="28"/>
          <w:lang w:val="uk-UA"/>
        </w:rPr>
        <w:t>місця</w:t>
      </w:r>
      <w:r>
        <w:rPr>
          <w:sz w:val="28"/>
          <w:szCs w:val="28"/>
          <w:lang w:val="uk-UA"/>
        </w:rPr>
        <w:t xml:space="preserve"> </w:t>
      </w:r>
      <w:r w:rsidRPr="00C20DF6">
        <w:rPr>
          <w:sz w:val="28"/>
          <w:szCs w:val="28"/>
          <w:lang w:val="uk-UA"/>
        </w:rPr>
        <w:t>знаходження та руху встановлені для 93,3</w:t>
      </w:r>
      <w:r>
        <w:rPr>
          <w:sz w:val="28"/>
          <w:szCs w:val="28"/>
          <w:lang w:val="uk-UA"/>
        </w:rPr>
        <w:t xml:space="preserve">% </w:t>
      </w:r>
      <w:r w:rsidRPr="00C20DF6">
        <w:rPr>
          <w:sz w:val="28"/>
          <w:szCs w:val="28"/>
          <w:lang w:val="uk-UA"/>
        </w:rPr>
        <w:t>захисних</w:t>
      </w:r>
      <w:r>
        <w:rPr>
          <w:sz w:val="28"/>
          <w:szCs w:val="28"/>
          <w:lang w:val="uk-UA"/>
        </w:rPr>
        <w:t xml:space="preserve"> </w:t>
      </w:r>
      <w:r w:rsidRPr="00C20DF6">
        <w:rPr>
          <w:sz w:val="28"/>
          <w:szCs w:val="28"/>
          <w:lang w:val="uk-UA"/>
        </w:rPr>
        <w:t xml:space="preserve">споруд. </w:t>
      </w:r>
    </w:p>
    <w:p w:rsidR="00802290" w:rsidRDefault="00802290" w:rsidP="00802290">
      <w:pPr>
        <w:ind w:firstLine="709"/>
        <w:jc w:val="both"/>
        <w:rPr>
          <w:sz w:val="28"/>
          <w:szCs w:val="28"/>
          <w:lang w:val="uk-UA"/>
        </w:rPr>
      </w:pPr>
      <w:r w:rsidRPr="00C20DF6">
        <w:rPr>
          <w:sz w:val="28"/>
          <w:szCs w:val="28"/>
          <w:lang w:val="uk-UA"/>
        </w:rPr>
        <w:t>26,6</w:t>
      </w:r>
      <w:r>
        <w:rPr>
          <w:sz w:val="28"/>
          <w:szCs w:val="28"/>
          <w:lang w:val="uk-UA"/>
        </w:rPr>
        <w:t xml:space="preserve">% </w:t>
      </w:r>
      <w:r w:rsidRPr="00C20DF6">
        <w:rPr>
          <w:sz w:val="28"/>
          <w:szCs w:val="28"/>
          <w:lang w:val="uk-UA"/>
        </w:rPr>
        <w:t>захисних</w:t>
      </w:r>
      <w:r>
        <w:rPr>
          <w:sz w:val="28"/>
          <w:szCs w:val="28"/>
          <w:lang w:val="uk-UA"/>
        </w:rPr>
        <w:t xml:space="preserve"> </w:t>
      </w:r>
      <w:r w:rsidRPr="00C20DF6">
        <w:rPr>
          <w:sz w:val="28"/>
          <w:szCs w:val="28"/>
          <w:lang w:val="uk-UA"/>
        </w:rPr>
        <w:t>споруд</w:t>
      </w:r>
      <w:r>
        <w:rPr>
          <w:sz w:val="28"/>
          <w:szCs w:val="28"/>
          <w:lang w:val="uk-UA"/>
        </w:rPr>
        <w:t xml:space="preserve"> </w:t>
      </w:r>
      <w:r w:rsidRPr="00C20DF6">
        <w:rPr>
          <w:sz w:val="28"/>
          <w:szCs w:val="28"/>
          <w:lang w:val="uk-UA"/>
        </w:rPr>
        <w:t>обладнані</w:t>
      </w:r>
      <w:r>
        <w:rPr>
          <w:sz w:val="28"/>
          <w:szCs w:val="28"/>
          <w:lang w:val="uk-UA"/>
        </w:rPr>
        <w:t xml:space="preserve"> </w:t>
      </w:r>
      <w:r w:rsidRPr="00C20DF6">
        <w:rPr>
          <w:sz w:val="28"/>
          <w:szCs w:val="28"/>
          <w:lang w:val="uk-UA"/>
        </w:rPr>
        <w:t>міжнародним</w:t>
      </w:r>
      <w:r>
        <w:rPr>
          <w:sz w:val="28"/>
          <w:szCs w:val="28"/>
          <w:lang w:val="uk-UA"/>
        </w:rPr>
        <w:t xml:space="preserve"> </w:t>
      </w:r>
      <w:r w:rsidRPr="00C20DF6">
        <w:rPr>
          <w:sz w:val="28"/>
          <w:szCs w:val="28"/>
          <w:lang w:val="uk-UA"/>
        </w:rPr>
        <w:t>розпізнавальним знаком цивільної оборони, відповідно до вимог</w:t>
      </w:r>
      <w:r w:rsidR="00332B98">
        <w:rPr>
          <w:sz w:val="28"/>
          <w:szCs w:val="28"/>
          <w:lang w:val="uk-UA"/>
        </w:rPr>
        <w:t xml:space="preserve"> </w:t>
      </w:r>
      <w:r w:rsidRPr="00C20DF6">
        <w:rPr>
          <w:sz w:val="28"/>
          <w:szCs w:val="28"/>
          <w:lang w:val="uk-UA"/>
        </w:rPr>
        <w:t>пп. 2 п. 4 Порядку маркування в особливий</w:t>
      </w:r>
      <w:r>
        <w:rPr>
          <w:sz w:val="28"/>
          <w:szCs w:val="28"/>
          <w:lang w:val="uk-UA"/>
        </w:rPr>
        <w:t xml:space="preserve"> </w:t>
      </w:r>
      <w:r w:rsidRPr="00C20DF6">
        <w:rPr>
          <w:sz w:val="28"/>
          <w:szCs w:val="28"/>
          <w:lang w:val="uk-UA"/>
        </w:rPr>
        <w:t>період</w:t>
      </w:r>
      <w:r>
        <w:rPr>
          <w:sz w:val="28"/>
          <w:szCs w:val="28"/>
          <w:lang w:val="uk-UA"/>
        </w:rPr>
        <w:t xml:space="preserve"> </w:t>
      </w:r>
      <w:r w:rsidRPr="00C20DF6">
        <w:rPr>
          <w:sz w:val="28"/>
          <w:szCs w:val="28"/>
          <w:lang w:val="uk-UA"/>
        </w:rPr>
        <w:t>будівель та споруд, транспортних</w:t>
      </w:r>
      <w:r>
        <w:rPr>
          <w:sz w:val="28"/>
          <w:szCs w:val="28"/>
          <w:lang w:val="uk-UA"/>
        </w:rPr>
        <w:t xml:space="preserve"> </w:t>
      </w:r>
      <w:r w:rsidRPr="00C20DF6">
        <w:rPr>
          <w:sz w:val="28"/>
          <w:szCs w:val="28"/>
          <w:lang w:val="uk-UA"/>
        </w:rPr>
        <w:t>засобів, які</w:t>
      </w:r>
      <w:r>
        <w:rPr>
          <w:sz w:val="28"/>
          <w:szCs w:val="28"/>
          <w:lang w:val="uk-UA"/>
        </w:rPr>
        <w:t xml:space="preserve"> </w:t>
      </w:r>
      <w:r w:rsidRPr="00C20DF6">
        <w:rPr>
          <w:sz w:val="28"/>
          <w:szCs w:val="28"/>
          <w:lang w:val="uk-UA"/>
        </w:rPr>
        <w:t>підпадають</w:t>
      </w:r>
      <w:r>
        <w:rPr>
          <w:sz w:val="28"/>
          <w:szCs w:val="28"/>
          <w:lang w:val="uk-UA"/>
        </w:rPr>
        <w:t xml:space="preserve">  </w:t>
      </w:r>
      <w:r w:rsidRPr="00C20DF6">
        <w:rPr>
          <w:sz w:val="28"/>
          <w:szCs w:val="28"/>
          <w:lang w:val="uk-UA"/>
        </w:rPr>
        <w:t>під</w:t>
      </w:r>
      <w:r w:rsidR="00332B98">
        <w:rPr>
          <w:sz w:val="28"/>
          <w:szCs w:val="28"/>
          <w:lang w:val="uk-UA"/>
        </w:rPr>
        <w:t xml:space="preserve"> </w:t>
      </w:r>
      <w:r w:rsidRPr="00C20DF6">
        <w:rPr>
          <w:sz w:val="28"/>
          <w:szCs w:val="28"/>
          <w:lang w:val="uk-UA"/>
        </w:rPr>
        <w:t>дію норм міжнародного</w:t>
      </w:r>
      <w:r>
        <w:rPr>
          <w:sz w:val="28"/>
          <w:szCs w:val="28"/>
          <w:lang w:val="uk-UA"/>
        </w:rPr>
        <w:t xml:space="preserve"> </w:t>
      </w:r>
      <w:r w:rsidRPr="00C20DF6">
        <w:rPr>
          <w:sz w:val="28"/>
          <w:szCs w:val="28"/>
          <w:lang w:val="uk-UA"/>
        </w:rPr>
        <w:t>гуманітарного права, відповідними</w:t>
      </w:r>
      <w:r>
        <w:rPr>
          <w:sz w:val="28"/>
          <w:szCs w:val="28"/>
          <w:lang w:val="uk-UA"/>
        </w:rPr>
        <w:t xml:space="preserve"> </w:t>
      </w:r>
      <w:r w:rsidRPr="00C20DF6">
        <w:rPr>
          <w:sz w:val="28"/>
          <w:szCs w:val="28"/>
          <w:lang w:val="uk-UA"/>
        </w:rPr>
        <w:t>розпізнавальними знаками (емблемами), затвердженого</w:t>
      </w:r>
      <w:r>
        <w:rPr>
          <w:sz w:val="28"/>
          <w:szCs w:val="28"/>
          <w:lang w:val="uk-UA"/>
        </w:rPr>
        <w:t xml:space="preserve">  </w:t>
      </w:r>
      <w:r w:rsidRPr="00C20DF6">
        <w:rPr>
          <w:sz w:val="28"/>
          <w:szCs w:val="28"/>
          <w:lang w:val="uk-UA"/>
        </w:rPr>
        <w:t>постановою</w:t>
      </w:r>
      <w:r>
        <w:rPr>
          <w:sz w:val="28"/>
          <w:szCs w:val="28"/>
          <w:lang w:val="uk-UA"/>
        </w:rPr>
        <w:t xml:space="preserve">  </w:t>
      </w:r>
      <w:r w:rsidRPr="00C20DF6">
        <w:rPr>
          <w:sz w:val="28"/>
          <w:szCs w:val="28"/>
          <w:lang w:val="uk-UA"/>
        </w:rPr>
        <w:t>Кабінету</w:t>
      </w:r>
      <w:r>
        <w:rPr>
          <w:sz w:val="28"/>
          <w:szCs w:val="28"/>
          <w:lang w:val="uk-UA"/>
        </w:rPr>
        <w:t xml:space="preserve">  </w:t>
      </w:r>
      <w:r w:rsidRPr="00C20DF6">
        <w:rPr>
          <w:sz w:val="28"/>
          <w:szCs w:val="28"/>
          <w:lang w:val="uk-UA"/>
        </w:rPr>
        <w:t>Міністрів</w:t>
      </w:r>
      <w:r>
        <w:rPr>
          <w:sz w:val="28"/>
          <w:szCs w:val="28"/>
          <w:lang w:val="uk-UA"/>
        </w:rPr>
        <w:t xml:space="preserve"> </w:t>
      </w:r>
      <w:r w:rsidRPr="00C20DF6">
        <w:rPr>
          <w:sz w:val="28"/>
          <w:szCs w:val="28"/>
          <w:lang w:val="uk-UA"/>
        </w:rPr>
        <w:t>Українивід 21.10.2022 № 1199.</w:t>
      </w:r>
    </w:p>
    <w:p w:rsidR="00802290" w:rsidRDefault="00802290" w:rsidP="00802290">
      <w:pPr>
        <w:ind w:firstLine="567"/>
        <w:jc w:val="both"/>
        <w:rPr>
          <w:sz w:val="28"/>
          <w:szCs w:val="28"/>
          <w:highlight w:val="yellow"/>
          <w:lang w:val="uk-UA"/>
        </w:rPr>
      </w:pPr>
    </w:p>
    <w:p w:rsidR="00802290" w:rsidRDefault="00802290" w:rsidP="00802290">
      <w:pPr>
        <w:ind w:firstLine="567"/>
        <w:jc w:val="both"/>
        <w:rPr>
          <w:sz w:val="28"/>
          <w:szCs w:val="28"/>
          <w:lang w:val="uk-UA"/>
        </w:rPr>
      </w:pPr>
      <w:r w:rsidRPr="002213FE">
        <w:rPr>
          <w:sz w:val="28"/>
          <w:szCs w:val="28"/>
          <w:shd w:val="clear" w:color="auto" w:fill="FFFFFF"/>
          <w:lang w:val="uk-UA"/>
        </w:rPr>
        <w:t>Місцевою владою постійно тримаються на контролі питання своєчасної о</w:t>
      </w:r>
      <w:r w:rsidRPr="002213FE">
        <w:rPr>
          <w:sz w:val="28"/>
          <w:szCs w:val="28"/>
          <w:lang w:val="uk-UA"/>
        </w:rPr>
        <w:t xml:space="preserve">рганізації у разі виникнення </w:t>
      </w:r>
      <w:bookmarkStart w:id="21" w:name="_Hlk146095946"/>
      <w:r w:rsidRPr="002213FE">
        <w:rPr>
          <w:sz w:val="28"/>
          <w:szCs w:val="28"/>
          <w:lang w:val="uk-UA"/>
        </w:rPr>
        <w:t xml:space="preserve">надзвичайних ситуацій </w:t>
      </w:r>
      <w:bookmarkEnd w:id="21"/>
      <w:r w:rsidRPr="002213FE">
        <w:rPr>
          <w:sz w:val="28"/>
          <w:szCs w:val="28"/>
          <w:lang w:val="uk-UA"/>
        </w:rPr>
        <w:t xml:space="preserve">проведення рятувальних, </w:t>
      </w:r>
      <w:r w:rsidRPr="002213FE">
        <w:rPr>
          <w:sz w:val="28"/>
          <w:szCs w:val="28"/>
          <w:lang w:val="uk-UA"/>
        </w:rPr>
        <w:lastRenderedPageBreak/>
        <w:t>інших невідкладних та аварійно-відновлювальних робіт (призначення керівника робіт, залучення необхідних сил і засобів, проведення евакуації) та проведення завчасної евакуації</w:t>
      </w:r>
      <w:r>
        <w:rPr>
          <w:sz w:val="28"/>
          <w:szCs w:val="28"/>
          <w:lang w:val="uk-UA"/>
        </w:rPr>
        <w:t xml:space="preserve"> населення громади або прийняття</w:t>
      </w:r>
      <w:r w:rsidRPr="002213FE">
        <w:rPr>
          <w:sz w:val="28"/>
          <w:szCs w:val="28"/>
          <w:lang w:val="uk-UA"/>
        </w:rPr>
        <w:t xml:space="preserve"> населення</w:t>
      </w:r>
      <w:r>
        <w:rPr>
          <w:sz w:val="28"/>
          <w:szCs w:val="28"/>
          <w:lang w:val="uk-UA"/>
        </w:rPr>
        <w:t xml:space="preserve"> з інших регіонів. </w:t>
      </w:r>
    </w:p>
    <w:p w:rsidR="00802290" w:rsidRPr="002213FE" w:rsidRDefault="00802290" w:rsidP="00802290">
      <w:pPr>
        <w:ind w:firstLine="567"/>
        <w:jc w:val="both"/>
        <w:rPr>
          <w:color w:val="000000"/>
          <w:sz w:val="28"/>
          <w:szCs w:val="28"/>
          <w:lang w:val="uk-UA"/>
        </w:rPr>
      </w:pPr>
      <w:r>
        <w:rPr>
          <w:sz w:val="28"/>
          <w:szCs w:val="28"/>
          <w:lang w:val="uk-UA"/>
        </w:rPr>
        <w:t>У</w:t>
      </w:r>
      <w:r w:rsidRPr="002213FE">
        <w:rPr>
          <w:sz w:val="28"/>
          <w:szCs w:val="28"/>
          <w:lang w:val="uk-UA"/>
        </w:rPr>
        <w:t xml:space="preserve"> разі можливого </w:t>
      </w:r>
      <w:r w:rsidR="00064C5B">
        <w:rPr>
          <w:sz w:val="28"/>
          <w:szCs w:val="28"/>
          <w:lang w:val="uk-UA"/>
        </w:rPr>
        <w:t>виникнення</w:t>
      </w:r>
      <w:r>
        <w:rPr>
          <w:sz w:val="28"/>
          <w:szCs w:val="28"/>
          <w:lang w:val="uk-UA"/>
        </w:rPr>
        <w:t xml:space="preserve"> </w:t>
      </w:r>
      <w:r w:rsidRPr="002213FE">
        <w:rPr>
          <w:sz w:val="28"/>
          <w:szCs w:val="28"/>
          <w:lang w:val="uk-UA"/>
        </w:rPr>
        <w:t xml:space="preserve">надзвичайних ситуацій </w:t>
      </w:r>
      <w:r>
        <w:rPr>
          <w:sz w:val="28"/>
          <w:szCs w:val="28"/>
          <w:lang w:val="uk-UA"/>
        </w:rPr>
        <w:t xml:space="preserve">в країні, </w:t>
      </w:r>
      <w:r w:rsidRPr="002213FE">
        <w:rPr>
          <w:sz w:val="28"/>
          <w:szCs w:val="28"/>
          <w:lang w:val="uk-UA"/>
        </w:rPr>
        <w:t>евакуйоване населення планується доставляти евак</w:t>
      </w:r>
      <w:r w:rsidR="00064C5B">
        <w:rPr>
          <w:sz w:val="28"/>
          <w:szCs w:val="28"/>
          <w:lang w:val="uk-UA"/>
        </w:rPr>
        <w:t xml:space="preserve">уаційним </w:t>
      </w:r>
      <w:r w:rsidRPr="002213FE">
        <w:rPr>
          <w:sz w:val="28"/>
          <w:szCs w:val="28"/>
          <w:lang w:val="uk-UA"/>
        </w:rPr>
        <w:t>поїздом від залізничної станції Кам’янське-Пасажирське до залізничної станції П’ятихатки</w:t>
      </w:r>
      <w:r w:rsidRPr="002213FE">
        <w:rPr>
          <w:color w:val="000000"/>
          <w:sz w:val="28"/>
          <w:szCs w:val="28"/>
          <w:lang w:val="uk-UA"/>
        </w:rPr>
        <w:t>.</w:t>
      </w:r>
      <w:r>
        <w:rPr>
          <w:color w:val="000000"/>
          <w:sz w:val="28"/>
          <w:szCs w:val="28"/>
          <w:lang w:val="uk-UA"/>
        </w:rPr>
        <w:t xml:space="preserve"> </w:t>
      </w:r>
      <w:r w:rsidRPr="002213FE">
        <w:rPr>
          <w:color w:val="000000"/>
          <w:sz w:val="28"/>
          <w:szCs w:val="28"/>
          <w:lang w:val="uk-UA"/>
        </w:rPr>
        <w:t>Зі станції П’ятихатки до місць розміщення для проживання передбачається транспортування евакуйованого населення 4 автобусами, 6 мікроавтобусами та пішим порядком в межах міста П’ятихатки з медичним супроводом та охороною громадського порядку</w:t>
      </w:r>
      <w:r>
        <w:rPr>
          <w:color w:val="000000"/>
          <w:sz w:val="28"/>
          <w:szCs w:val="28"/>
          <w:lang w:val="uk-UA"/>
        </w:rPr>
        <w:t xml:space="preserve"> до визначених приймальних пунктів </w:t>
      </w:r>
      <w:r w:rsidRPr="003653C8">
        <w:rPr>
          <w:color w:val="000000"/>
          <w:sz w:val="28"/>
          <w:szCs w:val="28"/>
          <w:lang w:val="uk-UA"/>
        </w:rPr>
        <w:t xml:space="preserve">евакуації/евакуйованого населення </w:t>
      </w:r>
      <w:r w:rsidRPr="003653C8">
        <w:rPr>
          <w:sz w:val="28"/>
          <w:szCs w:val="28"/>
          <w:lang w:val="uk-UA"/>
        </w:rPr>
        <w:t>П’ятихатської міської територіальної громади</w:t>
      </w:r>
      <w:r>
        <w:rPr>
          <w:sz w:val="28"/>
          <w:szCs w:val="28"/>
          <w:lang w:val="uk-UA"/>
        </w:rPr>
        <w:t xml:space="preserve"> та</w:t>
      </w:r>
      <w:r w:rsidRPr="002213FE">
        <w:rPr>
          <w:color w:val="000000"/>
          <w:sz w:val="28"/>
          <w:szCs w:val="28"/>
          <w:lang w:val="uk-UA"/>
        </w:rPr>
        <w:t xml:space="preserve"> життєзабезпечення евакуйованого населення за місцями його безпечного розміщення.</w:t>
      </w:r>
    </w:p>
    <w:p w:rsidR="00802290" w:rsidRDefault="00802290" w:rsidP="00802290">
      <w:pPr>
        <w:ind w:firstLine="567"/>
        <w:jc w:val="both"/>
        <w:rPr>
          <w:sz w:val="28"/>
          <w:szCs w:val="28"/>
          <w:lang w:val="uk-UA"/>
        </w:rPr>
      </w:pPr>
    </w:p>
    <w:p w:rsidR="00802290" w:rsidRPr="002213FE" w:rsidRDefault="00802290" w:rsidP="00802290">
      <w:pPr>
        <w:ind w:firstLine="567"/>
        <w:jc w:val="both"/>
        <w:rPr>
          <w:sz w:val="28"/>
          <w:szCs w:val="28"/>
          <w:lang w:val="uk-UA"/>
        </w:rPr>
      </w:pPr>
      <w:r>
        <w:rPr>
          <w:sz w:val="28"/>
          <w:szCs w:val="28"/>
          <w:lang w:val="uk-UA"/>
        </w:rPr>
        <w:t>У</w:t>
      </w:r>
      <w:r w:rsidRPr="002213FE">
        <w:rPr>
          <w:sz w:val="28"/>
          <w:szCs w:val="28"/>
          <w:lang w:val="uk-UA"/>
        </w:rPr>
        <w:t xml:space="preserve"> П’ятихатській громаді </w:t>
      </w:r>
      <w:r>
        <w:rPr>
          <w:sz w:val="28"/>
          <w:szCs w:val="28"/>
          <w:lang w:val="uk-UA"/>
        </w:rPr>
        <w:t>із настанням холодів продовжили свою роботу</w:t>
      </w:r>
      <w:r w:rsidRPr="002213FE">
        <w:rPr>
          <w:sz w:val="28"/>
          <w:szCs w:val="28"/>
          <w:lang w:val="uk-UA"/>
        </w:rPr>
        <w:t xml:space="preserve"> Пункти незламності. Це місця, куди люди можуть прийти в разі тривалого відключення електроенергії. Пункти незламності працюють цілодобово та безкоштовно, забезпечен</w:t>
      </w:r>
      <w:r>
        <w:rPr>
          <w:sz w:val="28"/>
          <w:szCs w:val="28"/>
          <w:lang w:val="uk-UA"/>
        </w:rPr>
        <w:t>і</w:t>
      </w:r>
      <w:r w:rsidRPr="002213FE">
        <w:rPr>
          <w:sz w:val="28"/>
          <w:szCs w:val="28"/>
          <w:lang w:val="uk-UA"/>
        </w:rPr>
        <w:t xml:space="preserve"> усім необхідним</w:t>
      </w:r>
      <w:r>
        <w:rPr>
          <w:sz w:val="28"/>
          <w:szCs w:val="28"/>
          <w:lang w:val="uk-UA"/>
        </w:rPr>
        <w:t>, в першу чергу потужними генераторами для забезпечення</w:t>
      </w:r>
      <w:r w:rsidRPr="00172BFE">
        <w:rPr>
          <w:sz w:val="28"/>
          <w:szCs w:val="28"/>
          <w:lang w:val="uk-UA"/>
        </w:rPr>
        <w:t xml:space="preserve"> </w:t>
      </w:r>
      <w:r w:rsidRPr="002213FE">
        <w:rPr>
          <w:sz w:val="28"/>
          <w:szCs w:val="28"/>
          <w:lang w:val="uk-UA"/>
        </w:rPr>
        <w:t>тепла, води, освітлення, Інтернету, живлення для мобільних телефонів, місц</w:t>
      </w:r>
      <w:r>
        <w:rPr>
          <w:sz w:val="28"/>
          <w:szCs w:val="28"/>
          <w:lang w:val="uk-UA"/>
        </w:rPr>
        <w:t>ь</w:t>
      </w:r>
      <w:r w:rsidRPr="002213FE">
        <w:rPr>
          <w:sz w:val="28"/>
          <w:szCs w:val="28"/>
          <w:lang w:val="uk-UA"/>
        </w:rPr>
        <w:t xml:space="preserve"> для відпочинку</w:t>
      </w:r>
      <w:r>
        <w:rPr>
          <w:sz w:val="28"/>
          <w:szCs w:val="28"/>
          <w:lang w:val="uk-UA"/>
        </w:rPr>
        <w:t xml:space="preserve"> та</w:t>
      </w:r>
      <w:r w:rsidRPr="002213FE">
        <w:rPr>
          <w:sz w:val="28"/>
          <w:szCs w:val="28"/>
          <w:lang w:val="uk-UA"/>
        </w:rPr>
        <w:t xml:space="preserve"> аптеч</w:t>
      </w:r>
      <w:r>
        <w:rPr>
          <w:sz w:val="28"/>
          <w:szCs w:val="28"/>
          <w:lang w:val="uk-UA"/>
        </w:rPr>
        <w:t>ок</w:t>
      </w:r>
      <w:r w:rsidRPr="002213FE">
        <w:rPr>
          <w:sz w:val="28"/>
          <w:szCs w:val="28"/>
          <w:lang w:val="uk-UA"/>
        </w:rPr>
        <w:t>.</w:t>
      </w:r>
    </w:p>
    <w:p w:rsidR="001351FB" w:rsidRDefault="00802290" w:rsidP="00802290">
      <w:pPr>
        <w:jc w:val="both"/>
        <w:rPr>
          <w:sz w:val="28"/>
          <w:szCs w:val="28"/>
          <w:lang w:val="uk-UA"/>
        </w:rPr>
      </w:pPr>
      <w:r>
        <w:rPr>
          <w:sz w:val="28"/>
          <w:szCs w:val="28"/>
          <w:lang w:val="uk-UA"/>
        </w:rPr>
        <w:t xml:space="preserve">      В</w:t>
      </w:r>
      <w:r w:rsidRPr="00172BFE">
        <w:rPr>
          <w:sz w:val="28"/>
          <w:szCs w:val="28"/>
          <w:lang w:val="uk-UA"/>
        </w:rPr>
        <w:t>иконавчим комітетом П’ятихатської міської ради</w:t>
      </w:r>
      <w:r>
        <w:rPr>
          <w:sz w:val="28"/>
          <w:szCs w:val="28"/>
          <w:lang w:val="uk-UA"/>
        </w:rPr>
        <w:t xml:space="preserve"> </w:t>
      </w:r>
      <w:r w:rsidRPr="00172BFE">
        <w:rPr>
          <w:sz w:val="28"/>
          <w:szCs w:val="28"/>
          <w:lang w:val="uk-UA"/>
        </w:rPr>
        <w:t>пров</w:t>
      </w:r>
      <w:r>
        <w:rPr>
          <w:sz w:val="28"/>
          <w:szCs w:val="28"/>
          <w:lang w:val="uk-UA"/>
        </w:rPr>
        <w:t>одитьс</w:t>
      </w:r>
      <w:r w:rsidR="00064C5B">
        <w:rPr>
          <w:sz w:val="28"/>
          <w:szCs w:val="28"/>
          <w:lang w:val="uk-UA"/>
        </w:rPr>
        <w:t>я</w:t>
      </w:r>
      <w:r w:rsidRPr="00172BFE">
        <w:rPr>
          <w:sz w:val="28"/>
          <w:szCs w:val="28"/>
          <w:lang w:val="uk-UA"/>
        </w:rPr>
        <w:t xml:space="preserve"> робот</w:t>
      </w:r>
      <w:r>
        <w:rPr>
          <w:sz w:val="28"/>
          <w:szCs w:val="28"/>
          <w:lang w:val="uk-UA"/>
        </w:rPr>
        <w:t>а</w:t>
      </w:r>
      <w:r w:rsidRPr="00172BFE">
        <w:rPr>
          <w:sz w:val="28"/>
          <w:szCs w:val="28"/>
          <w:lang w:val="uk-UA"/>
        </w:rPr>
        <w:t xml:space="preserve"> на виконання вимог щодо мобілізаційної підготовки</w:t>
      </w:r>
      <w:r>
        <w:rPr>
          <w:sz w:val="28"/>
          <w:szCs w:val="28"/>
          <w:lang w:val="uk-UA"/>
        </w:rPr>
        <w:t xml:space="preserve">, </w:t>
      </w:r>
      <w:r w:rsidRPr="00172BFE">
        <w:rPr>
          <w:sz w:val="28"/>
          <w:szCs w:val="28"/>
          <w:lang w:val="uk-UA"/>
        </w:rPr>
        <w:t>організовано своєчасне оповіщення та прибуття громадян, які залучаються до виконання обов’язку щодо мобілізації</w:t>
      </w:r>
      <w:r>
        <w:rPr>
          <w:sz w:val="28"/>
          <w:szCs w:val="28"/>
          <w:lang w:val="uk-UA"/>
        </w:rPr>
        <w:t xml:space="preserve">, </w:t>
      </w:r>
      <w:r w:rsidRPr="00172BFE">
        <w:rPr>
          <w:sz w:val="28"/>
          <w:szCs w:val="28"/>
          <w:lang w:val="uk-UA"/>
        </w:rPr>
        <w:t xml:space="preserve">забезпечено ведення військового обліку призовників, військовозобов’язаних та резервістів, бронювання військовозобов’язаних на території П’ятихатської міської територіальної громади на період мобілізації та на воєнний час і надання звітності щодо бронювання військовозобов’язаних. </w:t>
      </w:r>
      <w:r w:rsidR="00064C5B">
        <w:rPr>
          <w:sz w:val="28"/>
          <w:szCs w:val="28"/>
          <w:lang w:val="uk-UA"/>
        </w:rPr>
        <w:t>За</w:t>
      </w:r>
      <w:r w:rsidRPr="00172BFE">
        <w:rPr>
          <w:sz w:val="28"/>
          <w:szCs w:val="28"/>
          <w:lang w:val="uk-UA"/>
        </w:rPr>
        <w:t xml:space="preserve"> 2023 р від Кам’янського районного територіального центру комплектування та соціальної підтримки отримано </w:t>
      </w:r>
      <w:r w:rsidR="001E320E" w:rsidRPr="00BF6BA2">
        <w:rPr>
          <w:sz w:val="28"/>
          <w:szCs w:val="28"/>
          <w:lang w:val="uk-UA"/>
        </w:rPr>
        <w:t>559</w:t>
      </w:r>
      <w:r w:rsidRPr="00BF6BA2">
        <w:rPr>
          <w:sz w:val="28"/>
          <w:szCs w:val="28"/>
          <w:lang w:val="uk-UA"/>
        </w:rPr>
        <w:t xml:space="preserve"> повісток, з яких </w:t>
      </w:r>
      <w:r w:rsidR="00BF6BA2" w:rsidRPr="00BF6BA2">
        <w:rPr>
          <w:sz w:val="28"/>
          <w:szCs w:val="28"/>
          <w:lang w:val="uk-UA"/>
        </w:rPr>
        <w:t>72</w:t>
      </w:r>
      <w:r w:rsidRPr="00BF6BA2">
        <w:rPr>
          <w:sz w:val="28"/>
          <w:szCs w:val="28"/>
          <w:lang w:val="uk-UA"/>
        </w:rPr>
        <w:t xml:space="preserve"> </w:t>
      </w:r>
      <w:r w:rsidR="00BF6BA2" w:rsidRPr="00BF6BA2">
        <w:rPr>
          <w:sz w:val="28"/>
          <w:szCs w:val="28"/>
          <w:lang w:val="uk-UA"/>
        </w:rPr>
        <w:t>вручена</w:t>
      </w:r>
      <w:r w:rsidRPr="00BF6BA2">
        <w:rPr>
          <w:sz w:val="28"/>
          <w:szCs w:val="28"/>
          <w:lang w:val="uk-UA"/>
        </w:rPr>
        <w:t xml:space="preserve"> військовозобов’язаним.</w:t>
      </w:r>
      <w:r w:rsidRPr="00BF6BA2">
        <w:rPr>
          <w:lang w:val="uk-UA"/>
        </w:rPr>
        <w:t xml:space="preserve"> </w:t>
      </w:r>
      <w:r w:rsidRPr="00BF6BA2">
        <w:rPr>
          <w:sz w:val="28"/>
          <w:szCs w:val="28"/>
          <w:lang w:val="uk-UA"/>
        </w:rPr>
        <w:t>Забезпечено ведення військового обліку призовників, військовозобов’язаних та резервісті</w:t>
      </w:r>
      <w:r w:rsidRPr="00AD1DE1">
        <w:rPr>
          <w:sz w:val="28"/>
          <w:szCs w:val="28"/>
          <w:lang w:val="uk-UA"/>
        </w:rPr>
        <w:t xml:space="preserve">в, бронювання військовозобов’язаних на території П’ятихатської міської територіальної громади на період мобілізації та на воєнний час і надання звітності щодо бронювання військовозобов’язаних. </w:t>
      </w:r>
    </w:p>
    <w:p w:rsidR="00477F4A" w:rsidRPr="00172BFE" w:rsidRDefault="00477F4A" w:rsidP="00802290">
      <w:pPr>
        <w:jc w:val="both"/>
        <w:rPr>
          <w:sz w:val="28"/>
          <w:szCs w:val="28"/>
          <w:lang w:val="uk-UA"/>
        </w:rPr>
      </w:pPr>
    </w:p>
    <w:p w:rsidR="00801008" w:rsidRPr="00362BBA" w:rsidRDefault="00801008" w:rsidP="00801008">
      <w:pPr>
        <w:spacing w:line="228" w:lineRule="auto"/>
        <w:jc w:val="both"/>
        <w:rPr>
          <w:sz w:val="28"/>
          <w:szCs w:val="28"/>
          <w:lang w:val="uk-UA"/>
        </w:rPr>
      </w:pPr>
    </w:p>
    <w:p w:rsidR="00802290" w:rsidRPr="007E672F" w:rsidRDefault="00802290" w:rsidP="00902077">
      <w:pPr>
        <w:spacing w:after="160" w:line="259" w:lineRule="auto"/>
        <w:rPr>
          <w:sz w:val="28"/>
          <w:szCs w:val="28"/>
          <w:lang w:val="uk-UA"/>
        </w:rPr>
      </w:pPr>
      <w:r>
        <w:rPr>
          <w:b/>
          <w:color w:val="000000"/>
          <w:sz w:val="32"/>
          <w:szCs w:val="32"/>
          <w:lang w:val="uk-UA"/>
        </w:rPr>
        <w:t xml:space="preserve">                              </w:t>
      </w:r>
    </w:p>
    <w:p w:rsidR="002F3C28" w:rsidRPr="00E30C80" w:rsidRDefault="002F3C28" w:rsidP="00801008">
      <w:pPr>
        <w:pStyle w:val="a3"/>
        <w:jc w:val="both"/>
        <w:rPr>
          <w:rFonts w:ascii="Times New Roman" w:hAnsi="Times New Roman" w:cs="Times New Roman"/>
          <w:sz w:val="28"/>
          <w:szCs w:val="28"/>
          <w:lang w:val="uk-UA"/>
        </w:rPr>
      </w:pPr>
    </w:p>
    <w:p w:rsidR="00477F4A" w:rsidRDefault="00FB598C" w:rsidP="00C0798A">
      <w:pPr>
        <w:pStyle w:val="a3"/>
        <w:jc w:val="both"/>
        <w:rPr>
          <w:rFonts w:ascii="Times New Roman" w:hAnsi="Times New Roman" w:cs="Times New Roman"/>
          <w:sz w:val="28"/>
          <w:szCs w:val="28"/>
          <w:lang w:val="uk-UA"/>
        </w:rPr>
      </w:pPr>
      <w:r w:rsidRPr="00477F4A">
        <w:rPr>
          <w:rFonts w:ascii="Times New Roman" w:hAnsi="Times New Roman" w:cs="Times New Roman"/>
          <w:sz w:val="28"/>
          <w:szCs w:val="28"/>
          <w:lang w:val="uk-UA"/>
        </w:rPr>
        <w:t>Начальник відділу</w:t>
      </w:r>
      <w:r w:rsidR="00784607" w:rsidRPr="00477F4A">
        <w:rPr>
          <w:rFonts w:ascii="Times New Roman" w:hAnsi="Times New Roman" w:cs="Times New Roman"/>
          <w:sz w:val="28"/>
          <w:szCs w:val="28"/>
          <w:lang w:val="uk-UA"/>
        </w:rPr>
        <w:t xml:space="preserve"> </w:t>
      </w:r>
      <w:r w:rsidRPr="00477F4A">
        <w:rPr>
          <w:rFonts w:ascii="Times New Roman" w:hAnsi="Times New Roman" w:cs="Times New Roman"/>
          <w:sz w:val="28"/>
          <w:szCs w:val="28"/>
          <w:lang w:val="uk-UA"/>
        </w:rPr>
        <w:t xml:space="preserve">економічного </w:t>
      </w:r>
    </w:p>
    <w:p w:rsidR="00477F4A" w:rsidRPr="00477F4A" w:rsidRDefault="00FB598C" w:rsidP="00477F4A">
      <w:pPr>
        <w:pStyle w:val="a3"/>
        <w:rPr>
          <w:rFonts w:ascii="Times New Roman" w:hAnsi="Times New Roman" w:cs="Times New Roman"/>
          <w:sz w:val="28"/>
          <w:szCs w:val="28"/>
          <w:lang w:val="uk-UA"/>
        </w:rPr>
      </w:pPr>
      <w:r w:rsidRPr="00477F4A">
        <w:rPr>
          <w:rFonts w:ascii="Times New Roman" w:hAnsi="Times New Roman" w:cs="Times New Roman"/>
          <w:sz w:val="28"/>
          <w:szCs w:val="28"/>
          <w:lang w:val="uk-UA"/>
        </w:rPr>
        <w:t xml:space="preserve">розвитку та залучення інвестицій </w:t>
      </w:r>
      <w:r w:rsidR="00784607" w:rsidRPr="00477F4A">
        <w:rPr>
          <w:rFonts w:ascii="Times New Roman" w:hAnsi="Times New Roman" w:cs="Times New Roman"/>
          <w:sz w:val="28"/>
          <w:szCs w:val="28"/>
          <w:lang w:val="uk-UA"/>
        </w:rPr>
        <w:t xml:space="preserve">        </w:t>
      </w:r>
      <w:r w:rsidR="00477F4A">
        <w:rPr>
          <w:rFonts w:ascii="Times New Roman" w:hAnsi="Times New Roman" w:cs="Times New Roman"/>
          <w:sz w:val="28"/>
          <w:szCs w:val="28"/>
          <w:lang w:val="uk-UA"/>
        </w:rPr>
        <w:t xml:space="preserve">                                </w:t>
      </w:r>
      <w:r w:rsidR="00784607" w:rsidRPr="00477F4A">
        <w:rPr>
          <w:rFonts w:ascii="Times New Roman" w:hAnsi="Times New Roman" w:cs="Times New Roman"/>
          <w:sz w:val="28"/>
          <w:szCs w:val="28"/>
          <w:lang w:val="uk-UA"/>
        </w:rPr>
        <w:t xml:space="preserve"> </w:t>
      </w:r>
      <w:r w:rsidR="00477F4A" w:rsidRPr="00477F4A">
        <w:rPr>
          <w:rFonts w:ascii="Times New Roman" w:hAnsi="Times New Roman" w:cs="Times New Roman"/>
          <w:sz w:val="28"/>
          <w:szCs w:val="28"/>
          <w:lang w:val="uk-UA"/>
        </w:rPr>
        <w:t>Л</w:t>
      </w:r>
      <w:r w:rsidR="00477F4A">
        <w:rPr>
          <w:rFonts w:ascii="Times New Roman" w:hAnsi="Times New Roman" w:cs="Times New Roman"/>
          <w:sz w:val="28"/>
          <w:szCs w:val="28"/>
          <w:lang w:val="uk-UA"/>
        </w:rPr>
        <w:t xml:space="preserve">ариса </w:t>
      </w:r>
      <w:r w:rsidR="00477F4A" w:rsidRPr="00477F4A">
        <w:rPr>
          <w:rFonts w:ascii="Times New Roman" w:hAnsi="Times New Roman" w:cs="Times New Roman"/>
          <w:sz w:val="28"/>
          <w:szCs w:val="28"/>
          <w:lang w:val="uk-UA"/>
        </w:rPr>
        <w:t>КРУТЕНКО</w:t>
      </w:r>
    </w:p>
    <w:p w:rsidR="00477F4A" w:rsidRPr="00477F4A" w:rsidRDefault="00477F4A" w:rsidP="00477F4A">
      <w:pPr>
        <w:pStyle w:val="a3"/>
        <w:jc w:val="both"/>
        <w:rPr>
          <w:rFonts w:ascii="Times New Roman" w:hAnsi="Times New Roman" w:cs="Times New Roman"/>
          <w:sz w:val="28"/>
          <w:szCs w:val="28"/>
          <w:lang w:val="uk-UA"/>
        </w:rPr>
      </w:pPr>
    </w:p>
    <w:p w:rsidR="00FB598C" w:rsidRPr="00477F4A" w:rsidRDefault="00784607" w:rsidP="00477F4A">
      <w:pPr>
        <w:pStyle w:val="a3"/>
        <w:rPr>
          <w:rFonts w:ascii="Times New Roman" w:hAnsi="Times New Roman" w:cs="Times New Roman"/>
          <w:sz w:val="28"/>
          <w:szCs w:val="28"/>
          <w:lang w:val="uk-UA"/>
        </w:rPr>
      </w:pPr>
      <w:r w:rsidRPr="00477F4A">
        <w:rPr>
          <w:rFonts w:ascii="Times New Roman" w:hAnsi="Times New Roman" w:cs="Times New Roman"/>
          <w:sz w:val="28"/>
          <w:szCs w:val="28"/>
          <w:lang w:val="uk-UA"/>
        </w:rPr>
        <w:t xml:space="preserve">                                                                       </w:t>
      </w:r>
    </w:p>
    <w:p w:rsidR="0017101F" w:rsidRPr="00477F4A" w:rsidRDefault="0017101F" w:rsidP="00C0798A">
      <w:pPr>
        <w:pStyle w:val="a3"/>
        <w:jc w:val="both"/>
        <w:rPr>
          <w:rFonts w:ascii="Times New Roman" w:hAnsi="Times New Roman" w:cs="Times New Roman"/>
          <w:sz w:val="28"/>
          <w:szCs w:val="28"/>
          <w:lang w:val="uk-UA"/>
        </w:rPr>
      </w:pPr>
    </w:p>
    <w:sectPr w:rsidR="0017101F" w:rsidRPr="00477F4A" w:rsidSect="00392835">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49">
    <w:altName w:val="Calibri"/>
    <w:charset w:val="CC"/>
    <w:family w:val="auto"/>
    <w:pitch w:val="variable"/>
  </w:font>
  <w:font w:name="Antiqua">
    <w:altName w:val="Arial"/>
    <w:charset w:val="00"/>
    <w:family w:val="auto"/>
    <w:pitch w:val="variable"/>
    <w:sig w:usb0="00000001" w:usb1="00000000" w:usb2="00000000" w:usb3="00000000" w:csb0="0000001B" w:csb1="00000000"/>
  </w:font>
  <w:font w:name="Andale Sans UI">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67A7"/>
    <w:multiLevelType w:val="hybridMultilevel"/>
    <w:tmpl w:val="DCCAAE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BC6B2B"/>
    <w:multiLevelType w:val="hybridMultilevel"/>
    <w:tmpl w:val="B584F768"/>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951E69"/>
    <w:multiLevelType w:val="hybridMultilevel"/>
    <w:tmpl w:val="B8AC4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A6550D"/>
    <w:multiLevelType w:val="hybridMultilevel"/>
    <w:tmpl w:val="0DC45726"/>
    <w:lvl w:ilvl="0" w:tplc="BD7E1BA6">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4" w15:restartNumberingAfterBreak="0">
    <w:nsid w:val="2AE55211"/>
    <w:multiLevelType w:val="hybridMultilevel"/>
    <w:tmpl w:val="510CC042"/>
    <w:lvl w:ilvl="0" w:tplc="B0D2087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43780B91"/>
    <w:multiLevelType w:val="hybridMultilevel"/>
    <w:tmpl w:val="966C111A"/>
    <w:lvl w:ilvl="0" w:tplc="FF2CFA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123DC4"/>
    <w:multiLevelType w:val="hybridMultilevel"/>
    <w:tmpl w:val="B03EF07C"/>
    <w:lvl w:ilvl="0" w:tplc="C1F426D8">
      <w:numFmt w:val="bullet"/>
      <w:lvlText w:val="-"/>
      <w:lvlJc w:val="left"/>
      <w:pPr>
        <w:ind w:left="360" w:hanging="360"/>
      </w:pPr>
      <w:rPr>
        <w:rFonts w:ascii="Times New Roman" w:eastAsia="Times New Roman" w:hAnsi="Times New Roman" w:cs="Times New Roman" w:hint="default"/>
        <w:i/>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5E52104"/>
    <w:multiLevelType w:val="hybridMultilevel"/>
    <w:tmpl w:val="E39EE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8A"/>
    <w:rsid w:val="00005DEF"/>
    <w:rsid w:val="00017B71"/>
    <w:rsid w:val="000226E5"/>
    <w:rsid w:val="00024135"/>
    <w:rsid w:val="000253D1"/>
    <w:rsid w:val="00047260"/>
    <w:rsid w:val="000520C8"/>
    <w:rsid w:val="00052D5D"/>
    <w:rsid w:val="00063443"/>
    <w:rsid w:val="00064C5B"/>
    <w:rsid w:val="00070C94"/>
    <w:rsid w:val="0007378D"/>
    <w:rsid w:val="000A1754"/>
    <w:rsid w:val="000A2ACC"/>
    <w:rsid w:val="000A61E3"/>
    <w:rsid w:val="000A67B3"/>
    <w:rsid w:val="000B18D6"/>
    <w:rsid w:val="000B2DC3"/>
    <w:rsid w:val="000C4A1D"/>
    <w:rsid w:val="000E3139"/>
    <w:rsid w:val="000E44BF"/>
    <w:rsid w:val="000E483D"/>
    <w:rsid w:val="000E6566"/>
    <w:rsid w:val="0012082F"/>
    <w:rsid w:val="0012588E"/>
    <w:rsid w:val="001351FB"/>
    <w:rsid w:val="00135C5C"/>
    <w:rsid w:val="00145555"/>
    <w:rsid w:val="00145D39"/>
    <w:rsid w:val="00150E55"/>
    <w:rsid w:val="00155707"/>
    <w:rsid w:val="0016350E"/>
    <w:rsid w:val="00167224"/>
    <w:rsid w:val="0017101F"/>
    <w:rsid w:val="0017107D"/>
    <w:rsid w:val="00171CAA"/>
    <w:rsid w:val="00174BB1"/>
    <w:rsid w:val="0017752C"/>
    <w:rsid w:val="001775EE"/>
    <w:rsid w:val="001918BD"/>
    <w:rsid w:val="001A6253"/>
    <w:rsid w:val="001B0EF6"/>
    <w:rsid w:val="001B41D6"/>
    <w:rsid w:val="001D2E9C"/>
    <w:rsid w:val="001E320E"/>
    <w:rsid w:val="0021356E"/>
    <w:rsid w:val="002135CF"/>
    <w:rsid w:val="002174F2"/>
    <w:rsid w:val="00223F7A"/>
    <w:rsid w:val="00226BDF"/>
    <w:rsid w:val="002360EC"/>
    <w:rsid w:val="00243181"/>
    <w:rsid w:val="00246A4C"/>
    <w:rsid w:val="0024741C"/>
    <w:rsid w:val="00254315"/>
    <w:rsid w:val="002836FF"/>
    <w:rsid w:val="00286C37"/>
    <w:rsid w:val="002A02C3"/>
    <w:rsid w:val="002A197A"/>
    <w:rsid w:val="002B3C73"/>
    <w:rsid w:val="002B4A2D"/>
    <w:rsid w:val="002C4876"/>
    <w:rsid w:val="002D5CF4"/>
    <w:rsid w:val="002D6761"/>
    <w:rsid w:val="002D6D26"/>
    <w:rsid w:val="002F3C28"/>
    <w:rsid w:val="002F4BB0"/>
    <w:rsid w:val="002F6CDC"/>
    <w:rsid w:val="002F7AC2"/>
    <w:rsid w:val="0031525A"/>
    <w:rsid w:val="00321293"/>
    <w:rsid w:val="00332B98"/>
    <w:rsid w:val="003363CC"/>
    <w:rsid w:val="0033777E"/>
    <w:rsid w:val="00337874"/>
    <w:rsid w:val="00374897"/>
    <w:rsid w:val="00377F59"/>
    <w:rsid w:val="00392566"/>
    <w:rsid w:val="00392835"/>
    <w:rsid w:val="00397918"/>
    <w:rsid w:val="003A52BF"/>
    <w:rsid w:val="003B5500"/>
    <w:rsid w:val="003B76AF"/>
    <w:rsid w:val="003C4DED"/>
    <w:rsid w:val="003D0EC9"/>
    <w:rsid w:val="003E55EF"/>
    <w:rsid w:val="003F1038"/>
    <w:rsid w:val="003F2365"/>
    <w:rsid w:val="004352EB"/>
    <w:rsid w:val="00450C88"/>
    <w:rsid w:val="00460539"/>
    <w:rsid w:val="00465F35"/>
    <w:rsid w:val="00476A2E"/>
    <w:rsid w:val="00477F4A"/>
    <w:rsid w:val="00477F7C"/>
    <w:rsid w:val="00493A0E"/>
    <w:rsid w:val="004A7F03"/>
    <w:rsid w:val="004C169E"/>
    <w:rsid w:val="004C4503"/>
    <w:rsid w:val="004F3D00"/>
    <w:rsid w:val="004F5C55"/>
    <w:rsid w:val="00505FC6"/>
    <w:rsid w:val="005148AA"/>
    <w:rsid w:val="00524BCB"/>
    <w:rsid w:val="00525529"/>
    <w:rsid w:val="00537333"/>
    <w:rsid w:val="00541521"/>
    <w:rsid w:val="00573BBF"/>
    <w:rsid w:val="005774D8"/>
    <w:rsid w:val="00577677"/>
    <w:rsid w:val="00582DF9"/>
    <w:rsid w:val="00586943"/>
    <w:rsid w:val="005B5264"/>
    <w:rsid w:val="005B775D"/>
    <w:rsid w:val="005B7DBC"/>
    <w:rsid w:val="005C0371"/>
    <w:rsid w:val="005F0149"/>
    <w:rsid w:val="005F0ABE"/>
    <w:rsid w:val="005F3701"/>
    <w:rsid w:val="00604117"/>
    <w:rsid w:val="0060633A"/>
    <w:rsid w:val="00613972"/>
    <w:rsid w:val="006238B0"/>
    <w:rsid w:val="00642E2A"/>
    <w:rsid w:val="00667642"/>
    <w:rsid w:val="006A1409"/>
    <w:rsid w:val="006D01DB"/>
    <w:rsid w:val="006D4517"/>
    <w:rsid w:val="007013A9"/>
    <w:rsid w:val="00705144"/>
    <w:rsid w:val="00713362"/>
    <w:rsid w:val="00725A1E"/>
    <w:rsid w:val="0072707D"/>
    <w:rsid w:val="00732192"/>
    <w:rsid w:val="00736E27"/>
    <w:rsid w:val="007421B1"/>
    <w:rsid w:val="007438A2"/>
    <w:rsid w:val="00762EAC"/>
    <w:rsid w:val="00766948"/>
    <w:rsid w:val="00784607"/>
    <w:rsid w:val="00786C67"/>
    <w:rsid w:val="0079401B"/>
    <w:rsid w:val="007D5F9E"/>
    <w:rsid w:val="007E0DB0"/>
    <w:rsid w:val="007E4988"/>
    <w:rsid w:val="007E672F"/>
    <w:rsid w:val="007E6DAA"/>
    <w:rsid w:val="007F4060"/>
    <w:rsid w:val="008001EC"/>
    <w:rsid w:val="00801008"/>
    <w:rsid w:val="00802290"/>
    <w:rsid w:val="00814A32"/>
    <w:rsid w:val="00830AF7"/>
    <w:rsid w:val="00834BA8"/>
    <w:rsid w:val="0084299A"/>
    <w:rsid w:val="008600C2"/>
    <w:rsid w:val="00871B8B"/>
    <w:rsid w:val="00881291"/>
    <w:rsid w:val="00883E7F"/>
    <w:rsid w:val="0088471D"/>
    <w:rsid w:val="008943B7"/>
    <w:rsid w:val="00896031"/>
    <w:rsid w:val="008B4A9A"/>
    <w:rsid w:val="008B6BE4"/>
    <w:rsid w:val="008D0AAF"/>
    <w:rsid w:val="008D7C64"/>
    <w:rsid w:val="00902077"/>
    <w:rsid w:val="00911F81"/>
    <w:rsid w:val="00921294"/>
    <w:rsid w:val="00922063"/>
    <w:rsid w:val="009265F4"/>
    <w:rsid w:val="00930676"/>
    <w:rsid w:val="009412CA"/>
    <w:rsid w:val="0096543C"/>
    <w:rsid w:val="00972A51"/>
    <w:rsid w:val="009826A2"/>
    <w:rsid w:val="00985DEC"/>
    <w:rsid w:val="009A0E92"/>
    <w:rsid w:val="009A3A5F"/>
    <w:rsid w:val="009B0B3E"/>
    <w:rsid w:val="009C4368"/>
    <w:rsid w:val="009C4E55"/>
    <w:rsid w:val="009C7485"/>
    <w:rsid w:val="009D004D"/>
    <w:rsid w:val="009D630F"/>
    <w:rsid w:val="009D7C0B"/>
    <w:rsid w:val="009E4701"/>
    <w:rsid w:val="009F3A9C"/>
    <w:rsid w:val="009F43A0"/>
    <w:rsid w:val="00A04117"/>
    <w:rsid w:val="00A110B5"/>
    <w:rsid w:val="00A11AAB"/>
    <w:rsid w:val="00A151F2"/>
    <w:rsid w:val="00A177E7"/>
    <w:rsid w:val="00A3158B"/>
    <w:rsid w:val="00A43083"/>
    <w:rsid w:val="00A4705F"/>
    <w:rsid w:val="00A55D83"/>
    <w:rsid w:val="00A657CC"/>
    <w:rsid w:val="00A6678F"/>
    <w:rsid w:val="00A778CA"/>
    <w:rsid w:val="00A80367"/>
    <w:rsid w:val="00A8561D"/>
    <w:rsid w:val="00A87C0F"/>
    <w:rsid w:val="00AA7352"/>
    <w:rsid w:val="00AB0A71"/>
    <w:rsid w:val="00AB6363"/>
    <w:rsid w:val="00AD37C5"/>
    <w:rsid w:val="00AE1F33"/>
    <w:rsid w:val="00AE2335"/>
    <w:rsid w:val="00AF6D90"/>
    <w:rsid w:val="00AF6F74"/>
    <w:rsid w:val="00B00E34"/>
    <w:rsid w:val="00B13BF6"/>
    <w:rsid w:val="00B14D6D"/>
    <w:rsid w:val="00B32544"/>
    <w:rsid w:val="00B364AF"/>
    <w:rsid w:val="00B61F1A"/>
    <w:rsid w:val="00B7278A"/>
    <w:rsid w:val="00B843E0"/>
    <w:rsid w:val="00B854D0"/>
    <w:rsid w:val="00B9118C"/>
    <w:rsid w:val="00B9473D"/>
    <w:rsid w:val="00B95E48"/>
    <w:rsid w:val="00BA49AD"/>
    <w:rsid w:val="00BA5A06"/>
    <w:rsid w:val="00BA5B9C"/>
    <w:rsid w:val="00BB5E6C"/>
    <w:rsid w:val="00BB6E01"/>
    <w:rsid w:val="00BE3F56"/>
    <w:rsid w:val="00BF1BD2"/>
    <w:rsid w:val="00BF6BA2"/>
    <w:rsid w:val="00C010ED"/>
    <w:rsid w:val="00C06359"/>
    <w:rsid w:val="00C0798A"/>
    <w:rsid w:val="00C11187"/>
    <w:rsid w:val="00C1159B"/>
    <w:rsid w:val="00C31B68"/>
    <w:rsid w:val="00C32B77"/>
    <w:rsid w:val="00C4501E"/>
    <w:rsid w:val="00C57EF4"/>
    <w:rsid w:val="00C61F96"/>
    <w:rsid w:val="00C66EEC"/>
    <w:rsid w:val="00C716D6"/>
    <w:rsid w:val="00C8131E"/>
    <w:rsid w:val="00C871E7"/>
    <w:rsid w:val="00C94DF7"/>
    <w:rsid w:val="00C972FD"/>
    <w:rsid w:val="00CA264B"/>
    <w:rsid w:val="00CA58E9"/>
    <w:rsid w:val="00CB379D"/>
    <w:rsid w:val="00CD5B40"/>
    <w:rsid w:val="00CD6F09"/>
    <w:rsid w:val="00D042C4"/>
    <w:rsid w:val="00D1308A"/>
    <w:rsid w:val="00D34F64"/>
    <w:rsid w:val="00D45DBB"/>
    <w:rsid w:val="00D63658"/>
    <w:rsid w:val="00D73337"/>
    <w:rsid w:val="00D7435A"/>
    <w:rsid w:val="00D7508E"/>
    <w:rsid w:val="00D83E4A"/>
    <w:rsid w:val="00D87989"/>
    <w:rsid w:val="00D97945"/>
    <w:rsid w:val="00DA1BE5"/>
    <w:rsid w:val="00DB048F"/>
    <w:rsid w:val="00DB2E67"/>
    <w:rsid w:val="00DB7E7E"/>
    <w:rsid w:val="00DC238D"/>
    <w:rsid w:val="00DC7066"/>
    <w:rsid w:val="00DC75FE"/>
    <w:rsid w:val="00DD64AB"/>
    <w:rsid w:val="00E152BF"/>
    <w:rsid w:val="00E23619"/>
    <w:rsid w:val="00E30C80"/>
    <w:rsid w:val="00E3345C"/>
    <w:rsid w:val="00E436B8"/>
    <w:rsid w:val="00E45339"/>
    <w:rsid w:val="00E47EBE"/>
    <w:rsid w:val="00E525F8"/>
    <w:rsid w:val="00E61E2B"/>
    <w:rsid w:val="00E91337"/>
    <w:rsid w:val="00E921B2"/>
    <w:rsid w:val="00E949A9"/>
    <w:rsid w:val="00E96D78"/>
    <w:rsid w:val="00EA6C3A"/>
    <w:rsid w:val="00EB1682"/>
    <w:rsid w:val="00ED1E04"/>
    <w:rsid w:val="00EE0596"/>
    <w:rsid w:val="00EE2E7B"/>
    <w:rsid w:val="00EE42CC"/>
    <w:rsid w:val="00EF4B22"/>
    <w:rsid w:val="00F01777"/>
    <w:rsid w:val="00F036FF"/>
    <w:rsid w:val="00F108D4"/>
    <w:rsid w:val="00F17536"/>
    <w:rsid w:val="00F229E7"/>
    <w:rsid w:val="00F40CF4"/>
    <w:rsid w:val="00F44149"/>
    <w:rsid w:val="00F4496F"/>
    <w:rsid w:val="00F458F7"/>
    <w:rsid w:val="00F57034"/>
    <w:rsid w:val="00F57657"/>
    <w:rsid w:val="00F76DD3"/>
    <w:rsid w:val="00F84470"/>
    <w:rsid w:val="00F86A9B"/>
    <w:rsid w:val="00F978AC"/>
    <w:rsid w:val="00FA03AA"/>
    <w:rsid w:val="00FB4ED7"/>
    <w:rsid w:val="00FB598C"/>
    <w:rsid w:val="00FC3295"/>
    <w:rsid w:val="00FD163C"/>
    <w:rsid w:val="00FF3CEA"/>
    <w:rsid w:val="00FF7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595C"/>
  <w15:docId w15:val="{E2A98DC7-A236-4EC4-A751-D4895BBD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798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01008"/>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3">
    <w:name w:val="heading 3"/>
    <w:basedOn w:val="a"/>
    <w:link w:val="30"/>
    <w:uiPriority w:val="9"/>
    <w:qFormat/>
    <w:rsid w:val="0080229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1008"/>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802290"/>
    <w:rPr>
      <w:rFonts w:ascii="Times New Roman" w:eastAsia="Times New Roman" w:hAnsi="Times New Roman" w:cs="Times New Roman"/>
      <w:b/>
      <w:bCs/>
      <w:sz w:val="27"/>
      <w:szCs w:val="27"/>
      <w:lang w:eastAsia="ru-RU"/>
    </w:rPr>
  </w:style>
  <w:style w:type="paragraph" w:styleId="a3">
    <w:name w:val="No Spacing"/>
    <w:link w:val="a4"/>
    <w:uiPriority w:val="1"/>
    <w:qFormat/>
    <w:rsid w:val="00C0798A"/>
    <w:pPr>
      <w:spacing w:after="0" w:line="240" w:lineRule="auto"/>
    </w:pPr>
  </w:style>
  <w:style w:type="character" w:customStyle="1" w:styleId="a4">
    <w:name w:val="Без интервала Знак"/>
    <w:basedOn w:val="a0"/>
    <w:link w:val="a3"/>
    <w:uiPriority w:val="1"/>
    <w:rsid w:val="00DD64AB"/>
  </w:style>
  <w:style w:type="character" w:styleId="a5">
    <w:name w:val="Strong"/>
    <w:basedOn w:val="a0"/>
    <w:uiPriority w:val="22"/>
    <w:qFormat/>
    <w:rsid w:val="004A7F03"/>
    <w:rPr>
      <w:b/>
      <w:bCs/>
    </w:rPr>
  </w:style>
  <w:style w:type="character" w:styleId="a6">
    <w:name w:val="Hyperlink"/>
    <w:basedOn w:val="a0"/>
    <w:uiPriority w:val="99"/>
    <w:unhideWhenUsed/>
    <w:rsid w:val="004A7F03"/>
    <w:rPr>
      <w:color w:val="0000FF"/>
      <w:u w:val="single"/>
    </w:rPr>
  </w:style>
  <w:style w:type="paragraph" w:styleId="31">
    <w:name w:val="Body Text 3"/>
    <w:basedOn w:val="a"/>
    <w:link w:val="32"/>
    <w:rsid w:val="00EE0596"/>
    <w:pPr>
      <w:spacing w:after="120"/>
    </w:pPr>
    <w:rPr>
      <w:sz w:val="16"/>
      <w:szCs w:val="16"/>
      <w:lang w:val="uk-UA"/>
    </w:rPr>
  </w:style>
  <w:style w:type="character" w:customStyle="1" w:styleId="32">
    <w:name w:val="Основной текст 3 Знак"/>
    <w:basedOn w:val="a0"/>
    <w:link w:val="31"/>
    <w:rsid w:val="00EE0596"/>
    <w:rPr>
      <w:rFonts w:ascii="Times New Roman" w:eastAsia="Times New Roman" w:hAnsi="Times New Roman" w:cs="Times New Roman"/>
      <w:sz w:val="16"/>
      <w:szCs w:val="16"/>
      <w:lang w:val="uk-UA" w:eastAsia="ru-RU"/>
    </w:rPr>
  </w:style>
  <w:style w:type="paragraph" w:styleId="a7">
    <w:name w:val="Normal (Web)"/>
    <w:basedOn w:val="a"/>
    <w:uiPriority w:val="99"/>
    <w:unhideWhenUsed/>
    <w:qFormat/>
    <w:rsid w:val="00DD64AB"/>
    <w:pPr>
      <w:spacing w:before="100" w:beforeAutospacing="1" w:after="100" w:afterAutospacing="1"/>
    </w:pPr>
    <w:rPr>
      <w:sz w:val="24"/>
      <w:szCs w:val="24"/>
    </w:rPr>
  </w:style>
  <w:style w:type="paragraph" w:customStyle="1" w:styleId="11">
    <w:name w:val="Без інтервалів1"/>
    <w:rsid w:val="00801008"/>
    <w:pPr>
      <w:spacing w:after="0" w:line="240" w:lineRule="auto"/>
    </w:pPr>
    <w:rPr>
      <w:rFonts w:ascii="Calibri" w:eastAsia="Times New Roman" w:hAnsi="Calibri" w:cs="Times New Roman"/>
    </w:rPr>
  </w:style>
  <w:style w:type="paragraph" w:customStyle="1" w:styleId="12">
    <w:name w:val="Без интервала1"/>
    <w:qFormat/>
    <w:rsid w:val="00801008"/>
    <w:pPr>
      <w:spacing w:after="0" w:line="240" w:lineRule="auto"/>
    </w:pPr>
    <w:rPr>
      <w:rFonts w:ascii="Calibri" w:eastAsia="Times New Roman" w:hAnsi="Calibri" w:cs="Times New Roman"/>
    </w:rPr>
  </w:style>
  <w:style w:type="paragraph" w:styleId="a8">
    <w:name w:val="Balloon Text"/>
    <w:basedOn w:val="a"/>
    <w:link w:val="a9"/>
    <w:uiPriority w:val="99"/>
    <w:semiHidden/>
    <w:unhideWhenUsed/>
    <w:rsid w:val="00B32544"/>
    <w:rPr>
      <w:rFonts w:ascii="Segoe UI" w:hAnsi="Segoe UI" w:cs="Segoe UI"/>
      <w:sz w:val="18"/>
      <w:szCs w:val="18"/>
    </w:rPr>
  </w:style>
  <w:style w:type="character" w:customStyle="1" w:styleId="a9">
    <w:name w:val="Текст выноски Знак"/>
    <w:basedOn w:val="a0"/>
    <w:link w:val="a8"/>
    <w:uiPriority w:val="99"/>
    <w:semiHidden/>
    <w:rsid w:val="00B32544"/>
    <w:rPr>
      <w:rFonts w:ascii="Segoe UI" w:eastAsia="Times New Roman" w:hAnsi="Segoe UI" w:cs="Segoe UI"/>
      <w:sz w:val="18"/>
      <w:szCs w:val="18"/>
      <w:lang w:eastAsia="ru-RU"/>
    </w:rPr>
  </w:style>
  <w:style w:type="table" w:styleId="aa">
    <w:name w:val="Table Grid"/>
    <w:basedOn w:val="a1"/>
    <w:uiPriority w:val="59"/>
    <w:rsid w:val="008022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c"/>
    <w:uiPriority w:val="99"/>
    <w:unhideWhenUsed/>
    <w:rsid w:val="00802290"/>
    <w:pPr>
      <w:spacing w:after="120"/>
    </w:pPr>
    <w:rPr>
      <w:sz w:val="24"/>
      <w:szCs w:val="24"/>
    </w:rPr>
  </w:style>
  <w:style w:type="character" w:customStyle="1" w:styleId="ac">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b"/>
    <w:uiPriority w:val="99"/>
    <w:qFormat/>
    <w:rsid w:val="00802290"/>
    <w:rPr>
      <w:rFonts w:ascii="Times New Roman" w:eastAsia="Times New Roman" w:hAnsi="Times New Roman" w:cs="Times New Roman"/>
      <w:sz w:val="24"/>
      <w:szCs w:val="24"/>
      <w:lang w:eastAsia="ru-RU"/>
    </w:rPr>
  </w:style>
  <w:style w:type="paragraph" w:customStyle="1" w:styleId="13">
    <w:name w:val="Абзац списка1"/>
    <w:basedOn w:val="a"/>
    <w:rsid w:val="00802290"/>
    <w:pPr>
      <w:ind w:left="720"/>
    </w:pPr>
    <w:rPr>
      <w:rFonts w:eastAsia="Calibri"/>
    </w:rPr>
  </w:style>
  <w:style w:type="character" w:customStyle="1" w:styleId="2115pt">
    <w:name w:val="Основной текст (2) + 11;5 pt"/>
    <w:rsid w:val="00802290"/>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paragraph" w:customStyle="1" w:styleId="rvps2">
    <w:name w:val="rvps2"/>
    <w:basedOn w:val="a"/>
    <w:rsid w:val="00802290"/>
    <w:pPr>
      <w:spacing w:before="100" w:beforeAutospacing="1" w:after="100" w:afterAutospacing="1"/>
    </w:pPr>
    <w:rPr>
      <w:sz w:val="24"/>
      <w:szCs w:val="24"/>
    </w:rPr>
  </w:style>
  <w:style w:type="paragraph" w:styleId="ad">
    <w:name w:val="header"/>
    <w:basedOn w:val="a"/>
    <w:link w:val="ae"/>
    <w:uiPriority w:val="99"/>
    <w:unhideWhenUsed/>
    <w:rsid w:val="00802290"/>
    <w:pPr>
      <w:tabs>
        <w:tab w:val="center" w:pos="4677"/>
        <w:tab w:val="right" w:pos="9355"/>
      </w:tabs>
    </w:pPr>
    <w:rPr>
      <w:sz w:val="24"/>
      <w:lang w:val="uk-UA"/>
    </w:rPr>
  </w:style>
  <w:style w:type="character" w:customStyle="1" w:styleId="ae">
    <w:name w:val="Верхний колонтитул Знак"/>
    <w:basedOn w:val="a0"/>
    <w:link w:val="ad"/>
    <w:uiPriority w:val="99"/>
    <w:rsid w:val="00802290"/>
    <w:rPr>
      <w:rFonts w:ascii="Times New Roman" w:eastAsia="Times New Roman" w:hAnsi="Times New Roman" w:cs="Times New Roman"/>
      <w:sz w:val="24"/>
      <w:szCs w:val="20"/>
      <w:lang w:val="uk-UA" w:eastAsia="ru-RU"/>
    </w:rPr>
  </w:style>
  <w:style w:type="paragraph" w:styleId="af">
    <w:name w:val="List Paragraph"/>
    <w:basedOn w:val="a"/>
    <w:uiPriority w:val="34"/>
    <w:qFormat/>
    <w:rsid w:val="00802290"/>
    <w:pPr>
      <w:suppressAutoHyphens/>
      <w:ind w:left="720"/>
      <w:contextualSpacing/>
    </w:pPr>
    <w:rPr>
      <w:b/>
      <w:sz w:val="24"/>
      <w:lang w:eastAsia="ar-SA"/>
    </w:rPr>
  </w:style>
  <w:style w:type="paragraph" w:customStyle="1" w:styleId="310">
    <w:name w:val="Основной текст 31"/>
    <w:basedOn w:val="a"/>
    <w:uiPriority w:val="99"/>
    <w:rsid w:val="00802290"/>
    <w:pPr>
      <w:suppressAutoHyphens/>
      <w:jc w:val="center"/>
    </w:pPr>
    <w:rPr>
      <w:lang w:val="uk-UA" w:eastAsia="ar-SA"/>
    </w:rPr>
  </w:style>
  <w:style w:type="character" w:customStyle="1" w:styleId="2">
    <w:name w:val="Основной текст (2)"/>
    <w:rsid w:val="008022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20">
    <w:name w:val="Обычный2"/>
    <w:rsid w:val="00802290"/>
    <w:pPr>
      <w:spacing w:after="160" w:line="259" w:lineRule="auto"/>
    </w:pPr>
    <w:rPr>
      <w:rFonts w:ascii="Calibri" w:eastAsia="Calibri" w:hAnsi="Calibri" w:cs="Calibri"/>
      <w:lang w:eastAsia="ru-RU"/>
    </w:rPr>
  </w:style>
  <w:style w:type="character" w:customStyle="1" w:styleId="about-portal-itemtext-item">
    <w:name w:val="about-portal-item__text-item"/>
    <w:basedOn w:val="a0"/>
    <w:rsid w:val="00802290"/>
  </w:style>
  <w:style w:type="character" w:customStyle="1" w:styleId="af0">
    <w:name w:val="Основной текст_"/>
    <w:basedOn w:val="a0"/>
    <w:link w:val="14"/>
    <w:rsid w:val="00802290"/>
    <w:rPr>
      <w:rFonts w:ascii="Times New Roman" w:eastAsia="Times New Roman" w:hAnsi="Times New Roman" w:cs="Times New Roman"/>
      <w:sz w:val="28"/>
      <w:szCs w:val="28"/>
    </w:rPr>
  </w:style>
  <w:style w:type="paragraph" w:customStyle="1" w:styleId="14">
    <w:name w:val="Основной текст1"/>
    <w:basedOn w:val="a"/>
    <w:link w:val="af0"/>
    <w:rsid w:val="00802290"/>
    <w:pPr>
      <w:widowControl w:val="0"/>
      <w:ind w:firstLine="400"/>
    </w:pPr>
    <w:rPr>
      <w:sz w:val="28"/>
      <w:szCs w:val="28"/>
      <w:lang w:eastAsia="en-US"/>
    </w:rPr>
  </w:style>
  <w:style w:type="character" w:customStyle="1" w:styleId="21">
    <w:name w:val="Заголовок №2_"/>
    <w:basedOn w:val="a0"/>
    <w:link w:val="22"/>
    <w:rsid w:val="00802290"/>
    <w:rPr>
      <w:rFonts w:ascii="Times New Roman" w:eastAsia="Times New Roman" w:hAnsi="Times New Roman" w:cs="Times New Roman"/>
      <w:b/>
      <w:bCs/>
      <w:sz w:val="28"/>
      <w:szCs w:val="28"/>
      <w:u w:val="single"/>
    </w:rPr>
  </w:style>
  <w:style w:type="paragraph" w:customStyle="1" w:styleId="22">
    <w:name w:val="Заголовок №2"/>
    <w:basedOn w:val="a"/>
    <w:link w:val="21"/>
    <w:rsid w:val="00802290"/>
    <w:pPr>
      <w:widowControl w:val="0"/>
      <w:ind w:firstLine="600"/>
      <w:outlineLvl w:val="1"/>
    </w:pPr>
    <w:rPr>
      <w:b/>
      <w:bCs/>
      <w:sz w:val="28"/>
      <w:szCs w:val="28"/>
      <w:u w:val="single"/>
      <w:lang w:eastAsia="en-US"/>
    </w:rPr>
  </w:style>
  <w:style w:type="paragraph" w:styleId="af1">
    <w:name w:val="footer"/>
    <w:basedOn w:val="a"/>
    <w:link w:val="af2"/>
    <w:uiPriority w:val="99"/>
    <w:unhideWhenUsed/>
    <w:rsid w:val="00802290"/>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802290"/>
  </w:style>
  <w:style w:type="paragraph" w:customStyle="1" w:styleId="Default">
    <w:name w:val="Default"/>
    <w:uiPriority w:val="99"/>
    <w:qFormat/>
    <w:rsid w:val="00802290"/>
    <w:pPr>
      <w:spacing w:after="0" w:line="240" w:lineRule="auto"/>
    </w:pPr>
    <w:rPr>
      <w:rFonts w:ascii="Times New Roman" w:eastAsia="Times New Roman" w:hAnsi="Times New Roman" w:cs="Times New Roman"/>
      <w:color w:val="000000"/>
      <w:sz w:val="24"/>
      <w:szCs w:val="24"/>
      <w:lang w:eastAsia="ru-RU"/>
    </w:rPr>
  </w:style>
  <w:style w:type="paragraph" w:customStyle="1" w:styleId="23">
    <w:name w:val="Абзац списка2"/>
    <w:basedOn w:val="a"/>
    <w:rsid w:val="00802290"/>
    <w:pPr>
      <w:spacing w:after="200" w:line="276" w:lineRule="auto"/>
      <w:ind w:left="720"/>
    </w:pPr>
    <w:rPr>
      <w:rFonts w:ascii="Calibri" w:hAnsi="Calibri"/>
      <w:sz w:val="22"/>
      <w:szCs w:val="22"/>
    </w:rPr>
  </w:style>
  <w:style w:type="paragraph" w:customStyle="1" w:styleId="af3">
    <w:name w:val="a"/>
    <w:basedOn w:val="a"/>
    <w:rsid w:val="00802290"/>
    <w:pPr>
      <w:spacing w:before="100" w:beforeAutospacing="1" w:after="100" w:afterAutospacing="1"/>
    </w:pPr>
    <w:rPr>
      <w:sz w:val="24"/>
      <w:szCs w:val="24"/>
    </w:rPr>
  </w:style>
  <w:style w:type="paragraph" w:customStyle="1" w:styleId="15">
    <w:name w:val="Абзац списку1"/>
    <w:basedOn w:val="a"/>
    <w:rsid w:val="00802290"/>
    <w:pPr>
      <w:suppressAutoHyphens/>
      <w:spacing w:after="200"/>
      <w:ind w:left="720"/>
    </w:pPr>
    <w:rPr>
      <w:rFonts w:ascii="Calibri" w:eastAsia="SimSun" w:hAnsi="Calibri" w:cs="font449"/>
      <w:sz w:val="22"/>
      <w:szCs w:val="22"/>
      <w:lang w:val="uk-UA" w:eastAsia="ar-SA"/>
    </w:rPr>
  </w:style>
  <w:style w:type="paragraph" w:customStyle="1" w:styleId="xfmc1">
    <w:name w:val="xfmc1"/>
    <w:basedOn w:val="a"/>
    <w:rsid w:val="00802290"/>
    <w:pPr>
      <w:spacing w:before="100" w:beforeAutospacing="1" w:after="100" w:afterAutospacing="1"/>
    </w:pPr>
    <w:rPr>
      <w:sz w:val="24"/>
      <w:szCs w:val="24"/>
    </w:rPr>
  </w:style>
  <w:style w:type="paragraph" w:customStyle="1" w:styleId="xfmc3">
    <w:name w:val="xfmc3"/>
    <w:basedOn w:val="a"/>
    <w:rsid w:val="00802290"/>
    <w:pPr>
      <w:spacing w:before="100" w:beforeAutospacing="1" w:after="100" w:afterAutospacing="1"/>
    </w:pPr>
    <w:rPr>
      <w:sz w:val="24"/>
      <w:szCs w:val="24"/>
    </w:rPr>
  </w:style>
  <w:style w:type="paragraph" w:customStyle="1" w:styleId="4627">
    <w:name w:val="4627"/>
    <w:basedOn w:val="a"/>
    <w:qFormat/>
    <w:rsid w:val="00802290"/>
    <w:pPr>
      <w:spacing w:beforeAutospacing="1" w:afterAutospacing="1"/>
    </w:pPr>
    <w:rPr>
      <w:sz w:val="24"/>
      <w:szCs w:val="24"/>
    </w:rPr>
  </w:style>
  <w:style w:type="paragraph" w:customStyle="1" w:styleId="af4">
    <w:name w:val="Нормальний текст"/>
    <w:basedOn w:val="a"/>
    <w:rsid w:val="00802290"/>
    <w:pPr>
      <w:spacing w:before="120"/>
      <w:ind w:firstLine="567"/>
    </w:pPr>
    <w:rPr>
      <w:rFonts w:ascii="Antiqua" w:hAnsi="Antiqua"/>
      <w:sz w:val="26"/>
      <w:lang w:val="uk-UA"/>
    </w:rPr>
  </w:style>
  <w:style w:type="character" w:customStyle="1" w:styleId="spelle">
    <w:name w:val="spelle"/>
    <w:basedOn w:val="a0"/>
    <w:rsid w:val="00802290"/>
  </w:style>
  <w:style w:type="character" w:styleId="af5">
    <w:name w:val="Emphasis"/>
    <w:basedOn w:val="a0"/>
    <w:uiPriority w:val="20"/>
    <w:qFormat/>
    <w:rsid w:val="00802290"/>
    <w:rPr>
      <w:i/>
      <w:iCs/>
    </w:rPr>
  </w:style>
  <w:style w:type="paragraph" w:customStyle="1" w:styleId="menu-item">
    <w:name w:val="menu-item"/>
    <w:basedOn w:val="a"/>
    <w:rsid w:val="00802290"/>
    <w:pPr>
      <w:spacing w:before="100" w:beforeAutospacing="1" w:after="100" w:afterAutospacing="1"/>
    </w:pPr>
    <w:rPr>
      <w:sz w:val="24"/>
      <w:szCs w:val="24"/>
    </w:rPr>
  </w:style>
  <w:style w:type="paragraph" w:customStyle="1" w:styleId="articleinfo">
    <w:name w:val="article_info"/>
    <w:basedOn w:val="a"/>
    <w:rsid w:val="00802290"/>
    <w:pPr>
      <w:spacing w:before="100" w:beforeAutospacing="1" w:after="100" w:afterAutospacing="1"/>
    </w:pPr>
    <w:rPr>
      <w:sz w:val="24"/>
      <w:szCs w:val="24"/>
    </w:rPr>
  </w:style>
  <w:style w:type="paragraph" w:customStyle="1" w:styleId="align-left">
    <w:name w:val="align-left"/>
    <w:basedOn w:val="a"/>
    <w:rsid w:val="00802290"/>
    <w:pPr>
      <w:spacing w:before="100" w:beforeAutospacing="1" w:after="100" w:afterAutospacing="1"/>
    </w:pPr>
    <w:rPr>
      <w:sz w:val="24"/>
      <w:szCs w:val="24"/>
    </w:rPr>
  </w:style>
  <w:style w:type="paragraph" w:customStyle="1" w:styleId="af6">
    <w:name w:val="Вміст таблиці"/>
    <w:basedOn w:val="a"/>
    <w:rsid w:val="00802290"/>
    <w:pPr>
      <w:widowControl w:val="0"/>
      <w:suppressLineNumbers/>
      <w:suppressAutoHyphens/>
    </w:pPr>
    <w:rPr>
      <w:rFonts w:eastAsia="Andale Sans UI"/>
      <w:kern w:val="2"/>
      <w:sz w:val="24"/>
      <w:szCs w:val="24"/>
      <w:lang w:val="uk-UA" w:eastAsia="zh-CN"/>
    </w:rPr>
  </w:style>
  <w:style w:type="character" w:customStyle="1" w:styleId="x193iq5w">
    <w:name w:val="x193iq5w"/>
    <w:basedOn w:val="a0"/>
    <w:rsid w:val="00802290"/>
  </w:style>
  <w:style w:type="character" w:customStyle="1" w:styleId="apple-converted-space">
    <w:name w:val="apple-converted-space"/>
    <w:basedOn w:val="a0"/>
    <w:qFormat/>
    <w:rsid w:val="00802290"/>
  </w:style>
  <w:style w:type="character" w:customStyle="1" w:styleId="16">
    <w:name w:val="Виділення1"/>
    <w:uiPriority w:val="99"/>
    <w:qFormat/>
    <w:rsid w:val="00802290"/>
    <w:rPr>
      <w:i/>
      <w:iCs/>
    </w:rPr>
  </w:style>
  <w:style w:type="character" w:customStyle="1" w:styleId="FontStyle12">
    <w:name w:val="Font Style12"/>
    <w:qFormat/>
    <w:rsid w:val="00802290"/>
    <w:rPr>
      <w:rFonts w:ascii="Times New Roman" w:hAnsi="Times New Roman" w:cs="Times New Roman"/>
      <w:spacing w:val="10"/>
      <w:sz w:val="24"/>
      <w:szCs w:val="24"/>
    </w:rPr>
  </w:style>
  <w:style w:type="character" w:customStyle="1" w:styleId="xfm68728530">
    <w:name w:val="xfm_68728530"/>
    <w:basedOn w:val="a0"/>
    <w:rsid w:val="00802290"/>
  </w:style>
  <w:style w:type="character" w:customStyle="1" w:styleId="24">
    <w:name w:val="Основной текст (2)_"/>
    <w:basedOn w:val="a0"/>
    <w:rsid w:val="00802290"/>
    <w:rPr>
      <w:rFonts w:ascii="Times New Roman" w:eastAsia="Times New Roman" w:hAnsi="Times New Roman" w:cs="Times New Roman"/>
      <w:sz w:val="26"/>
      <w:szCs w:val="26"/>
      <w:shd w:val="clear" w:color="auto" w:fill="FFFFFF"/>
    </w:rPr>
  </w:style>
  <w:style w:type="character" w:customStyle="1" w:styleId="211pt">
    <w:name w:val="Основной текст (2) + 11 pt"/>
    <w:basedOn w:val="24"/>
    <w:rsid w:val="00802290"/>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character" w:customStyle="1" w:styleId="29pt">
    <w:name w:val="Основной текст (2) + 9 pt"/>
    <w:basedOn w:val="24"/>
    <w:rsid w:val="00802290"/>
    <w:rPr>
      <w:rFonts w:ascii="Times New Roman" w:eastAsia="Times New Roman" w:hAnsi="Times New Roman" w:cs="Times New Roman"/>
      <w:color w:val="000000"/>
      <w:spacing w:val="0"/>
      <w:w w:val="100"/>
      <w:position w:val="0"/>
      <w:sz w:val="18"/>
      <w:szCs w:val="18"/>
      <w:shd w:val="clear" w:color="auto" w:fill="FFFFFF"/>
      <w:lang w:val="uk-UA" w:eastAsia="uk-UA" w:bidi="uk-UA"/>
    </w:rPr>
  </w:style>
  <w:style w:type="table" w:customStyle="1" w:styleId="25">
    <w:name w:val="Сетка таблицы2"/>
    <w:basedOn w:val="a1"/>
    <w:next w:val="aa"/>
    <w:uiPriority w:val="59"/>
    <w:rsid w:val="0080229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15824,baiaagaaboqcaaadadqaaawroqaaaaaaaaaaaaaaaaaaaaaaaaaaaaaaaaaaaaaaaaaaaaaaaaaaaaaaaaaaaaaaaaaaaaaaaaaaaaaaaaaaaaaaaaaaaaaaaaaaaaaaaaaaaaaaaaaaaaaaaaaaaaaaaaaaaaaaaaaaaaaaaaaaaaaaaaaaaaaaaaaaaaaaaaaaaaaaaaaaaaaaaaaaaaaaaaaaaaaaaaaaaaa"/>
    <w:basedOn w:val="a"/>
    <w:rsid w:val="00802290"/>
    <w:pPr>
      <w:spacing w:before="100" w:beforeAutospacing="1" w:after="100" w:afterAutospacing="1"/>
    </w:pPr>
    <w:rPr>
      <w:sz w:val="24"/>
      <w:szCs w:val="24"/>
      <w:lang w:val="uk-UA" w:eastAsia="uk-UA"/>
    </w:rPr>
  </w:style>
  <w:style w:type="character" w:customStyle="1" w:styleId="9265">
    <w:name w:val="9265"/>
    <w:aliases w:val="baiaagaaboqcaaad/h8aaaumiaaaaaaaaaaaaaaaaaaaaaaaaaaaaaaaaaaaaaaaaaaaaaaaaaaaaaaaaaaaaaaaaaaaaaaaaaaaaaaaaaaaaaaaaaaaaaaaaaaaaaaaaaaaaaaaaaaaaaaaaaaaaaaaaaaaaaaaaaaaaaaaaaaaaaaaaaaaaaaaaaaaaaaaaaaaaaaaaaaaaaaaaaaaaaaaaaaaaaaaaaaaaaaa"/>
    <w:basedOn w:val="a0"/>
    <w:rsid w:val="00802290"/>
  </w:style>
  <w:style w:type="character" w:styleId="af7">
    <w:name w:val="Unresolved Mention"/>
    <w:basedOn w:val="a0"/>
    <w:uiPriority w:val="99"/>
    <w:semiHidden/>
    <w:unhideWhenUsed/>
    <w:rsid w:val="00D83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534151">
      <w:bodyDiv w:val="1"/>
      <w:marLeft w:val="0"/>
      <w:marRight w:val="0"/>
      <w:marTop w:val="0"/>
      <w:marBottom w:val="0"/>
      <w:divBdr>
        <w:top w:val="none" w:sz="0" w:space="0" w:color="auto"/>
        <w:left w:val="none" w:sz="0" w:space="0" w:color="auto"/>
        <w:bottom w:val="none" w:sz="0" w:space="0" w:color="auto"/>
        <w:right w:val="none" w:sz="0" w:space="0" w:color="auto"/>
      </w:divBdr>
    </w:div>
    <w:div w:id="15105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dra.gov.ua/open_data/sd_vuglevodni.km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Dosvitni_Vogn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7655-D015-4EAF-98A6-FF4AA44C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33</Pages>
  <Words>12855</Words>
  <Characters>73278</Characters>
  <Application>Microsoft Office Word</Application>
  <DocSecurity>0</DocSecurity>
  <Lines>610</Lines>
  <Paragraphs>171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LV</cp:lastModifiedBy>
  <cp:revision>195</cp:revision>
  <cp:lastPrinted>2024-01-09T10:49:00Z</cp:lastPrinted>
  <dcterms:created xsi:type="dcterms:W3CDTF">2023-12-07T07:38:00Z</dcterms:created>
  <dcterms:modified xsi:type="dcterms:W3CDTF">2024-02-20T14:00:00Z</dcterms:modified>
</cp:coreProperties>
</file>