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3BAF" w14:textId="1CAD4544" w:rsidR="00F4561C" w:rsidRDefault="00406366">
      <w:pPr>
        <w:spacing w:line="1" w:lineRule="exact"/>
      </w:pPr>
      <w:r>
        <w:t xml:space="preserve"> </w:t>
      </w:r>
    </w:p>
    <w:p w14:paraId="2D50E9FC" w14:textId="5F518D9A" w:rsidR="00F4561C" w:rsidRDefault="00000000" w:rsidP="00EF6457">
      <w:pPr>
        <w:pStyle w:val="1"/>
        <w:spacing w:after="120"/>
        <w:ind w:firstLine="0"/>
        <w:jc w:val="center"/>
        <w:rPr>
          <w:b/>
          <w:bCs/>
        </w:rPr>
      </w:pPr>
      <w:r w:rsidRPr="002D6564">
        <w:rPr>
          <w:b/>
          <w:bCs/>
        </w:rPr>
        <w:t xml:space="preserve">ПРОТОКОЛ № </w:t>
      </w:r>
      <w:r w:rsidR="00CB2747">
        <w:rPr>
          <w:b/>
          <w:bCs/>
        </w:rPr>
        <w:t>6</w:t>
      </w:r>
      <w:r w:rsidRPr="002D6564">
        <w:rPr>
          <w:b/>
          <w:bCs/>
        </w:rPr>
        <w:br/>
        <w:t>засідання Ради безбар’єрності</w:t>
      </w:r>
    </w:p>
    <w:p w14:paraId="5A8B6C8D" w14:textId="77777777" w:rsidR="0085496B" w:rsidRPr="002D6564" w:rsidRDefault="0085496B" w:rsidP="00EF6457">
      <w:pPr>
        <w:pStyle w:val="1"/>
        <w:spacing w:after="120"/>
        <w:ind w:firstLine="0"/>
        <w:jc w:val="center"/>
      </w:pPr>
    </w:p>
    <w:p w14:paraId="1F9FA5B8" w14:textId="30CD0BBC" w:rsidR="0085496B" w:rsidRPr="002D6564" w:rsidRDefault="00000000" w:rsidP="00EF6457">
      <w:pPr>
        <w:pStyle w:val="1"/>
        <w:spacing w:after="120"/>
        <w:ind w:firstLine="0"/>
      </w:pPr>
      <w:r w:rsidRPr="002D6564">
        <w:t xml:space="preserve">від </w:t>
      </w:r>
      <w:r w:rsidR="00CB2747">
        <w:t>1</w:t>
      </w:r>
      <w:r w:rsidR="006A371F">
        <w:t>3</w:t>
      </w:r>
      <w:r w:rsidR="00C939D6" w:rsidRPr="002D6564">
        <w:t xml:space="preserve"> </w:t>
      </w:r>
      <w:r w:rsidR="00CB2747">
        <w:t>лютого</w:t>
      </w:r>
      <w:r w:rsidRPr="002D6564">
        <w:t xml:space="preserve"> 202</w:t>
      </w:r>
      <w:r w:rsidR="00CB2747">
        <w:t>6</w:t>
      </w:r>
      <w:r w:rsidRPr="002D6564">
        <w:t xml:space="preserve"> року</w:t>
      </w:r>
      <w:r w:rsidR="00C81DB5" w:rsidRPr="002D6564">
        <w:tab/>
      </w:r>
      <w:r w:rsidR="00C81DB5" w:rsidRPr="002D6564">
        <w:tab/>
      </w:r>
      <w:r w:rsidR="00C81DB5" w:rsidRPr="002D6564">
        <w:tab/>
      </w:r>
      <w:r w:rsidR="00C81DB5" w:rsidRPr="002D6564">
        <w:tab/>
      </w:r>
      <w:r w:rsidR="00C81DB5" w:rsidRPr="002D6564">
        <w:tab/>
      </w:r>
      <w:r w:rsidR="00C81DB5" w:rsidRPr="002D6564">
        <w:tab/>
        <w:t>м. П’ятихатки</w:t>
      </w:r>
    </w:p>
    <w:p w14:paraId="7A1FC676" w14:textId="4AA556A4" w:rsidR="0085496B" w:rsidRDefault="00C939D6" w:rsidP="00FD723D">
      <w:pPr>
        <w:pStyle w:val="1"/>
        <w:spacing w:after="120"/>
        <w:ind w:firstLine="0"/>
      </w:pPr>
      <w:r w:rsidRPr="002D6564">
        <w:rPr>
          <w:b/>
          <w:bCs/>
          <w:lang w:val="ru-RU" w:eastAsia="ru-RU" w:bidi="ru-RU"/>
        </w:rPr>
        <w:t>ГОЛОВУВАВ:</w:t>
      </w:r>
      <w:r w:rsidRPr="002D6564">
        <w:rPr>
          <w:lang w:val="ru-RU" w:eastAsia="ru-RU" w:bidi="ru-RU"/>
        </w:rPr>
        <w:t xml:space="preserve"> Олександр БІЛОТКАЧ, перший заступник міського голови</w:t>
      </w:r>
    </w:p>
    <w:p w14:paraId="1D9CF419" w14:textId="5D00934D" w:rsidR="007C4473" w:rsidRPr="002D6564" w:rsidRDefault="00C939D6" w:rsidP="00FD723D">
      <w:pPr>
        <w:pStyle w:val="1"/>
        <w:spacing w:after="120"/>
        <w:ind w:firstLine="0"/>
      </w:pPr>
      <w:r w:rsidRPr="002D6564">
        <w:rPr>
          <w:noProof/>
        </w:rPr>
        <mc:AlternateContent>
          <mc:Choice Requires="wps">
            <w:drawing>
              <wp:anchor distT="0" distB="3474720" distL="114300" distR="114300" simplePos="0" relativeHeight="125829378" behindDoc="0" locked="0" layoutInCell="1" allowOverlap="1" wp14:anchorId="4007C045" wp14:editId="4108BC80">
                <wp:simplePos x="0" y="0"/>
                <wp:positionH relativeFrom="page">
                  <wp:posOffset>1104900</wp:posOffset>
                </wp:positionH>
                <wp:positionV relativeFrom="paragraph">
                  <wp:posOffset>11430</wp:posOffset>
                </wp:positionV>
                <wp:extent cx="1212850" cy="5619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212850" cy="561975"/>
                        </a:xfrm>
                        <a:prstGeom prst="rect">
                          <a:avLst/>
                        </a:prstGeom>
                        <a:noFill/>
                      </wps:spPr>
                      <wps:txbx>
                        <w:txbxContent>
                          <w:p w14:paraId="7D7CD7FF" w14:textId="77777777" w:rsidR="00F4561C" w:rsidRDefault="00000000">
                            <w:pPr>
                              <w:pStyle w:val="1"/>
                              <w:ind w:firstLine="0"/>
                            </w:pPr>
                            <w:r>
                              <w:rPr>
                                <w:b/>
                                <w:bCs/>
                              </w:rPr>
                              <w:t>ПРИСУТНІ члени Ради:</w:t>
                            </w:r>
                          </w:p>
                        </w:txbxContent>
                      </wps:txbx>
                      <wps:bodyPr lIns="0" tIns="0" rIns="0" bIns="0">
                        <a:noAutofit/>
                      </wps:bodyPr>
                    </wps:wsp>
                  </a:graphicData>
                </a:graphic>
                <wp14:sizeRelV relativeFrom="margin">
                  <wp14:pctHeight>0</wp14:pctHeight>
                </wp14:sizeRelV>
              </wp:anchor>
            </w:drawing>
          </mc:Choice>
          <mc:Fallback>
            <w:pict>
              <v:shapetype w14:anchorId="4007C045" id="_x0000_t202" coordsize="21600,21600" o:spt="202" path="m,l,21600r21600,l21600,xe">
                <v:stroke joinstyle="miter"/>
                <v:path gradientshapeok="t" o:connecttype="rect"/>
              </v:shapetype>
              <v:shape id="Shape 1" o:spid="_x0000_s1026" type="#_x0000_t202" style="position:absolute;margin-left:87pt;margin-top:.9pt;width:95.5pt;height:44.25pt;z-index:125829378;visibility:visible;mso-wrap-style:square;mso-height-percent:0;mso-wrap-distance-left:9pt;mso-wrap-distance-top:0;mso-wrap-distance-right:9pt;mso-wrap-distance-bottom:27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" filled="f" stroked="f">
                <v:textbox inset="0,0,0,0">
                  <w:txbxContent>
                    <w:p w14:paraId="7D7CD7FF" w14:textId="77777777" w:rsidR="00F4561C" w:rsidRDefault="00000000">
                      <w:pPr>
                        <w:pStyle w:val="1"/>
                        <w:ind w:firstLine="0"/>
                      </w:pPr>
                      <w:r>
                        <w:rPr>
                          <w:b/>
                          <w:bCs/>
                        </w:rPr>
                        <w:t>ПРИСУТНІ члени Ради:</w:t>
                      </w:r>
                    </w:p>
                  </w:txbxContent>
                </v:textbox>
                <w10:wrap type="square" anchorx="page"/>
              </v:shape>
            </w:pict>
          </mc:Fallback>
        </mc:AlternateContent>
      </w:r>
    </w:p>
    <w:p w14:paraId="24B4B1A7" w14:textId="77777777" w:rsidR="009C56CE" w:rsidRDefault="009C56CE" w:rsidP="00FD723D">
      <w:pPr>
        <w:pStyle w:val="1"/>
        <w:spacing w:after="120"/>
        <w:ind w:firstLine="0"/>
        <w:jc w:val="both"/>
      </w:pPr>
      <w:r w:rsidRPr="009C56CE">
        <w:t>Наталія ІВАНОВА</w:t>
      </w:r>
    </w:p>
    <w:p w14:paraId="103E28DA" w14:textId="6401660B" w:rsidR="001773AC" w:rsidRPr="002D6564" w:rsidRDefault="006A371F" w:rsidP="00FD723D">
      <w:pPr>
        <w:pStyle w:val="1"/>
        <w:spacing w:after="120"/>
        <w:ind w:firstLine="0"/>
        <w:jc w:val="both"/>
      </w:pPr>
      <w:r>
        <w:t>Оксана ТУРЛЮН (представник начальника служби у справах дітей Яни ГУК)</w:t>
      </w:r>
    </w:p>
    <w:p w14:paraId="6051E71A" w14:textId="2ABB206C" w:rsidR="006525EA" w:rsidRDefault="006A371F" w:rsidP="00FD723D">
      <w:pPr>
        <w:pStyle w:val="1"/>
        <w:spacing w:after="120"/>
        <w:ind w:firstLine="0"/>
        <w:jc w:val="both"/>
      </w:pPr>
      <w:r>
        <w:t xml:space="preserve">Валентина ГУМЕННА (представник в.о. директора КНП «П’ятихатська центральна міська лікарня» ПМР </w:t>
      </w:r>
      <w:r w:rsidR="006525EA">
        <w:t>Віталі</w:t>
      </w:r>
      <w:r>
        <w:t>я</w:t>
      </w:r>
      <w:r w:rsidR="006525EA">
        <w:t xml:space="preserve"> ІЛЮЩЕНК</w:t>
      </w:r>
      <w:r>
        <w:t>А)</w:t>
      </w:r>
    </w:p>
    <w:p w14:paraId="3AA819FD" w14:textId="3183FB95" w:rsidR="00CB2747" w:rsidRDefault="00CB2747" w:rsidP="00FD723D">
      <w:pPr>
        <w:pStyle w:val="1"/>
        <w:spacing w:after="120"/>
        <w:ind w:firstLine="0"/>
      </w:pPr>
      <w:bookmarkStart w:id="0" w:name="_Hlk181181647"/>
      <w:r>
        <w:t>Сергій КОМАРОВ</w:t>
      </w:r>
      <w:r w:rsidR="006A371F">
        <w:t xml:space="preserve"> (начальник відділу освіти, молоді та спорту ПМР)</w:t>
      </w:r>
    </w:p>
    <w:p w14:paraId="0A69ECC9" w14:textId="748A2E16" w:rsidR="006525EA" w:rsidRDefault="006A371F" w:rsidP="00FD723D">
      <w:pPr>
        <w:pStyle w:val="1"/>
        <w:spacing w:after="120"/>
        <w:ind w:firstLine="0"/>
      </w:pPr>
      <w:r>
        <w:t>Любава САКОВИЧ (</w:t>
      </w:r>
      <w:r w:rsidR="009C56CE">
        <w:t xml:space="preserve">представник в.о. директора КЗ «Центр культури і дозвілля» ПМР </w:t>
      </w:r>
      <w:r w:rsidR="00D814BE" w:rsidRPr="002D6564">
        <w:t>Олександр</w:t>
      </w:r>
      <w:r w:rsidR="009C56CE">
        <w:t>а</w:t>
      </w:r>
      <w:r w:rsidR="00D814BE" w:rsidRPr="002D6564">
        <w:t xml:space="preserve"> КОРЕНОВСЬК</w:t>
      </w:r>
      <w:r w:rsidR="009C56CE">
        <w:t>ОГО)</w:t>
      </w:r>
    </w:p>
    <w:bookmarkEnd w:id="0"/>
    <w:p w14:paraId="55B7E704" w14:textId="2E1C3F08" w:rsidR="00CB2747" w:rsidRDefault="00CB2747" w:rsidP="00FD723D">
      <w:pPr>
        <w:pStyle w:val="1"/>
        <w:spacing w:after="120"/>
        <w:ind w:firstLine="0"/>
      </w:pPr>
      <w:r>
        <w:t>Марина БІДНА</w:t>
      </w:r>
    </w:p>
    <w:p w14:paraId="21FD901E" w14:textId="61FBF503" w:rsidR="009C56CE" w:rsidRDefault="009C56CE" w:rsidP="00FD723D">
      <w:pPr>
        <w:pStyle w:val="1"/>
        <w:spacing w:after="120"/>
        <w:ind w:firstLine="0"/>
      </w:pPr>
      <w:r>
        <w:t>Ксенія МОЙСЄЄНКО (запрошена)</w:t>
      </w:r>
    </w:p>
    <w:p w14:paraId="2A0A7083" w14:textId="30D61442" w:rsidR="007C4473" w:rsidRDefault="007C4473" w:rsidP="00FD723D"/>
    <w:p w14:paraId="62218161" w14:textId="77777777" w:rsidR="00FD723D" w:rsidRDefault="00FD723D" w:rsidP="00FD723D"/>
    <w:p w14:paraId="55B6E899" w14:textId="77777777" w:rsidR="00FD723D" w:rsidRDefault="00FD723D" w:rsidP="00FD723D"/>
    <w:p w14:paraId="5C729FA2" w14:textId="77777777" w:rsidR="009C56CE" w:rsidRPr="00FD723D" w:rsidRDefault="009C56CE" w:rsidP="00FD723D">
      <w:pPr>
        <w:rPr>
          <w:rFonts w:ascii="Times New Roman" w:eastAsia="Times New Roman" w:hAnsi="Times New Roman" w:cs="Times New Roman"/>
          <w:sz w:val="28"/>
          <w:szCs w:val="28"/>
        </w:rPr>
      </w:pPr>
    </w:p>
    <w:p w14:paraId="5AD67293" w14:textId="77777777" w:rsidR="008545DC" w:rsidRDefault="008545DC" w:rsidP="007C4473">
      <w:pPr>
        <w:pStyle w:val="1"/>
        <w:ind w:firstLine="426"/>
        <w:jc w:val="both"/>
        <w:rPr>
          <w:b/>
          <w:bCs/>
        </w:rPr>
      </w:pPr>
      <w:r w:rsidRPr="008545DC">
        <w:rPr>
          <w:b/>
          <w:bCs/>
        </w:rPr>
        <w:t>ПОРЯДОК ДЕННИЙ:</w:t>
      </w:r>
      <w:r>
        <w:rPr>
          <w:b/>
          <w:bCs/>
        </w:rPr>
        <w:t xml:space="preserve"> </w:t>
      </w:r>
    </w:p>
    <w:p w14:paraId="20A71B73" w14:textId="5E359469" w:rsidR="00CB2747" w:rsidRDefault="00CB2747" w:rsidP="008545DC">
      <w:pPr>
        <w:pStyle w:val="1"/>
        <w:jc w:val="both"/>
      </w:pPr>
      <w:r>
        <w:t xml:space="preserve">1. </w:t>
      </w:r>
      <w:r w:rsidRPr="00CB2747">
        <w:t>Щодо напрацювання механізму (дорожню карту) співпраці з мстою облаштування безбар’єрності будівель і споруд на території громади, управителями яких є представники бізнесу</w:t>
      </w:r>
      <w:r>
        <w:t>.</w:t>
      </w:r>
    </w:p>
    <w:p w14:paraId="54CCB785" w14:textId="77777777" w:rsidR="00CB2747" w:rsidRDefault="00CB2747" w:rsidP="00CB2747">
      <w:pPr>
        <w:pStyle w:val="1"/>
        <w:jc w:val="both"/>
      </w:pPr>
      <w:r>
        <w:t>Голосували:</w:t>
      </w:r>
    </w:p>
    <w:p w14:paraId="28C23F49" w14:textId="52DF56CA" w:rsidR="00CB2747" w:rsidRDefault="00CB2747" w:rsidP="00CB2747">
      <w:pPr>
        <w:pStyle w:val="1"/>
        <w:jc w:val="both"/>
      </w:pPr>
      <w:r>
        <w:t xml:space="preserve">«за»- </w:t>
      </w:r>
      <w:r w:rsidR="009C56CE">
        <w:t>8</w:t>
      </w:r>
      <w:r>
        <w:t>; «проти» - 0 ; «утримались»- 0</w:t>
      </w:r>
    </w:p>
    <w:p w14:paraId="66E28039" w14:textId="092D0F0D" w:rsidR="008545DC" w:rsidRPr="008545DC" w:rsidRDefault="008545DC" w:rsidP="008545DC">
      <w:pPr>
        <w:pStyle w:val="1"/>
        <w:jc w:val="both"/>
        <w:rPr>
          <w:b/>
          <w:bCs/>
        </w:rPr>
      </w:pPr>
      <w:r w:rsidRPr="008545DC">
        <w:rPr>
          <w:b/>
          <w:bCs/>
        </w:rPr>
        <w:t>СЛУХАЛИ:</w:t>
      </w:r>
    </w:p>
    <w:p w14:paraId="6FD216EC" w14:textId="29D1D698" w:rsidR="00CB2747" w:rsidRPr="00CB2747" w:rsidRDefault="008545DC" w:rsidP="00CB2747">
      <w:pPr>
        <w:pStyle w:val="1"/>
        <w:jc w:val="both"/>
        <w:rPr>
          <w:b/>
          <w:bCs/>
        </w:rPr>
      </w:pPr>
      <w:r w:rsidRPr="008545DC">
        <w:rPr>
          <w:b/>
          <w:bCs/>
        </w:rPr>
        <w:t xml:space="preserve">Олександра БІЛОТКАЧА, </w:t>
      </w:r>
      <w:r w:rsidR="00CB2747" w:rsidRPr="00CB2747">
        <w:t>який запропонував наступний регламент роботи комісії: провести постійну комісію за 1 годину, для інформації - до 5 хв.; для виступу - до 5 хв.; для довідок - до 3 хв.</w:t>
      </w:r>
    </w:p>
    <w:p w14:paraId="69C64F32" w14:textId="1FD777A3" w:rsidR="00CB2747" w:rsidRPr="00CB2747" w:rsidRDefault="00CB2747" w:rsidP="00CB2747">
      <w:pPr>
        <w:pStyle w:val="1"/>
        <w:jc w:val="both"/>
        <w:rPr>
          <w:b/>
          <w:bCs/>
        </w:rPr>
      </w:pPr>
      <w:r w:rsidRPr="00CB2747">
        <w:rPr>
          <w:b/>
          <w:bCs/>
        </w:rPr>
        <w:t>В</w:t>
      </w:r>
      <w:r>
        <w:rPr>
          <w:b/>
          <w:bCs/>
        </w:rPr>
        <w:t>ИРІШИЛИ</w:t>
      </w:r>
      <w:r w:rsidRPr="00CB2747">
        <w:rPr>
          <w:b/>
          <w:bCs/>
        </w:rPr>
        <w:t>:</w:t>
      </w:r>
    </w:p>
    <w:p w14:paraId="77D92DEB" w14:textId="77777777" w:rsidR="00CB2747" w:rsidRPr="00CB2747" w:rsidRDefault="00CB2747" w:rsidP="00CB2747">
      <w:pPr>
        <w:pStyle w:val="1"/>
        <w:jc w:val="both"/>
      </w:pPr>
      <w:r w:rsidRPr="00CB2747">
        <w:t>1 .Затвердити наступний регламент засідання комісії: провести постійну комісію за 1 годину, для інформації - до 5 хв.; для виступу - до 5 хв.; для довідок - до 3 хв.</w:t>
      </w:r>
    </w:p>
    <w:p w14:paraId="2BD671ED" w14:textId="7D9F8BF9" w:rsidR="00CB2747" w:rsidRDefault="00CB2747" w:rsidP="00CB2747">
      <w:pPr>
        <w:pStyle w:val="1"/>
        <w:jc w:val="both"/>
      </w:pPr>
      <w:r w:rsidRPr="00CB2747">
        <w:t xml:space="preserve">Голосували: «за» - </w:t>
      </w:r>
      <w:r w:rsidR="009C56CE">
        <w:t>8</w:t>
      </w:r>
      <w:r w:rsidRPr="00CB2747">
        <w:t>; «проти» - 0 ; «утримались» - 0</w:t>
      </w:r>
    </w:p>
    <w:p w14:paraId="41CFC695" w14:textId="37C99CD3" w:rsidR="00CB2747" w:rsidRPr="00CB2747" w:rsidRDefault="00CB2747" w:rsidP="00CB2747">
      <w:pPr>
        <w:pStyle w:val="1"/>
        <w:jc w:val="both"/>
      </w:pPr>
      <w:r>
        <w:rPr>
          <w:b/>
          <w:bCs/>
        </w:rPr>
        <w:t>СЛУХАЛИ:</w:t>
      </w:r>
      <w:r w:rsidRPr="00CB2747">
        <w:t xml:space="preserve"> Олександра БІЛОТКАЧА, щодо напрацювання механізму (дорожню карту) співпраці з метою облаштування безбар’єрності будівель і споруд на території громади, управителями яких є представники бізнесу.</w:t>
      </w:r>
    </w:p>
    <w:p w14:paraId="5B022854" w14:textId="77777777" w:rsidR="00CB2747" w:rsidRPr="00CB2747" w:rsidRDefault="00CB2747" w:rsidP="00CB2747">
      <w:pPr>
        <w:pStyle w:val="1"/>
        <w:jc w:val="both"/>
      </w:pPr>
      <w:r w:rsidRPr="00CB2747">
        <w:t xml:space="preserve">В Україні діють державні будівельні норми «Інклюзивність будівель і споруд», які встановлюють обов’язкові вимоги до створення безперешкодного </w:t>
      </w:r>
      <w:r w:rsidRPr="00CB2747">
        <w:lastRenderedPageBreak/>
        <w:t>доступу для всіх маломобільних груп населення.</w:t>
      </w:r>
    </w:p>
    <w:p w14:paraId="71EABBA0" w14:textId="7CD2156C" w:rsidR="00CB2747" w:rsidRPr="00CB2747" w:rsidRDefault="00CB2747" w:rsidP="00CB2747">
      <w:pPr>
        <w:pStyle w:val="1"/>
        <w:jc w:val="both"/>
      </w:pPr>
      <w:r w:rsidRPr="00CB2747">
        <w:t>Визначені чіткі параметри для облаштування безпечних і зручних пандусів, підйомників та інших засобів доступності під час будівництва або реконструкції житлових і громадських об’єктів.</w:t>
      </w:r>
    </w:p>
    <w:p w14:paraId="62CF8158" w14:textId="769A0D8E" w:rsidR="00CB2747" w:rsidRPr="00CB2747" w:rsidRDefault="00CB2747" w:rsidP="00CB2747">
      <w:pPr>
        <w:pStyle w:val="1"/>
        <w:jc w:val="both"/>
      </w:pPr>
      <w:r w:rsidRPr="00CB2747">
        <w:t>У межах флагманського проєкту Міністерства розвитку громад та територій «Рух без бар’єрів» у 15 пілотних громадах України до безбар’єрних маршрутів першої черги вже включено понад 400 об’єктів бізнесу, підприємці засвідчили готовність модернізувати власні об’єкти та зробити їх доступними для всіх відвідувачів. Законодавство передбачає спрощену процедуру для облаштування елементів безбар’єрності.</w:t>
      </w:r>
    </w:p>
    <w:p w14:paraId="4DA1F113" w14:textId="5D71D438" w:rsidR="00CB2747" w:rsidRPr="00CB2747" w:rsidRDefault="00CB2747" w:rsidP="00CB2747">
      <w:pPr>
        <w:pStyle w:val="1"/>
        <w:jc w:val="both"/>
      </w:pPr>
      <w:r w:rsidRPr="00CB2747">
        <w:t>Влаштування засобів безперешкодного доступу до будинків, будівель, споруд будь-якого призначення, їх комплексів та частин, об’єктів інженерно- транспортної інфраструктури, не потребує дозвільних документів на їх виконання, та здачі в експлуатацію.</w:t>
      </w:r>
    </w:p>
    <w:p w14:paraId="58AA3327" w14:textId="77777777" w:rsidR="00CB2747" w:rsidRPr="00CB2747" w:rsidRDefault="00CB2747" w:rsidP="00CB2747">
      <w:pPr>
        <w:pStyle w:val="1"/>
        <w:jc w:val="both"/>
      </w:pPr>
      <w:r w:rsidRPr="00CB2747">
        <w:t>Згідно з Переліком будівельних робіт, зокрема, для облаштування пандуса або електричного підйомника, тактильної та візуальної навігації тощо підприємцям не потрібно:</w:t>
      </w:r>
    </w:p>
    <w:p w14:paraId="1479436D" w14:textId="77777777" w:rsidR="00CB2747" w:rsidRPr="00CB2747" w:rsidRDefault="00CB2747" w:rsidP="00CB2747">
      <w:pPr>
        <w:pStyle w:val="1"/>
        <w:ind w:left="142" w:firstLine="0"/>
        <w:jc w:val="both"/>
      </w:pPr>
      <w:r w:rsidRPr="00CB2747">
        <w:t>•</w:t>
      </w:r>
      <w:r w:rsidRPr="00CB2747">
        <w:tab/>
        <w:t>оформлювати право власності на землю;</w:t>
      </w:r>
    </w:p>
    <w:p w14:paraId="0B1C616D" w14:textId="77777777" w:rsidR="00CB2747" w:rsidRPr="00CB2747" w:rsidRDefault="00CB2747" w:rsidP="00CB2747">
      <w:pPr>
        <w:pStyle w:val="1"/>
        <w:ind w:left="142" w:firstLine="0"/>
        <w:jc w:val="both"/>
      </w:pPr>
      <w:r w:rsidRPr="00CB2747">
        <w:t>•</w:t>
      </w:r>
      <w:r w:rsidRPr="00CB2747">
        <w:tab/>
        <w:t>отримувати дозволи на будівельні роботи (окрім реставрації об'єктів культурної спадщини);</w:t>
      </w:r>
    </w:p>
    <w:p w14:paraId="5AD2483F" w14:textId="77777777" w:rsidR="00CB2747" w:rsidRPr="00CB2747" w:rsidRDefault="00CB2747" w:rsidP="00CB2747">
      <w:pPr>
        <w:pStyle w:val="1"/>
        <w:ind w:left="142" w:firstLine="0"/>
        <w:jc w:val="both"/>
      </w:pPr>
      <w:r w:rsidRPr="00CB2747">
        <w:t>•</w:t>
      </w:r>
      <w:r w:rsidRPr="00CB2747">
        <w:tab/>
        <w:t>збирати підписи мешканців (якщо об’єкт розташований у житловому будинку).</w:t>
      </w:r>
    </w:p>
    <w:p w14:paraId="502A74D3" w14:textId="77777777" w:rsidR="00CB2747" w:rsidRPr="00CB2747" w:rsidRDefault="00CB2747" w:rsidP="00CB2747">
      <w:pPr>
        <w:pStyle w:val="1"/>
        <w:jc w:val="both"/>
      </w:pPr>
      <w:r w:rsidRPr="00CB2747">
        <w:t>До цього переліку включено й влаштування засобів безперешкодного доступу — пандусів, поручнів, підйомних механізмів, тактильної плитки тощо.</w:t>
      </w:r>
    </w:p>
    <w:p w14:paraId="796CA423" w14:textId="608EB101" w:rsidR="00CB2747" w:rsidRDefault="00CB2747" w:rsidP="005746C0">
      <w:pPr>
        <w:pStyle w:val="1"/>
        <w:jc w:val="both"/>
      </w:pPr>
      <w:r w:rsidRPr="00CB2747">
        <w:rPr>
          <w:b/>
          <w:bCs/>
        </w:rPr>
        <w:t>В</w:t>
      </w:r>
      <w:r>
        <w:rPr>
          <w:b/>
          <w:bCs/>
        </w:rPr>
        <w:t>ИРІШИЛИ</w:t>
      </w:r>
      <w:r w:rsidRPr="00CB2747">
        <w:rPr>
          <w:b/>
          <w:bCs/>
        </w:rPr>
        <w:t xml:space="preserve">: </w:t>
      </w:r>
      <w:r w:rsidRPr="00CB2747">
        <w:t>прийняти дане питання до відома та розробити механізм роботи з підприємцями.</w:t>
      </w:r>
    </w:p>
    <w:p w14:paraId="121F9B86" w14:textId="6791633A" w:rsidR="009C56CE" w:rsidRDefault="009C56CE" w:rsidP="005746C0">
      <w:pPr>
        <w:pStyle w:val="1"/>
        <w:jc w:val="both"/>
      </w:pPr>
      <w:r w:rsidRPr="00617C8C">
        <w:rPr>
          <w:b/>
          <w:bCs/>
        </w:rPr>
        <w:t>СЛУХАЛИ:</w:t>
      </w:r>
      <w:r>
        <w:t xml:space="preserve"> Марину БІДНУ яка запропонувала внести зміни до маршруту безбар’єрності м. П’ятихатки та включити до переліку об’єктів приміщення громадської організації «Даруй добро Україна»</w:t>
      </w:r>
      <w:r w:rsidR="00617C8C">
        <w:t>.</w:t>
      </w:r>
    </w:p>
    <w:p w14:paraId="2D17E724" w14:textId="60AE84BB" w:rsidR="00617C8C" w:rsidRPr="00617C8C" w:rsidRDefault="00617C8C" w:rsidP="005746C0">
      <w:pPr>
        <w:pStyle w:val="1"/>
        <w:jc w:val="both"/>
        <w:rPr>
          <w:b/>
          <w:bCs/>
        </w:rPr>
      </w:pPr>
      <w:r w:rsidRPr="00617C8C">
        <w:rPr>
          <w:b/>
          <w:bCs/>
        </w:rPr>
        <w:t>ВИРІШИЛИ:</w:t>
      </w:r>
    </w:p>
    <w:p w14:paraId="3147736B" w14:textId="77F4BDD4" w:rsidR="006F7CD6" w:rsidRDefault="00617C8C" w:rsidP="006F7CD6">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1. Підтримати пропозицію Марини Бідної щодо внесення змін до маршруту безбар’єрності м. П’ятихатки.</w:t>
      </w:r>
    </w:p>
    <w:p w14:paraId="7FD55CD8" w14:textId="5FAE4C57" w:rsidR="00617C8C" w:rsidRDefault="00617C8C" w:rsidP="006F7CD6">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2. Включити до переліку об’єктів маршруту безбар’єрності приміщення громадської організації «Даруй добро Україна».</w:t>
      </w:r>
    </w:p>
    <w:p w14:paraId="516019B8" w14:textId="77777777" w:rsidR="00617C8C" w:rsidRDefault="00617C8C" w:rsidP="006F7CD6">
      <w:pPr>
        <w:spacing w:after="120"/>
        <w:rPr>
          <w:rFonts w:ascii="Times New Roman" w:eastAsia="Times New Roman" w:hAnsi="Times New Roman" w:cs="Times New Roman"/>
          <w:sz w:val="28"/>
          <w:szCs w:val="28"/>
        </w:rPr>
      </w:pPr>
    </w:p>
    <w:p w14:paraId="75B2F4A9" w14:textId="77777777" w:rsidR="00617C8C" w:rsidRDefault="00617C8C" w:rsidP="006F7CD6">
      <w:pPr>
        <w:spacing w:after="120"/>
        <w:rPr>
          <w:rFonts w:ascii="Times New Roman" w:eastAsia="Times New Roman" w:hAnsi="Times New Roman" w:cs="Times New Roman"/>
          <w:sz w:val="28"/>
          <w:szCs w:val="28"/>
        </w:rPr>
      </w:pPr>
    </w:p>
    <w:p w14:paraId="7B0D49FA" w14:textId="6729107B" w:rsidR="006F7CD6" w:rsidRDefault="006F7CD6" w:rsidP="006F7CD6">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комісії</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Олександр БІЛОТКАЧ</w:t>
      </w:r>
    </w:p>
    <w:p w14:paraId="5BD0EC1D" w14:textId="036CB89C" w:rsidR="006F7CD6" w:rsidRPr="006F7CD6" w:rsidRDefault="006F7CD6" w:rsidP="006F7CD6">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комісії</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07399">
        <w:rPr>
          <w:rFonts w:ascii="Times New Roman" w:eastAsia="Times New Roman" w:hAnsi="Times New Roman" w:cs="Times New Roman"/>
          <w:sz w:val="28"/>
          <w:szCs w:val="28"/>
        </w:rPr>
        <w:t>Наталія ІВАНОВА</w:t>
      </w:r>
    </w:p>
    <w:sectPr w:rsidR="006F7CD6" w:rsidRPr="006F7CD6">
      <w:headerReference w:type="even" r:id="rId8"/>
      <w:headerReference w:type="default" r:id="rId9"/>
      <w:type w:val="continuous"/>
      <w:pgSz w:w="11900" w:h="16840"/>
      <w:pgMar w:top="1131" w:right="482" w:bottom="791" w:left="1684" w:header="0"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3970" w14:textId="77777777" w:rsidR="007438BF" w:rsidRDefault="007438BF">
      <w:r>
        <w:separator/>
      </w:r>
    </w:p>
  </w:endnote>
  <w:endnote w:type="continuationSeparator" w:id="0">
    <w:p w14:paraId="01CF807B" w14:textId="77777777" w:rsidR="007438BF" w:rsidRDefault="0074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E490" w14:textId="77777777" w:rsidR="007438BF" w:rsidRDefault="007438BF"/>
  </w:footnote>
  <w:footnote w:type="continuationSeparator" w:id="0">
    <w:p w14:paraId="49376598" w14:textId="77777777" w:rsidR="007438BF" w:rsidRDefault="00743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5D7E" w14:textId="77777777" w:rsidR="00F4561C" w:rsidRDefault="00000000">
    <w:pPr>
      <w:spacing w:line="1" w:lineRule="exact"/>
    </w:pPr>
    <w:r>
      <w:rPr>
        <w:noProof/>
      </w:rPr>
      <mc:AlternateContent>
        <mc:Choice Requires="wps">
          <w:drawing>
            <wp:anchor distT="0" distB="0" distL="0" distR="0" simplePos="0" relativeHeight="62914695" behindDoc="1" locked="0" layoutInCell="1" allowOverlap="1" wp14:anchorId="69EAA26F" wp14:editId="696679E7">
              <wp:simplePos x="0" y="0"/>
              <wp:positionH relativeFrom="page">
                <wp:posOffset>4077970</wp:posOffset>
              </wp:positionH>
              <wp:positionV relativeFrom="page">
                <wp:posOffset>498475</wp:posOffset>
              </wp:positionV>
              <wp:extent cx="149225"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149225" cy="125095"/>
                      </a:xfrm>
                      <a:prstGeom prst="rect">
                        <a:avLst/>
                      </a:prstGeom>
                      <a:noFill/>
                    </wps:spPr>
                    <wps:txbx>
                      <w:txbxContent>
                        <w:p w14:paraId="7D89BA57" w14:textId="77777777" w:rsidR="00F4561C"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69EAA26F" id="_x0000_t202" coordsize="21600,21600" o:spt="202" path="m,l,21600r21600,l21600,xe">
              <v:stroke joinstyle="miter"/>
              <v:path gradientshapeok="t" o:connecttype="rect"/>
            </v:shapetype>
            <v:shape id="Shape 17" o:spid="_x0000_s1027" type="#_x0000_t202" style="position:absolute;margin-left:321.1pt;margin-top:39.25pt;width:11.75pt;height:9.8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" filled="f" stroked="f">
              <v:textbox style="mso-fit-shape-to-text:t" inset="0,0,0,0">
                <w:txbxContent>
                  <w:p w14:paraId="7D89BA57" w14:textId="77777777" w:rsidR="00F4561C"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992" w14:textId="77777777" w:rsidR="00F4561C" w:rsidRDefault="00000000">
    <w:pPr>
      <w:spacing w:line="1" w:lineRule="exact"/>
    </w:pPr>
    <w:r>
      <w:rPr>
        <w:noProof/>
      </w:rPr>
      <mc:AlternateContent>
        <mc:Choice Requires="wps">
          <w:drawing>
            <wp:anchor distT="0" distB="0" distL="0" distR="0" simplePos="0" relativeHeight="62914693" behindDoc="1" locked="0" layoutInCell="1" allowOverlap="1" wp14:anchorId="1B5F7D3E" wp14:editId="395483B3">
              <wp:simplePos x="0" y="0"/>
              <wp:positionH relativeFrom="page">
                <wp:posOffset>4077970</wp:posOffset>
              </wp:positionH>
              <wp:positionV relativeFrom="page">
                <wp:posOffset>498475</wp:posOffset>
              </wp:positionV>
              <wp:extent cx="149225" cy="125095"/>
              <wp:effectExtent l="0" t="0" r="0" b="0"/>
              <wp:wrapNone/>
              <wp:docPr id="15" name="Shape 15"/>
              <wp:cNvGraphicFramePr/>
              <a:graphic xmlns:a="http://schemas.openxmlformats.org/drawingml/2006/main">
                <a:graphicData uri="http://schemas.microsoft.com/office/word/2010/wordprocessingShape">
                  <wps:wsp>
                    <wps:cNvSpPr txBox="1"/>
                    <wps:spPr>
                      <a:xfrm>
                        <a:off x="0" y="0"/>
                        <a:ext cx="149225" cy="125095"/>
                      </a:xfrm>
                      <a:prstGeom prst="rect">
                        <a:avLst/>
                      </a:prstGeom>
                      <a:noFill/>
                    </wps:spPr>
                    <wps:txbx>
                      <w:txbxContent>
                        <w:p w14:paraId="4CE438C9" w14:textId="77777777" w:rsidR="00F4561C"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1B5F7D3E" id="_x0000_t202" coordsize="21600,21600" o:spt="202" path="m,l,21600r21600,l21600,xe">
              <v:stroke joinstyle="miter"/>
              <v:path gradientshapeok="t" o:connecttype="rect"/>
            </v:shapetype>
            <v:shape id="Shape 15" o:spid="_x0000_s1028" type="#_x0000_t202" style="position:absolute;margin-left:321.1pt;margin-top:39.25pt;width:11.75pt;height:9.8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" filled="f" stroked="f">
              <v:textbox style="mso-fit-shape-to-text:t" inset="0,0,0,0">
                <w:txbxContent>
                  <w:p w14:paraId="4CE438C9" w14:textId="77777777" w:rsidR="00F4561C"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4CB"/>
    <w:multiLevelType w:val="multilevel"/>
    <w:tmpl w:val="DA0ED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50795"/>
    <w:multiLevelType w:val="multilevel"/>
    <w:tmpl w:val="32BE2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44CD1"/>
    <w:multiLevelType w:val="hybridMultilevel"/>
    <w:tmpl w:val="734C8B7E"/>
    <w:lvl w:ilvl="0" w:tplc="C5DE6FD4">
      <w:numFmt w:val="bullet"/>
      <w:lvlText w:val="•"/>
      <w:lvlJc w:val="left"/>
      <w:pPr>
        <w:ind w:left="1120" w:hanging="360"/>
      </w:pPr>
      <w:rPr>
        <w:rFonts w:ascii="Times New Roman" w:eastAsia="Times New Roman" w:hAnsi="Times New Roman" w:cs="Times New Roman"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15:restartNumberingAfterBreak="0">
    <w:nsid w:val="27510F8B"/>
    <w:multiLevelType w:val="hybridMultilevel"/>
    <w:tmpl w:val="B79C6234"/>
    <w:lvl w:ilvl="0" w:tplc="C3A2CFB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2B3015F2"/>
    <w:multiLevelType w:val="hybridMultilevel"/>
    <w:tmpl w:val="83F02C1A"/>
    <w:lvl w:ilvl="0" w:tplc="C5DE6FD4">
      <w:numFmt w:val="bullet"/>
      <w:lvlText w:val="•"/>
      <w:lvlJc w:val="left"/>
      <w:pPr>
        <w:ind w:left="10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15:restartNumberingAfterBreak="0">
    <w:nsid w:val="390E1228"/>
    <w:multiLevelType w:val="hybridMultilevel"/>
    <w:tmpl w:val="C644BAA8"/>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5F37AE"/>
    <w:multiLevelType w:val="multilevel"/>
    <w:tmpl w:val="8828E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34D7C"/>
    <w:multiLevelType w:val="hybridMultilevel"/>
    <w:tmpl w:val="A7F01AA4"/>
    <w:lvl w:ilvl="0" w:tplc="C5DE6FD4">
      <w:numFmt w:val="bullet"/>
      <w:lvlText w:val="•"/>
      <w:lvlJc w:val="left"/>
      <w:pPr>
        <w:ind w:left="1120" w:hanging="360"/>
      </w:pPr>
      <w:rPr>
        <w:rFonts w:ascii="Times New Roman" w:eastAsia="Times New Roman" w:hAnsi="Times New Roman" w:cs="Times New Roman"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15:restartNumberingAfterBreak="0">
    <w:nsid w:val="5F1B6754"/>
    <w:multiLevelType w:val="hybridMultilevel"/>
    <w:tmpl w:val="C0C62278"/>
    <w:lvl w:ilvl="0" w:tplc="C5DE6FD4">
      <w:numFmt w:val="bullet"/>
      <w:lvlText w:val="•"/>
      <w:lvlJc w:val="left"/>
      <w:pPr>
        <w:ind w:left="1120" w:hanging="360"/>
      </w:pPr>
      <w:rPr>
        <w:rFonts w:ascii="Times New Roman" w:eastAsia="Times New Roman" w:hAnsi="Times New Roman" w:cs="Times New Roman"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16cid:durableId="1016687641">
    <w:abstractNumId w:val="1"/>
  </w:num>
  <w:num w:numId="2" w16cid:durableId="109978718">
    <w:abstractNumId w:val="6"/>
  </w:num>
  <w:num w:numId="3" w16cid:durableId="1005942293">
    <w:abstractNumId w:val="0"/>
  </w:num>
  <w:num w:numId="4" w16cid:durableId="1768227852">
    <w:abstractNumId w:val="3"/>
  </w:num>
  <w:num w:numId="5" w16cid:durableId="1060322429">
    <w:abstractNumId w:val="5"/>
  </w:num>
  <w:num w:numId="6" w16cid:durableId="1655186736">
    <w:abstractNumId w:val="4"/>
  </w:num>
  <w:num w:numId="7" w16cid:durableId="1841584336">
    <w:abstractNumId w:val="8"/>
  </w:num>
  <w:num w:numId="8" w16cid:durableId="813986013">
    <w:abstractNumId w:val="2"/>
  </w:num>
  <w:num w:numId="9" w16cid:durableId="595094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61C"/>
    <w:rsid w:val="00032AAF"/>
    <w:rsid w:val="000A613C"/>
    <w:rsid w:val="000B4FEE"/>
    <w:rsid w:val="000F78F5"/>
    <w:rsid w:val="00112B2F"/>
    <w:rsid w:val="00137D5D"/>
    <w:rsid w:val="001773AC"/>
    <w:rsid w:val="00207399"/>
    <w:rsid w:val="002637AB"/>
    <w:rsid w:val="00273E7A"/>
    <w:rsid w:val="002D6564"/>
    <w:rsid w:val="00307085"/>
    <w:rsid w:val="00313C09"/>
    <w:rsid w:val="00333C50"/>
    <w:rsid w:val="00367E4E"/>
    <w:rsid w:val="003911BF"/>
    <w:rsid w:val="003C6AD0"/>
    <w:rsid w:val="00406366"/>
    <w:rsid w:val="00482454"/>
    <w:rsid w:val="004B3E3A"/>
    <w:rsid w:val="004B4AD9"/>
    <w:rsid w:val="004E0318"/>
    <w:rsid w:val="005746C0"/>
    <w:rsid w:val="0058208F"/>
    <w:rsid w:val="00590898"/>
    <w:rsid w:val="005E44BF"/>
    <w:rsid w:val="00617C8C"/>
    <w:rsid w:val="006525EA"/>
    <w:rsid w:val="006A371F"/>
    <w:rsid w:val="006F7CD6"/>
    <w:rsid w:val="007438BF"/>
    <w:rsid w:val="00751C39"/>
    <w:rsid w:val="007836AE"/>
    <w:rsid w:val="007C4473"/>
    <w:rsid w:val="007D5042"/>
    <w:rsid w:val="00835905"/>
    <w:rsid w:val="00845C10"/>
    <w:rsid w:val="008545DC"/>
    <w:rsid w:val="0085496B"/>
    <w:rsid w:val="00872AC8"/>
    <w:rsid w:val="008F2041"/>
    <w:rsid w:val="00902CE3"/>
    <w:rsid w:val="0091444C"/>
    <w:rsid w:val="009C56CE"/>
    <w:rsid w:val="009E1A2D"/>
    <w:rsid w:val="00A6628A"/>
    <w:rsid w:val="00A7622F"/>
    <w:rsid w:val="00AB5C86"/>
    <w:rsid w:val="00AE1B2E"/>
    <w:rsid w:val="00AE1F0E"/>
    <w:rsid w:val="00B33D42"/>
    <w:rsid w:val="00BA7BB4"/>
    <w:rsid w:val="00C24143"/>
    <w:rsid w:val="00C81DB5"/>
    <w:rsid w:val="00C939D6"/>
    <w:rsid w:val="00CA56B8"/>
    <w:rsid w:val="00CB2747"/>
    <w:rsid w:val="00CD61B0"/>
    <w:rsid w:val="00D814BE"/>
    <w:rsid w:val="00D97638"/>
    <w:rsid w:val="00DC4C93"/>
    <w:rsid w:val="00DE1C2B"/>
    <w:rsid w:val="00DE7890"/>
    <w:rsid w:val="00E43BC8"/>
    <w:rsid w:val="00E57725"/>
    <w:rsid w:val="00EF6457"/>
    <w:rsid w:val="00F1743A"/>
    <w:rsid w:val="00F4561C"/>
    <w:rsid w:val="00F95291"/>
    <w:rsid w:val="00FD723D"/>
    <w:rsid w:val="00FF5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34B3"/>
  <w15:docId w15:val="{85E66BD7-90E5-4585-87B2-F3DD7610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6A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lang w:val="ru-RU" w:eastAsia="ru-RU" w:bidi="ru-RU"/>
    </w:rPr>
  </w:style>
  <w:style w:type="character" w:customStyle="1" w:styleId="10">
    <w:name w:val="Заголовок №1_"/>
    <w:basedOn w:val="a0"/>
    <w:link w:val="11"/>
    <w:rPr>
      <w:rFonts w:ascii="Times New Roman" w:eastAsia="Times New Roman" w:hAnsi="Times New Roman" w:cs="Times New Roman"/>
      <w:b/>
      <w:bCs/>
      <w:i/>
      <w:iCs/>
      <w:smallCaps w:val="0"/>
      <w:strike w:val="0"/>
      <w:sz w:val="28"/>
      <w:szCs w:val="2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lang w:val="ru-RU" w:eastAsia="ru-RU" w:bidi="ru-RU"/>
    </w:rPr>
  </w:style>
  <w:style w:type="paragraph" w:customStyle="1" w:styleId="11">
    <w:name w:val="Заголовок №1"/>
    <w:basedOn w:val="a"/>
    <w:link w:val="10"/>
    <w:pPr>
      <w:ind w:firstLine="560"/>
      <w:outlineLvl w:val="0"/>
    </w:pPr>
    <w:rPr>
      <w:rFonts w:ascii="Times New Roman" w:eastAsia="Times New Roman" w:hAnsi="Times New Roman" w:cs="Times New Roman"/>
      <w:b/>
      <w:bCs/>
      <w:i/>
      <w:iCs/>
      <w:sz w:val="28"/>
      <w:szCs w:val="28"/>
    </w:rPr>
  </w:style>
  <w:style w:type="paragraph" w:styleId="a4">
    <w:name w:val="List Paragraph"/>
    <w:basedOn w:val="a"/>
    <w:uiPriority w:val="34"/>
    <w:qFormat/>
    <w:rsid w:val="000F7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77AD9-6184-4057-9BD9-FF33AC18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Зіскановане зображення</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keywords/>
  <cp:lastModifiedBy>Kseniya</cp:lastModifiedBy>
  <cp:revision>3</cp:revision>
  <cp:lastPrinted>2026-02-10T07:45:00Z</cp:lastPrinted>
  <dcterms:created xsi:type="dcterms:W3CDTF">2026-02-10T13:03:00Z</dcterms:created>
  <dcterms:modified xsi:type="dcterms:W3CDTF">2026-02-13T11:33:00Z</dcterms:modified>
</cp:coreProperties>
</file>