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4EB8" w14:textId="77777777" w:rsidR="00D732EB" w:rsidRPr="00632499" w:rsidRDefault="00D732EB" w:rsidP="00D732EB"/>
    <w:p w14:paraId="0331BFBF" w14:textId="77777777" w:rsidR="00AD4461" w:rsidRPr="00AD4461" w:rsidRDefault="00AD4461" w:rsidP="00AD4461">
      <w:pPr>
        <w:ind w:firstLine="709"/>
        <w:jc w:val="center"/>
        <w:rPr>
          <w:b/>
          <w:bCs/>
          <w:sz w:val="26"/>
          <w:szCs w:val="26"/>
        </w:rPr>
      </w:pPr>
      <w:r w:rsidRPr="00AD4461">
        <w:rPr>
          <w:b/>
          <w:bCs/>
          <w:sz w:val="26"/>
          <w:szCs w:val="26"/>
        </w:rPr>
        <w:t>АНАЛІЗ РЕГУЛЯТОРНОГО ВПЛИВУ</w:t>
      </w:r>
    </w:p>
    <w:p w14:paraId="2695C274" w14:textId="5236E315" w:rsidR="00AD4461" w:rsidRPr="00AD4461" w:rsidRDefault="00AD4461" w:rsidP="00AD4461">
      <w:pPr>
        <w:ind w:firstLine="709"/>
        <w:jc w:val="center"/>
        <w:rPr>
          <w:b/>
          <w:bCs/>
          <w:sz w:val="26"/>
          <w:szCs w:val="26"/>
        </w:rPr>
      </w:pPr>
      <w:r w:rsidRPr="00AD4461">
        <w:rPr>
          <w:b/>
          <w:bCs/>
          <w:sz w:val="26"/>
          <w:szCs w:val="26"/>
        </w:rPr>
        <w:t xml:space="preserve">до проекту </w:t>
      </w:r>
      <w:bookmarkStart w:id="0" w:name="_Hlk173768411"/>
      <w:r w:rsidRPr="00AD4461">
        <w:rPr>
          <w:b/>
          <w:bCs/>
          <w:sz w:val="26"/>
          <w:szCs w:val="26"/>
        </w:rPr>
        <w:t xml:space="preserve">рішення </w:t>
      </w:r>
      <w:proofErr w:type="spellStart"/>
      <w:r w:rsidRPr="00AD4461">
        <w:rPr>
          <w:b/>
          <w:bCs/>
          <w:sz w:val="26"/>
          <w:szCs w:val="26"/>
        </w:rPr>
        <w:t>П’ятихатської</w:t>
      </w:r>
      <w:proofErr w:type="spellEnd"/>
      <w:r w:rsidRPr="00AD4461">
        <w:rPr>
          <w:b/>
          <w:bCs/>
          <w:sz w:val="26"/>
          <w:szCs w:val="26"/>
        </w:rPr>
        <w:t xml:space="preserve"> міської ради «Про затвердження </w:t>
      </w:r>
      <w:bookmarkStart w:id="1" w:name="_Hlk173831524"/>
      <w:r w:rsidRPr="00AD4461">
        <w:rPr>
          <w:b/>
          <w:bCs/>
          <w:sz w:val="26"/>
          <w:szCs w:val="26"/>
        </w:rPr>
        <w:t xml:space="preserve">Правил утримання домашніх тварин </w:t>
      </w:r>
    </w:p>
    <w:p w14:paraId="5A519B3B" w14:textId="77777777" w:rsidR="00AD4461" w:rsidRPr="00AD4461" w:rsidRDefault="00AD4461" w:rsidP="00AD4461">
      <w:pPr>
        <w:ind w:firstLine="709"/>
        <w:jc w:val="center"/>
        <w:rPr>
          <w:b/>
          <w:bCs/>
          <w:sz w:val="26"/>
          <w:szCs w:val="26"/>
        </w:rPr>
      </w:pPr>
      <w:r w:rsidRPr="00AD4461">
        <w:rPr>
          <w:b/>
          <w:bCs/>
          <w:sz w:val="26"/>
          <w:szCs w:val="26"/>
        </w:rPr>
        <w:t xml:space="preserve">на території </w:t>
      </w:r>
      <w:proofErr w:type="spellStart"/>
      <w:r w:rsidRPr="00AD4461">
        <w:rPr>
          <w:b/>
          <w:bCs/>
          <w:sz w:val="26"/>
          <w:szCs w:val="26"/>
        </w:rPr>
        <w:t>П’ятихатської</w:t>
      </w:r>
      <w:proofErr w:type="spellEnd"/>
      <w:r w:rsidRPr="00AD4461">
        <w:rPr>
          <w:b/>
          <w:bCs/>
          <w:sz w:val="26"/>
          <w:szCs w:val="26"/>
        </w:rPr>
        <w:t xml:space="preserve"> міської територіальної громади»</w:t>
      </w:r>
    </w:p>
    <w:p w14:paraId="56D8058C" w14:textId="77777777" w:rsidR="00AD4461" w:rsidRPr="00AD4461" w:rsidRDefault="00AD4461" w:rsidP="00AD4461">
      <w:pPr>
        <w:ind w:firstLine="709"/>
        <w:jc w:val="center"/>
        <w:rPr>
          <w:b/>
          <w:bCs/>
          <w:sz w:val="26"/>
          <w:szCs w:val="26"/>
        </w:rPr>
      </w:pPr>
    </w:p>
    <w:bookmarkEnd w:id="0"/>
    <w:bookmarkEnd w:id="1"/>
    <w:p w14:paraId="07BD1508" w14:textId="401307BF" w:rsidR="00AD4461" w:rsidRPr="00AD4461" w:rsidRDefault="00AD4461" w:rsidP="00AD4461">
      <w:pPr>
        <w:ind w:firstLine="709"/>
        <w:jc w:val="both"/>
        <w:rPr>
          <w:sz w:val="26"/>
          <w:szCs w:val="26"/>
        </w:rPr>
      </w:pPr>
      <w:r w:rsidRPr="00AD4461">
        <w:rPr>
          <w:sz w:val="26"/>
          <w:szCs w:val="26"/>
        </w:rPr>
        <w:t xml:space="preserve">   Аналіз регуляторного впливу регуляторного акту «Про затвердження Правил утримання домашніх тварин на території </w:t>
      </w:r>
      <w:proofErr w:type="spellStart"/>
      <w:r w:rsidRPr="00AD4461">
        <w:rPr>
          <w:sz w:val="26"/>
          <w:szCs w:val="26"/>
        </w:rPr>
        <w:t>П’ятихатської</w:t>
      </w:r>
      <w:proofErr w:type="spellEnd"/>
      <w:r w:rsidRPr="00AD4461">
        <w:rPr>
          <w:sz w:val="26"/>
          <w:szCs w:val="26"/>
        </w:rPr>
        <w:t xml:space="preserve"> міської територіальної громади» розроблено на виконання та дотриманням вимог ст.8, 9 та ст.13 Закону України від 11.09.2003 року №1160-ІV «Про засади державної регуляторної політики у сфері господарської діяльності» з урахуванням постанови Кабінету Міністрів України від 11.03.2004 №308 «Про затвердження </w:t>
      </w:r>
      <w:proofErr w:type="spellStart"/>
      <w:r w:rsidRPr="00AD4461">
        <w:rPr>
          <w:sz w:val="26"/>
          <w:szCs w:val="26"/>
        </w:rPr>
        <w:t>методик</w:t>
      </w:r>
      <w:proofErr w:type="spellEnd"/>
      <w:r w:rsidRPr="00AD4461">
        <w:rPr>
          <w:sz w:val="26"/>
          <w:szCs w:val="26"/>
        </w:rPr>
        <w:t xml:space="preserve"> проведення аналізу впливу та відстеження результативності регуляторного акту», відповідно до </w:t>
      </w:r>
      <w:bookmarkStart w:id="2" w:name="_Hlk174351908"/>
      <w:r w:rsidR="0085101D">
        <w:rPr>
          <w:sz w:val="26"/>
          <w:szCs w:val="26"/>
        </w:rPr>
        <w:t>з</w:t>
      </w:r>
      <w:r w:rsidRPr="00AD4461">
        <w:rPr>
          <w:sz w:val="26"/>
          <w:szCs w:val="26"/>
        </w:rPr>
        <w:t xml:space="preserve">аконів України «Про місцеве самоврядування в Україні», «Про захист тварин від жорстокого поводження», «Про тваринний світ», «Про благоустрій населених пунктів», «Про охорону навколишнього природного середовища», </w:t>
      </w:r>
      <w:bookmarkStart w:id="3" w:name="_Hlk173482446"/>
      <w:r w:rsidRPr="00AD4461">
        <w:rPr>
          <w:sz w:val="26"/>
          <w:szCs w:val="26"/>
        </w:rPr>
        <w:t xml:space="preserve">«Про ветеринарну медицину», «Про забезпечення санітарного та епідемічного благополуччя населення», «Про захист населення від інфекційних </w:t>
      </w:r>
      <w:proofErr w:type="spellStart"/>
      <w:r w:rsidRPr="00AD4461">
        <w:rPr>
          <w:sz w:val="26"/>
          <w:szCs w:val="26"/>
        </w:rPr>
        <w:t>хвороб</w:t>
      </w:r>
      <w:proofErr w:type="spellEnd"/>
      <w:r w:rsidRPr="00AD4461">
        <w:rPr>
          <w:sz w:val="26"/>
          <w:szCs w:val="26"/>
        </w:rPr>
        <w:t>»</w:t>
      </w:r>
      <w:bookmarkEnd w:id="3"/>
      <w:r w:rsidRPr="00AD4461">
        <w:rPr>
          <w:sz w:val="26"/>
          <w:szCs w:val="26"/>
        </w:rPr>
        <w:t>, наказу Міністерства охорони навколишнього середовища України від 02.06.2009 №264 «Методичні рекомендації з розробленням правил утримання домашніх тварин у населених пунктах»</w:t>
      </w:r>
      <w:bookmarkEnd w:id="2"/>
      <w:r w:rsidRPr="00AD4461">
        <w:rPr>
          <w:sz w:val="26"/>
          <w:szCs w:val="26"/>
        </w:rPr>
        <w:t xml:space="preserve"> та визначає правові та організаційні засади врегулювання правових відносин між орган</w:t>
      </w:r>
      <w:r>
        <w:rPr>
          <w:sz w:val="26"/>
          <w:szCs w:val="26"/>
        </w:rPr>
        <w:t>ом</w:t>
      </w:r>
      <w:r w:rsidRPr="00AD4461">
        <w:rPr>
          <w:sz w:val="26"/>
          <w:szCs w:val="26"/>
        </w:rPr>
        <w:t xml:space="preserve"> місцевого самоврядування, мешканцями, суб’єктами господарювання</w:t>
      </w:r>
      <w:r w:rsidR="00354150">
        <w:rPr>
          <w:sz w:val="26"/>
          <w:szCs w:val="26"/>
        </w:rPr>
        <w:t xml:space="preserve"> </w:t>
      </w:r>
      <w:r w:rsidRPr="00AD4461">
        <w:rPr>
          <w:sz w:val="26"/>
          <w:szCs w:val="26"/>
        </w:rPr>
        <w:t>та іншими суб’єктами, що утримують тварин.</w:t>
      </w:r>
    </w:p>
    <w:p w14:paraId="5B08D069" w14:textId="77777777" w:rsidR="00335E5A" w:rsidRPr="00632499" w:rsidRDefault="00335E5A" w:rsidP="00311E19">
      <w:pPr>
        <w:ind w:firstLine="709"/>
        <w:jc w:val="both"/>
      </w:pPr>
    </w:p>
    <w:p w14:paraId="61C5DCD5" w14:textId="635F90A2" w:rsidR="003F2DBB" w:rsidRPr="00B55981" w:rsidRDefault="003F2DBB" w:rsidP="00B55981">
      <w:pPr>
        <w:jc w:val="center"/>
        <w:rPr>
          <w:b/>
        </w:rPr>
      </w:pPr>
      <w:r w:rsidRPr="00632499">
        <w:rPr>
          <w:b/>
        </w:rPr>
        <w:t>І. ВИЗНАЧЕННЯ ПРОБЛЕМИ</w:t>
      </w:r>
    </w:p>
    <w:p w14:paraId="36542F6A" w14:textId="77777777" w:rsidR="00232A23" w:rsidRPr="00265526" w:rsidRDefault="00232A23" w:rsidP="00CF6553">
      <w:pPr>
        <w:ind w:firstLine="709"/>
        <w:jc w:val="both"/>
        <w:rPr>
          <w:sz w:val="26"/>
          <w:szCs w:val="26"/>
        </w:rPr>
      </w:pPr>
      <w:r w:rsidRPr="00265526">
        <w:rPr>
          <w:sz w:val="26"/>
          <w:szCs w:val="26"/>
        </w:rPr>
        <w:t xml:space="preserve">Відповідно до пункту 2 статті 9 Закону України «Про захист тварин від жорстокого поводження» правила утримання домашніх тварин встановлюються органами місцевого самоврядування.  </w:t>
      </w:r>
    </w:p>
    <w:p w14:paraId="4C7470A5" w14:textId="2B8307B5" w:rsidR="00232A23" w:rsidRDefault="00232A23" w:rsidP="00232A23">
      <w:pPr>
        <w:jc w:val="both"/>
        <w:rPr>
          <w:sz w:val="26"/>
          <w:szCs w:val="26"/>
        </w:rPr>
      </w:pPr>
      <w:r w:rsidRPr="00265526">
        <w:rPr>
          <w:sz w:val="26"/>
          <w:szCs w:val="26"/>
        </w:rPr>
        <w:t xml:space="preserve">       </w:t>
      </w:r>
      <w:r w:rsidR="00265526">
        <w:rPr>
          <w:sz w:val="26"/>
          <w:szCs w:val="26"/>
        </w:rPr>
        <w:t xml:space="preserve">   </w:t>
      </w:r>
      <w:r w:rsidRPr="00265526">
        <w:rPr>
          <w:sz w:val="26"/>
          <w:szCs w:val="26"/>
        </w:rPr>
        <w:t>Нормативний документ, який визначає правила утримання тварин на місцевому рівні</w:t>
      </w:r>
      <w:r w:rsidR="006016CD">
        <w:rPr>
          <w:sz w:val="26"/>
          <w:szCs w:val="26"/>
        </w:rPr>
        <w:t xml:space="preserve"> -</w:t>
      </w:r>
      <w:r w:rsidRPr="00265526">
        <w:rPr>
          <w:sz w:val="26"/>
          <w:szCs w:val="26"/>
        </w:rPr>
        <w:t xml:space="preserve"> «Правила утримання собак, котів та хижих звірів в м. П’ятихатки», прийнятий рішення міської ради від 02.03.2012 року №457-15/</w:t>
      </w:r>
      <w:r w:rsidRPr="00265526">
        <w:rPr>
          <w:sz w:val="26"/>
          <w:szCs w:val="26"/>
          <w:lang w:val="en-US"/>
        </w:rPr>
        <w:t>VI</w:t>
      </w:r>
      <w:r w:rsidRPr="00265526">
        <w:rPr>
          <w:sz w:val="26"/>
          <w:szCs w:val="26"/>
        </w:rPr>
        <w:t>, проблему питань утримання домашніх тварин</w:t>
      </w:r>
      <w:r w:rsidR="00265526" w:rsidRPr="00265526">
        <w:rPr>
          <w:sz w:val="26"/>
          <w:szCs w:val="26"/>
        </w:rPr>
        <w:t xml:space="preserve"> на території </w:t>
      </w:r>
      <w:proofErr w:type="spellStart"/>
      <w:r w:rsidR="00265526" w:rsidRPr="00265526">
        <w:rPr>
          <w:sz w:val="26"/>
          <w:szCs w:val="26"/>
        </w:rPr>
        <w:t>П’ятихатської</w:t>
      </w:r>
      <w:proofErr w:type="spellEnd"/>
      <w:r w:rsidR="00265526" w:rsidRPr="00265526">
        <w:rPr>
          <w:sz w:val="26"/>
          <w:szCs w:val="26"/>
        </w:rPr>
        <w:t xml:space="preserve"> міської територіальної громади</w:t>
      </w:r>
      <w:r w:rsidR="006016CD">
        <w:rPr>
          <w:sz w:val="26"/>
          <w:szCs w:val="26"/>
        </w:rPr>
        <w:t>,</w:t>
      </w:r>
      <w:r w:rsidR="006016CD" w:rsidRPr="006016CD">
        <w:rPr>
          <w:sz w:val="26"/>
          <w:szCs w:val="26"/>
        </w:rPr>
        <w:t xml:space="preserve"> </w:t>
      </w:r>
      <w:r w:rsidR="006016CD" w:rsidRPr="00265526">
        <w:rPr>
          <w:sz w:val="26"/>
          <w:szCs w:val="26"/>
        </w:rPr>
        <w:t>вирішує частково</w:t>
      </w:r>
      <w:r w:rsidRPr="00265526">
        <w:rPr>
          <w:sz w:val="26"/>
          <w:szCs w:val="26"/>
        </w:rPr>
        <w:t>.</w:t>
      </w:r>
      <w:r w:rsidR="00265526" w:rsidRPr="00265526">
        <w:rPr>
          <w:sz w:val="26"/>
          <w:szCs w:val="26"/>
        </w:rPr>
        <w:t xml:space="preserve"> Крім того,</w:t>
      </w:r>
      <w:r w:rsidRPr="00265526">
        <w:rPr>
          <w:sz w:val="26"/>
          <w:szCs w:val="26"/>
        </w:rPr>
        <w:t xml:space="preserve"> </w:t>
      </w:r>
      <w:r w:rsidR="006016CD">
        <w:rPr>
          <w:sz w:val="26"/>
          <w:szCs w:val="26"/>
        </w:rPr>
        <w:t>ці Правила</w:t>
      </w:r>
      <w:r w:rsidRPr="00265526">
        <w:rPr>
          <w:sz w:val="26"/>
          <w:szCs w:val="26"/>
        </w:rPr>
        <w:t xml:space="preserve"> не </w:t>
      </w:r>
      <w:bookmarkStart w:id="4" w:name="_Hlk173828524"/>
      <w:r w:rsidRPr="00265526">
        <w:rPr>
          <w:sz w:val="26"/>
          <w:szCs w:val="26"/>
        </w:rPr>
        <w:t>врегульову</w:t>
      </w:r>
      <w:r w:rsidR="006016CD">
        <w:rPr>
          <w:sz w:val="26"/>
          <w:szCs w:val="26"/>
        </w:rPr>
        <w:t>ють</w:t>
      </w:r>
      <w:r w:rsidRPr="00265526">
        <w:rPr>
          <w:sz w:val="26"/>
          <w:szCs w:val="26"/>
        </w:rPr>
        <w:t xml:space="preserve"> в повному обсязі </w:t>
      </w:r>
      <w:r w:rsidR="006016CD">
        <w:rPr>
          <w:sz w:val="26"/>
          <w:szCs w:val="26"/>
        </w:rPr>
        <w:t>у</w:t>
      </w:r>
      <w:r w:rsidRPr="00265526">
        <w:rPr>
          <w:sz w:val="26"/>
          <w:szCs w:val="26"/>
        </w:rPr>
        <w:t>сі питання, як</w:t>
      </w:r>
      <w:r w:rsidR="00265526" w:rsidRPr="00265526">
        <w:rPr>
          <w:sz w:val="26"/>
          <w:szCs w:val="26"/>
        </w:rPr>
        <w:t>і</w:t>
      </w:r>
      <w:r w:rsidRPr="00265526">
        <w:rPr>
          <w:sz w:val="26"/>
          <w:szCs w:val="26"/>
        </w:rPr>
        <w:t xml:space="preserve"> виник</w:t>
      </w:r>
      <w:r w:rsidR="00265526" w:rsidRPr="00265526">
        <w:rPr>
          <w:sz w:val="26"/>
          <w:szCs w:val="26"/>
        </w:rPr>
        <w:t>ають</w:t>
      </w:r>
      <w:r w:rsidRPr="00265526">
        <w:rPr>
          <w:sz w:val="26"/>
          <w:szCs w:val="26"/>
        </w:rPr>
        <w:t xml:space="preserve"> при утриманн</w:t>
      </w:r>
      <w:r w:rsidR="00265526" w:rsidRPr="00265526">
        <w:rPr>
          <w:sz w:val="26"/>
          <w:szCs w:val="26"/>
        </w:rPr>
        <w:t xml:space="preserve">і домашніх, свійських тварин та птиці </w:t>
      </w:r>
      <w:bookmarkEnd w:id="4"/>
      <w:r w:rsidR="00265526" w:rsidRPr="00265526">
        <w:rPr>
          <w:sz w:val="26"/>
          <w:szCs w:val="26"/>
        </w:rPr>
        <w:t>н</w:t>
      </w:r>
      <w:r w:rsidRPr="00265526">
        <w:rPr>
          <w:sz w:val="26"/>
          <w:szCs w:val="26"/>
        </w:rPr>
        <w:t>а забезпеченн</w:t>
      </w:r>
      <w:r w:rsidR="00265526" w:rsidRPr="00265526">
        <w:rPr>
          <w:sz w:val="26"/>
          <w:szCs w:val="26"/>
        </w:rPr>
        <w:t>я</w:t>
      </w:r>
      <w:r w:rsidRPr="00265526">
        <w:rPr>
          <w:sz w:val="26"/>
          <w:szCs w:val="26"/>
        </w:rPr>
        <w:t xml:space="preserve"> вимог Закон</w:t>
      </w:r>
      <w:r w:rsidR="00E97679">
        <w:rPr>
          <w:sz w:val="26"/>
          <w:szCs w:val="26"/>
        </w:rPr>
        <w:t>ів</w:t>
      </w:r>
      <w:r w:rsidRPr="00265526">
        <w:rPr>
          <w:sz w:val="26"/>
          <w:szCs w:val="26"/>
        </w:rPr>
        <w:t xml:space="preserve"> України «Про захист тварин від жорстокого поводження»</w:t>
      </w:r>
      <w:r w:rsidR="00265526" w:rsidRPr="00265526">
        <w:rPr>
          <w:sz w:val="26"/>
          <w:szCs w:val="26"/>
        </w:rPr>
        <w:t>, «Про ветеринарну медицину», «Про забезпечення санітарного та епідемічного благополуччя населення»</w:t>
      </w:r>
      <w:r w:rsidR="00265526">
        <w:rPr>
          <w:sz w:val="26"/>
          <w:szCs w:val="26"/>
        </w:rPr>
        <w:t xml:space="preserve"> та</w:t>
      </w:r>
      <w:r w:rsidR="00265526" w:rsidRPr="00265526">
        <w:rPr>
          <w:sz w:val="26"/>
          <w:szCs w:val="26"/>
        </w:rPr>
        <w:t xml:space="preserve"> «Про захист населення від інфекційних </w:t>
      </w:r>
      <w:proofErr w:type="spellStart"/>
      <w:r w:rsidR="00265526" w:rsidRPr="00265526">
        <w:rPr>
          <w:sz w:val="26"/>
          <w:szCs w:val="26"/>
        </w:rPr>
        <w:t>хвороб</w:t>
      </w:r>
      <w:proofErr w:type="spellEnd"/>
      <w:r w:rsidR="00265526" w:rsidRPr="00265526">
        <w:rPr>
          <w:sz w:val="26"/>
          <w:szCs w:val="26"/>
        </w:rPr>
        <w:t>»</w:t>
      </w:r>
      <w:r w:rsidRPr="00265526">
        <w:rPr>
          <w:sz w:val="26"/>
          <w:szCs w:val="26"/>
        </w:rPr>
        <w:t>.</w:t>
      </w:r>
    </w:p>
    <w:p w14:paraId="3DF4C4CE" w14:textId="5D58BD0B" w:rsidR="00265526" w:rsidRPr="00265526" w:rsidRDefault="00DD6779" w:rsidP="00232A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065C5B68" w14:textId="7E7366DB" w:rsidR="00635F56" w:rsidRPr="00315FD9" w:rsidRDefault="00635F56" w:rsidP="00635F56">
      <w:pPr>
        <w:jc w:val="both"/>
        <w:rPr>
          <w:sz w:val="26"/>
          <w:szCs w:val="26"/>
        </w:rPr>
      </w:pPr>
      <w:r>
        <w:t xml:space="preserve">           </w:t>
      </w:r>
      <w:r w:rsidRPr="00315FD9">
        <w:rPr>
          <w:sz w:val="26"/>
          <w:szCs w:val="26"/>
        </w:rPr>
        <w:t xml:space="preserve">На території </w:t>
      </w:r>
      <w:proofErr w:type="spellStart"/>
      <w:r w:rsidRPr="00315FD9">
        <w:rPr>
          <w:sz w:val="26"/>
          <w:szCs w:val="26"/>
        </w:rPr>
        <w:t>П’ятихатської</w:t>
      </w:r>
      <w:proofErr w:type="spellEnd"/>
      <w:r w:rsidRPr="00315FD9">
        <w:rPr>
          <w:sz w:val="26"/>
          <w:szCs w:val="26"/>
        </w:rPr>
        <w:t xml:space="preserve"> міської територіальної громади склалася непроста ситуація стосовно безконтрольного знаходження домашніх тварин за межами помешкання власника, без супроводу власника, недостатньо контролюється правильність їх утримання, </w:t>
      </w:r>
      <w:bookmarkStart w:id="5" w:name="_Hlk173490649"/>
      <w:r w:rsidRPr="00315FD9">
        <w:rPr>
          <w:sz w:val="26"/>
          <w:szCs w:val="26"/>
        </w:rPr>
        <w:t>вигулу, розмноження, своєчасність проведення вакцинації та стерилізації</w:t>
      </w:r>
      <w:r w:rsidR="00715794" w:rsidRPr="00315FD9">
        <w:rPr>
          <w:sz w:val="26"/>
          <w:szCs w:val="26"/>
        </w:rPr>
        <w:t>.</w:t>
      </w:r>
    </w:p>
    <w:bookmarkEnd w:id="5"/>
    <w:p w14:paraId="53785E2F" w14:textId="1144FD4F" w:rsidR="002E1466" w:rsidRPr="00315FD9" w:rsidRDefault="002E1466" w:rsidP="002E1466">
      <w:pPr>
        <w:ind w:firstLine="709"/>
        <w:jc w:val="both"/>
        <w:rPr>
          <w:sz w:val="26"/>
          <w:szCs w:val="26"/>
        </w:rPr>
      </w:pPr>
      <w:r w:rsidRPr="00315FD9">
        <w:rPr>
          <w:sz w:val="26"/>
          <w:szCs w:val="26"/>
        </w:rPr>
        <w:t>Через відсутність механізму реєстрації домашніх тварин</w:t>
      </w:r>
      <w:r w:rsidR="00464151" w:rsidRPr="00315FD9">
        <w:rPr>
          <w:sz w:val="26"/>
          <w:szCs w:val="26"/>
        </w:rPr>
        <w:t>,</w:t>
      </w:r>
      <w:r w:rsidRPr="00315FD9">
        <w:rPr>
          <w:sz w:val="26"/>
          <w:szCs w:val="26"/>
        </w:rPr>
        <w:t xml:space="preserve"> неможливо встановити власника тварини, яка спричинила чи заподіяла шкоду громадянам, та </w:t>
      </w:r>
      <w:r w:rsidR="006016CD">
        <w:rPr>
          <w:sz w:val="26"/>
          <w:szCs w:val="26"/>
        </w:rPr>
        <w:t xml:space="preserve">неможливо </w:t>
      </w:r>
      <w:r w:rsidRPr="00315FD9">
        <w:rPr>
          <w:sz w:val="26"/>
          <w:szCs w:val="26"/>
        </w:rPr>
        <w:t>знайти власників загублених тварин.</w:t>
      </w:r>
    </w:p>
    <w:p w14:paraId="207D9400" w14:textId="295562FF" w:rsidR="00FF0DB2" w:rsidRPr="00315FD9" w:rsidRDefault="00635F56" w:rsidP="00635F56">
      <w:pPr>
        <w:ind w:firstLine="709"/>
        <w:jc w:val="both"/>
        <w:rPr>
          <w:sz w:val="26"/>
          <w:szCs w:val="26"/>
        </w:rPr>
      </w:pPr>
      <w:r w:rsidRPr="00315FD9">
        <w:rPr>
          <w:sz w:val="26"/>
          <w:szCs w:val="26"/>
        </w:rPr>
        <w:t>Відсутність обліку домашніх тварин на території громади, недостатня робота з власниками домашніх тварин</w:t>
      </w:r>
      <w:r w:rsidR="00EE33AF" w:rsidRPr="00315FD9">
        <w:rPr>
          <w:sz w:val="26"/>
          <w:szCs w:val="26"/>
        </w:rPr>
        <w:t>,</w:t>
      </w:r>
      <w:r w:rsidRPr="00315FD9">
        <w:rPr>
          <w:sz w:val="26"/>
          <w:szCs w:val="26"/>
        </w:rPr>
        <w:t xml:space="preserve"> </w:t>
      </w:r>
      <w:r w:rsidR="00EE33AF" w:rsidRPr="00315FD9">
        <w:rPr>
          <w:sz w:val="26"/>
          <w:szCs w:val="26"/>
        </w:rPr>
        <w:t>щодо</w:t>
      </w:r>
      <w:r w:rsidRPr="00315FD9">
        <w:rPr>
          <w:sz w:val="26"/>
          <w:szCs w:val="26"/>
        </w:rPr>
        <w:t xml:space="preserve"> їх відповідальності</w:t>
      </w:r>
      <w:r w:rsidR="00EE33AF" w:rsidRPr="00315FD9">
        <w:rPr>
          <w:sz w:val="26"/>
          <w:szCs w:val="26"/>
        </w:rPr>
        <w:t xml:space="preserve"> по </w:t>
      </w:r>
      <w:r w:rsidR="00FF0DB2" w:rsidRPr="00315FD9">
        <w:rPr>
          <w:sz w:val="26"/>
          <w:szCs w:val="26"/>
        </w:rPr>
        <w:t xml:space="preserve">їх </w:t>
      </w:r>
      <w:r w:rsidR="00EE33AF" w:rsidRPr="00315FD9">
        <w:rPr>
          <w:sz w:val="26"/>
          <w:szCs w:val="26"/>
        </w:rPr>
        <w:t>утриманню</w:t>
      </w:r>
      <w:r w:rsidRPr="00315FD9">
        <w:rPr>
          <w:sz w:val="26"/>
          <w:szCs w:val="26"/>
        </w:rPr>
        <w:t xml:space="preserve">, </w:t>
      </w:r>
      <w:r w:rsidR="00EE33AF" w:rsidRPr="00315FD9">
        <w:rPr>
          <w:sz w:val="26"/>
          <w:szCs w:val="26"/>
        </w:rPr>
        <w:t xml:space="preserve">своєчасності проведення їм щеплень, розведення неплемінних тварин, </w:t>
      </w:r>
      <w:r w:rsidRPr="00315FD9">
        <w:rPr>
          <w:sz w:val="26"/>
          <w:szCs w:val="26"/>
        </w:rPr>
        <w:t>є ключов</w:t>
      </w:r>
      <w:r w:rsidR="00EE33AF" w:rsidRPr="00315FD9">
        <w:rPr>
          <w:sz w:val="26"/>
          <w:szCs w:val="26"/>
        </w:rPr>
        <w:t>ою</w:t>
      </w:r>
      <w:r w:rsidRPr="00315FD9">
        <w:rPr>
          <w:sz w:val="26"/>
          <w:szCs w:val="26"/>
        </w:rPr>
        <w:t xml:space="preserve"> передумовою ситуацій, коли домашня тварина опиняється на вулиці</w:t>
      </w:r>
      <w:r w:rsidR="00FF0DB2" w:rsidRPr="00315FD9">
        <w:rPr>
          <w:sz w:val="26"/>
          <w:szCs w:val="26"/>
        </w:rPr>
        <w:t>.</w:t>
      </w:r>
      <w:r w:rsidRPr="00315FD9">
        <w:rPr>
          <w:sz w:val="26"/>
          <w:szCs w:val="26"/>
        </w:rPr>
        <w:t xml:space="preserve"> </w:t>
      </w:r>
      <w:r w:rsidR="00FF0DB2" w:rsidRPr="00315FD9">
        <w:rPr>
          <w:sz w:val="26"/>
          <w:szCs w:val="26"/>
        </w:rPr>
        <w:t xml:space="preserve">Також </w:t>
      </w:r>
      <w:r w:rsidR="00FF0DB2" w:rsidRPr="00315FD9">
        <w:rPr>
          <w:sz w:val="26"/>
          <w:szCs w:val="26"/>
        </w:rPr>
        <w:lastRenderedPageBreak/>
        <w:t>необхідно враховувати питання реєстрації тварин, які знаходяться у власності юридичних осіб</w:t>
      </w:r>
      <w:r w:rsidR="002E1466" w:rsidRPr="00315FD9">
        <w:rPr>
          <w:sz w:val="26"/>
          <w:szCs w:val="26"/>
        </w:rPr>
        <w:t>.</w:t>
      </w:r>
      <w:r w:rsidR="00FF0DB2" w:rsidRPr="00315FD9">
        <w:rPr>
          <w:sz w:val="26"/>
          <w:szCs w:val="26"/>
        </w:rPr>
        <w:t xml:space="preserve"> </w:t>
      </w:r>
      <w:r w:rsidR="002E1466" w:rsidRPr="00315FD9">
        <w:rPr>
          <w:sz w:val="26"/>
          <w:szCs w:val="26"/>
        </w:rPr>
        <w:t>П</w:t>
      </w:r>
      <w:r w:rsidR="00FF0DB2" w:rsidRPr="00315FD9">
        <w:rPr>
          <w:sz w:val="26"/>
          <w:szCs w:val="26"/>
        </w:rPr>
        <w:t>орушення правил утримання собак на територіях підприємств</w:t>
      </w:r>
      <w:r w:rsidR="002E1466" w:rsidRPr="00315FD9">
        <w:rPr>
          <w:sz w:val="26"/>
          <w:szCs w:val="26"/>
        </w:rPr>
        <w:t xml:space="preserve"> та</w:t>
      </w:r>
      <w:r w:rsidR="00FF0DB2" w:rsidRPr="00315FD9">
        <w:rPr>
          <w:sz w:val="26"/>
          <w:szCs w:val="26"/>
        </w:rPr>
        <w:t xml:space="preserve"> </w:t>
      </w:r>
      <w:r w:rsidR="00715794" w:rsidRPr="00315FD9">
        <w:rPr>
          <w:sz w:val="26"/>
          <w:szCs w:val="26"/>
        </w:rPr>
        <w:t>їх без</w:t>
      </w:r>
      <w:r w:rsidR="00FF0DB2" w:rsidRPr="00315FD9">
        <w:rPr>
          <w:sz w:val="26"/>
          <w:szCs w:val="26"/>
        </w:rPr>
        <w:t>контрольн</w:t>
      </w:r>
      <w:r w:rsidR="002E1466" w:rsidRPr="00315FD9">
        <w:rPr>
          <w:sz w:val="26"/>
          <w:szCs w:val="26"/>
        </w:rPr>
        <w:t>е</w:t>
      </w:r>
      <w:r w:rsidR="00FF0DB2" w:rsidRPr="00315FD9">
        <w:rPr>
          <w:sz w:val="26"/>
          <w:szCs w:val="26"/>
        </w:rPr>
        <w:t xml:space="preserve"> розмноження </w:t>
      </w:r>
      <w:r w:rsidR="00715794" w:rsidRPr="00315FD9">
        <w:rPr>
          <w:sz w:val="26"/>
          <w:szCs w:val="26"/>
        </w:rPr>
        <w:t>також призводить</w:t>
      </w:r>
      <w:r w:rsidR="00FF0DB2" w:rsidRPr="00315FD9">
        <w:rPr>
          <w:sz w:val="26"/>
          <w:szCs w:val="26"/>
        </w:rPr>
        <w:t xml:space="preserve"> </w:t>
      </w:r>
      <w:r w:rsidR="00715794" w:rsidRPr="00315FD9">
        <w:rPr>
          <w:sz w:val="26"/>
          <w:szCs w:val="26"/>
        </w:rPr>
        <w:t xml:space="preserve">до </w:t>
      </w:r>
      <w:r w:rsidR="00FF0DB2" w:rsidRPr="00315FD9">
        <w:rPr>
          <w:sz w:val="26"/>
          <w:szCs w:val="26"/>
        </w:rPr>
        <w:t>збільш</w:t>
      </w:r>
      <w:r w:rsidR="00715794" w:rsidRPr="00315FD9">
        <w:rPr>
          <w:sz w:val="26"/>
          <w:szCs w:val="26"/>
        </w:rPr>
        <w:t>ення</w:t>
      </w:r>
      <w:r w:rsidR="00FF0DB2" w:rsidRPr="00315FD9">
        <w:rPr>
          <w:sz w:val="26"/>
          <w:szCs w:val="26"/>
        </w:rPr>
        <w:t xml:space="preserve"> чисельн</w:t>
      </w:r>
      <w:r w:rsidR="00715794" w:rsidRPr="00315FD9">
        <w:rPr>
          <w:sz w:val="26"/>
          <w:szCs w:val="26"/>
        </w:rPr>
        <w:t>ості</w:t>
      </w:r>
      <w:r w:rsidR="00FF0DB2" w:rsidRPr="00315FD9">
        <w:rPr>
          <w:sz w:val="26"/>
          <w:szCs w:val="26"/>
        </w:rPr>
        <w:t xml:space="preserve"> безпритульних тварин</w:t>
      </w:r>
      <w:r w:rsidR="00715794" w:rsidRPr="00315FD9">
        <w:rPr>
          <w:sz w:val="26"/>
          <w:szCs w:val="26"/>
        </w:rPr>
        <w:t xml:space="preserve"> та їх популяції на</w:t>
      </w:r>
      <w:r w:rsidR="002E1466" w:rsidRPr="00315FD9">
        <w:rPr>
          <w:sz w:val="26"/>
          <w:szCs w:val="26"/>
        </w:rPr>
        <w:t xml:space="preserve"> </w:t>
      </w:r>
      <w:r w:rsidR="00715794" w:rsidRPr="00315FD9">
        <w:rPr>
          <w:sz w:val="26"/>
          <w:szCs w:val="26"/>
        </w:rPr>
        <w:t>вулицях громади, створює умови для утворення зграй, і як наслідок</w:t>
      </w:r>
      <w:r w:rsidR="002E1466" w:rsidRPr="00315FD9">
        <w:rPr>
          <w:sz w:val="26"/>
          <w:szCs w:val="26"/>
        </w:rPr>
        <w:t>,</w:t>
      </w:r>
      <w:r w:rsidR="00715794" w:rsidRPr="00315FD9">
        <w:rPr>
          <w:sz w:val="26"/>
          <w:szCs w:val="26"/>
        </w:rPr>
        <w:t xml:space="preserve"> </w:t>
      </w:r>
      <w:r w:rsidR="00FF0DB2" w:rsidRPr="00315FD9">
        <w:rPr>
          <w:sz w:val="26"/>
          <w:szCs w:val="26"/>
        </w:rPr>
        <w:t xml:space="preserve"> створює</w:t>
      </w:r>
      <w:r w:rsidR="002E1466" w:rsidRPr="00315FD9">
        <w:rPr>
          <w:sz w:val="26"/>
          <w:szCs w:val="26"/>
        </w:rPr>
        <w:t>ться</w:t>
      </w:r>
      <w:r w:rsidR="00FF0DB2" w:rsidRPr="00315FD9">
        <w:rPr>
          <w:sz w:val="26"/>
          <w:szCs w:val="26"/>
        </w:rPr>
        <w:t xml:space="preserve"> загроз</w:t>
      </w:r>
      <w:r w:rsidR="002E1466" w:rsidRPr="00315FD9">
        <w:rPr>
          <w:sz w:val="26"/>
          <w:szCs w:val="26"/>
        </w:rPr>
        <w:t>а</w:t>
      </w:r>
      <w:r w:rsidR="00FF0DB2" w:rsidRPr="00315FD9">
        <w:rPr>
          <w:sz w:val="26"/>
          <w:szCs w:val="26"/>
        </w:rPr>
        <w:t xml:space="preserve"> для життя та здоров’я мешканців громади, погіршення санітарно-епідеміологічного стану громади</w:t>
      </w:r>
      <w:r w:rsidR="002E1466" w:rsidRPr="00315FD9">
        <w:rPr>
          <w:sz w:val="26"/>
          <w:szCs w:val="26"/>
        </w:rPr>
        <w:t>.</w:t>
      </w:r>
    </w:p>
    <w:p w14:paraId="693D0E57" w14:textId="7C3BF68C" w:rsidR="00CE413C" w:rsidRPr="00315FD9" w:rsidRDefault="00464151" w:rsidP="00464151">
      <w:pPr>
        <w:ind w:firstLine="709"/>
        <w:jc w:val="both"/>
        <w:rPr>
          <w:sz w:val="26"/>
          <w:szCs w:val="26"/>
        </w:rPr>
      </w:pPr>
      <w:r w:rsidRPr="00315FD9">
        <w:rPr>
          <w:sz w:val="26"/>
          <w:szCs w:val="26"/>
        </w:rPr>
        <w:t>Дана проблема поширюється в межах громади та впливає на всіх її членів, як на тих хто має домашніх тварин, так і на тих хто їх не має, але може їх зустріти в громадських місцях.</w:t>
      </w:r>
    </w:p>
    <w:p w14:paraId="6CE7B3DC" w14:textId="77777777" w:rsidR="00232A23" w:rsidRPr="00315FD9" w:rsidRDefault="00232A23" w:rsidP="00CF6553">
      <w:pPr>
        <w:ind w:firstLine="709"/>
        <w:jc w:val="both"/>
        <w:rPr>
          <w:sz w:val="26"/>
          <w:szCs w:val="26"/>
        </w:rPr>
      </w:pPr>
    </w:p>
    <w:p w14:paraId="1CADF884" w14:textId="77777777" w:rsidR="003F2DBB" w:rsidRPr="00315FD9" w:rsidRDefault="00FC2BBF" w:rsidP="00311E19">
      <w:pPr>
        <w:ind w:firstLine="709"/>
        <w:jc w:val="both"/>
        <w:rPr>
          <w:sz w:val="26"/>
          <w:szCs w:val="26"/>
        </w:rPr>
      </w:pPr>
      <w:r w:rsidRPr="00315FD9">
        <w:rPr>
          <w:sz w:val="26"/>
          <w:szCs w:val="26"/>
        </w:rPr>
        <w:t>Основні групи (підгрупи)</w:t>
      </w:r>
      <w:r w:rsidR="00442301" w:rsidRPr="00315FD9">
        <w:rPr>
          <w:sz w:val="26"/>
          <w:szCs w:val="26"/>
        </w:rPr>
        <w:t xml:space="preserve"> на які проблема справляє вплив:</w:t>
      </w:r>
    </w:p>
    <w:tbl>
      <w:tblPr>
        <w:tblW w:w="8511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9"/>
        <w:gridCol w:w="1277"/>
        <w:gridCol w:w="1275"/>
      </w:tblGrid>
      <w:tr w:rsidR="003F2DBB" w:rsidRPr="00442301" w14:paraId="62F811A6" w14:textId="77777777" w:rsidTr="00335E5A">
        <w:trPr>
          <w:trHeight w:val="567"/>
        </w:trPr>
        <w:tc>
          <w:tcPr>
            <w:tcW w:w="3501" w:type="pct"/>
            <w:vAlign w:val="center"/>
          </w:tcPr>
          <w:p w14:paraId="5923A111" w14:textId="77777777" w:rsidR="003F2DBB" w:rsidRPr="00442301" w:rsidRDefault="003F2DBB" w:rsidP="00335E5A">
            <w:pPr>
              <w:jc w:val="center"/>
              <w:textAlignment w:val="baseline"/>
              <w:rPr>
                <w:b/>
                <w:lang w:eastAsia="ru-RU"/>
              </w:rPr>
            </w:pPr>
            <w:r w:rsidRPr="00442301">
              <w:rPr>
                <w:b/>
                <w:lang w:eastAsia="ru-RU"/>
              </w:rPr>
              <w:t>Групи (підгрупи)</w:t>
            </w:r>
          </w:p>
        </w:tc>
        <w:tc>
          <w:tcPr>
            <w:tcW w:w="750" w:type="pct"/>
            <w:vAlign w:val="center"/>
          </w:tcPr>
          <w:p w14:paraId="46E6DD18" w14:textId="77777777" w:rsidR="003F2DBB" w:rsidRPr="00442301" w:rsidRDefault="003F2DBB" w:rsidP="00335E5A">
            <w:pPr>
              <w:jc w:val="center"/>
              <w:textAlignment w:val="baseline"/>
              <w:rPr>
                <w:b/>
                <w:lang w:eastAsia="ru-RU"/>
              </w:rPr>
            </w:pPr>
            <w:r w:rsidRPr="00442301">
              <w:rPr>
                <w:b/>
                <w:lang w:eastAsia="ru-RU"/>
              </w:rPr>
              <w:t>Так</w:t>
            </w:r>
          </w:p>
        </w:tc>
        <w:tc>
          <w:tcPr>
            <w:tcW w:w="749" w:type="pct"/>
            <w:vAlign w:val="center"/>
          </w:tcPr>
          <w:p w14:paraId="21BCCC58" w14:textId="77777777" w:rsidR="003F2DBB" w:rsidRPr="00442301" w:rsidRDefault="003F2DBB" w:rsidP="00335E5A">
            <w:pPr>
              <w:jc w:val="center"/>
              <w:textAlignment w:val="baseline"/>
              <w:rPr>
                <w:b/>
                <w:lang w:eastAsia="ru-RU"/>
              </w:rPr>
            </w:pPr>
            <w:r w:rsidRPr="00442301">
              <w:rPr>
                <w:b/>
                <w:lang w:eastAsia="ru-RU"/>
              </w:rPr>
              <w:t>Ні</w:t>
            </w:r>
          </w:p>
        </w:tc>
      </w:tr>
      <w:tr w:rsidR="003F2DBB" w:rsidRPr="00442301" w14:paraId="567F276F" w14:textId="77777777" w:rsidTr="00335E5A">
        <w:trPr>
          <w:trHeight w:val="230"/>
        </w:trPr>
        <w:tc>
          <w:tcPr>
            <w:tcW w:w="3501" w:type="pct"/>
          </w:tcPr>
          <w:p w14:paraId="61CA0AA8" w14:textId="77777777" w:rsidR="003F2DBB" w:rsidRPr="00442301" w:rsidRDefault="003F2DBB" w:rsidP="003F2DBB">
            <w:pPr>
              <w:textAlignment w:val="baseline"/>
              <w:rPr>
                <w:lang w:eastAsia="ru-RU"/>
              </w:rPr>
            </w:pPr>
            <w:r w:rsidRPr="00442301">
              <w:rPr>
                <w:lang w:eastAsia="ru-RU"/>
              </w:rPr>
              <w:t>Громадяни</w:t>
            </w:r>
          </w:p>
        </w:tc>
        <w:tc>
          <w:tcPr>
            <w:tcW w:w="750" w:type="pct"/>
            <w:vAlign w:val="center"/>
          </w:tcPr>
          <w:p w14:paraId="1F07CAD1" w14:textId="77777777" w:rsidR="003F2DBB" w:rsidRPr="00442301" w:rsidRDefault="003F2DBB" w:rsidP="00344D31">
            <w:pPr>
              <w:jc w:val="center"/>
              <w:textAlignment w:val="baseline"/>
              <w:rPr>
                <w:lang w:eastAsia="ru-RU"/>
              </w:rPr>
            </w:pPr>
            <w:r w:rsidRPr="00442301">
              <w:rPr>
                <w:lang w:val="en-US" w:eastAsia="ru-RU"/>
              </w:rPr>
              <w:t>Х</w:t>
            </w:r>
          </w:p>
        </w:tc>
        <w:tc>
          <w:tcPr>
            <w:tcW w:w="749" w:type="pct"/>
            <w:vAlign w:val="center"/>
          </w:tcPr>
          <w:p w14:paraId="08FC6A1A" w14:textId="77777777" w:rsidR="003F2DBB" w:rsidRPr="00442301" w:rsidRDefault="003F2DBB" w:rsidP="00344D31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3F2DBB" w:rsidRPr="00442301" w14:paraId="285ABBFE" w14:textId="77777777" w:rsidTr="00335E5A">
        <w:trPr>
          <w:trHeight w:val="107"/>
        </w:trPr>
        <w:tc>
          <w:tcPr>
            <w:tcW w:w="3501" w:type="pct"/>
          </w:tcPr>
          <w:p w14:paraId="6718ABCF" w14:textId="77777777" w:rsidR="003F2DBB" w:rsidRPr="00442301" w:rsidRDefault="003F2DBB" w:rsidP="003F2DBB">
            <w:pPr>
              <w:textAlignment w:val="baseline"/>
              <w:rPr>
                <w:lang w:eastAsia="ru-RU"/>
              </w:rPr>
            </w:pPr>
            <w:r w:rsidRPr="00442301">
              <w:rPr>
                <w:lang w:eastAsia="ru-RU"/>
              </w:rPr>
              <w:t>Держава</w:t>
            </w:r>
          </w:p>
        </w:tc>
        <w:tc>
          <w:tcPr>
            <w:tcW w:w="750" w:type="pct"/>
            <w:vAlign w:val="center"/>
          </w:tcPr>
          <w:p w14:paraId="3883FFEA" w14:textId="77777777" w:rsidR="003F2DBB" w:rsidRPr="00442301" w:rsidRDefault="003F2DBB" w:rsidP="00344D31">
            <w:pPr>
              <w:jc w:val="center"/>
              <w:textAlignment w:val="baseline"/>
              <w:rPr>
                <w:lang w:eastAsia="ru-RU"/>
              </w:rPr>
            </w:pPr>
            <w:r w:rsidRPr="00442301">
              <w:rPr>
                <w:lang w:eastAsia="ru-RU"/>
              </w:rPr>
              <w:t>Х</w:t>
            </w:r>
          </w:p>
        </w:tc>
        <w:tc>
          <w:tcPr>
            <w:tcW w:w="749" w:type="pct"/>
            <w:vAlign w:val="center"/>
          </w:tcPr>
          <w:p w14:paraId="3AFD7412" w14:textId="77777777" w:rsidR="003F2DBB" w:rsidRPr="00442301" w:rsidRDefault="003F2DBB" w:rsidP="00344D31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3F2DBB" w:rsidRPr="00442301" w14:paraId="6757BB15" w14:textId="77777777" w:rsidTr="00335E5A">
        <w:trPr>
          <w:trHeight w:val="124"/>
        </w:trPr>
        <w:tc>
          <w:tcPr>
            <w:tcW w:w="3501" w:type="pct"/>
          </w:tcPr>
          <w:p w14:paraId="3BEAD6DD" w14:textId="3D397864" w:rsidR="003F2DBB" w:rsidRPr="00442301" w:rsidRDefault="003F2DBB" w:rsidP="003F2DBB">
            <w:pPr>
              <w:textAlignment w:val="baseline"/>
              <w:rPr>
                <w:lang w:eastAsia="ru-RU"/>
              </w:rPr>
            </w:pPr>
            <w:r w:rsidRPr="00442301">
              <w:rPr>
                <w:lang w:eastAsia="ru-RU"/>
              </w:rPr>
              <w:t>Суб’єкти господарювання</w:t>
            </w:r>
          </w:p>
        </w:tc>
        <w:tc>
          <w:tcPr>
            <w:tcW w:w="750" w:type="pct"/>
            <w:vAlign w:val="center"/>
          </w:tcPr>
          <w:p w14:paraId="3B41C316" w14:textId="77777777" w:rsidR="003F2DBB" w:rsidRPr="00442301" w:rsidRDefault="003F2DBB" w:rsidP="00344D31">
            <w:pPr>
              <w:jc w:val="center"/>
              <w:textAlignment w:val="baseline"/>
              <w:rPr>
                <w:lang w:eastAsia="ru-RU"/>
              </w:rPr>
            </w:pPr>
            <w:r w:rsidRPr="00442301">
              <w:rPr>
                <w:lang w:eastAsia="ru-RU"/>
              </w:rPr>
              <w:t>Х</w:t>
            </w:r>
          </w:p>
        </w:tc>
        <w:tc>
          <w:tcPr>
            <w:tcW w:w="749" w:type="pct"/>
            <w:vAlign w:val="center"/>
          </w:tcPr>
          <w:p w14:paraId="64E604EC" w14:textId="77777777" w:rsidR="003F2DBB" w:rsidRPr="00442301" w:rsidRDefault="003F2DBB" w:rsidP="00344D31">
            <w:pPr>
              <w:jc w:val="center"/>
              <w:textAlignment w:val="baseline"/>
              <w:rPr>
                <w:lang w:eastAsia="ru-RU"/>
              </w:rPr>
            </w:pPr>
          </w:p>
        </w:tc>
      </w:tr>
    </w:tbl>
    <w:p w14:paraId="671FD9BA" w14:textId="77777777" w:rsidR="003F2DBB" w:rsidRPr="00632499" w:rsidRDefault="003F2DBB" w:rsidP="003F2DBB">
      <w:pPr>
        <w:ind w:firstLine="709"/>
        <w:jc w:val="both"/>
      </w:pPr>
    </w:p>
    <w:p w14:paraId="4BF09993" w14:textId="32594887" w:rsidR="00335E5A" w:rsidRDefault="003F2DBB" w:rsidP="00311E19">
      <w:pPr>
        <w:ind w:firstLine="709"/>
        <w:jc w:val="both"/>
        <w:rPr>
          <w:sz w:val="26"/>
          <w:szCs w:val="26"/>
          <w:lang w:eastAsia="ru-RU"/>
        </w:rPr>
      </w:pPr>
      <w:r w:rsidRPr="00EC324F">
        <w:rPr>
          <w:sz w:val="26"/>
          <w:szCs w:val="26"/>
          <w:lang w:eastAsia="ru-RU"/>
        </w:rPr>
        <w:t>Дана проблема не може бути розв’язана за допомогою ринкових механізмів</w:t>
      </w:r>
      <w:r w:rsidR="00335E5A" w:rsidRPr="00EC324F">
        <w:rPr>
          <w:sz w:val="26"/>
          <w:szCs w:val="26"/>
          <w:lang w:eastAsia="ru-RU"/>
        </w:rPr>
        <w:t>, то</w:t>
      </w:r>
      <w:r w:rsidRPr="00EC324F">
        <w:rPr>
          <w:sz w:val="26"/>
          <w:szCs w:val="26"/>
          <w:lang w:eastAsia="ru-RU"/>
        </w:rPr>
        <w:t xml:space="preserve">му що </w:t>
      </w:r>
      <w:r w:rsidR="00F30E0A" w:rsidRPr="00EC324F">
        <w:rPr>
          <w:sz w:val="26"/>
          <w:szCs w:val="26"/>
          <w:lang w:eastAsia="ru-RU"/>
        </w:rPr>
        <w:t>належать до повноважен</w:t>
      </w:r>
      <w:r w:rsidR="00EC324F" w:rsidRPr="00EC324F">
        <w:rPr>
          <w:sz w:val="26"/>
          <w:szCs w:val="26"/>
          <w:lang w:eastAsia="ru-RU"/>
        </w:rPr>
        <w:t xml:space="preserve">ь </w:t>
      </w:r>
      <w:r w:rsidRPr="00EC324F">
        <w:rPr>
          <w:sz w:val="26"/>
          <w:szCs w:val="26"/>
          <w:lang w:eastAsia="ru-RU"/>
        </w:rPr>
        <w:t>орган</w:t>
      </w:r>
      <w:r w:rsidR="00EC324F" w:rsidRPr="00EC324F">
        <w:rPr>
          <w:sz w:val="26"/>
          <w:szCs w:val="26"/>
          <w:lang w:eastAsia="ru-RU"/>
        </w:rPr>
        <w:t>ів</w:t>
      </w:r>
      <w:r w:rsidRPr="00EC324F">
        <w:rPr>
          <w:sz w:val="26"/>
          <w:szCs w:val="26"/>
          <w:lang w:eastAsia="ru-RU"/>
        </w:rPr>
        <w:t xml:space="preserve"> місцевого самоврядування</w:t>
      </w:r>
      <w:r w:rsidR="00EC324F">
        <w:rPr>
          <w:sz w:val="26"/>
          <w:szCs w:val="26"/>
          <w:lang w:eastAsia="ru-RU"/>
        </w:rPr>
        <w:t>.</w:t>
      </w:r>
    </w:p>
    <w:p w14:paraId="07D44E24" w14:textId="77777777" w:rsidR="00EC324F" w:rsidRPr="00EC324F" w:rsidRDefault="00EC324F" w:rsidP="00311E19">
      <w:pPr>
        <w:ind w:firstLine="709"/>
        <w:jc w:val="both"/>
        <w:rPr>
          <w:sz w:val="26"/>
          <w:szCs w:val="26"/>
          <w:lang w:eastAsia="ru-RU"/>
        </w:rPr>
      </w:pPr>
    </w:p>
    <w:p w14:paraId="7917B9DC" w14:textId="77777777" w:rsidR="00344D31" w:rsidRPr="00632499" w:rsidRDefault="00344D31" w:rsidP="00311E19">
      <w:pPr>
        <w:ind w:firstLine="709"/>
        <w:jc w:val="both"/>
      </w:pPr>
    </w:p>
    <w:p w14:paraId="4DBE5BAA" w14:textId="698D0E04" w:rsidR="003C602B" w:rsidRDefault="003F2DBB" w:rsidP="00B55981">
      <w:pPr>
        <w:ind w:firstLine="709"/>
        <w:jc w:val="center"/>
        <w:rPr>
          <w:b/>
        </w:rPr>
      </w:pPr>
      <w:r w:rsidRPr="00632499">
        <w:rPr>
          <w:b/>
        </w:rPr>
        <w:t>ІІ. ЦІЛІ РЕГУЛЮВАННЯ</w:t>
      </w:r>
    </w:p>
    <w:p w14:paraId="358E2928" w14:textId="77777777" w:rsidR="003C602B" w:rsidRPr="00315FD9" w:rsidRDefault="003C602B" w:rsidP="003C602B">
      <w:pPr>
        <w:ind w:firstLine="709"/>
        <w:jc w:val="both"/>
        <w:rPr>
          <w:sz w:val="26"/>
          <w:szCs w:val="26"/>
        </w:rPr>
      </w:pPr>
      <w:r w:rsidRPr="00315FD9">
        <w:rPr>
          <w:sz w:val="26"/>
          <w:szCs w:val="26"/>
        </w:rPr>
        <w:t xml:space="preserve">Запровадження запропонованого регуляторного </w:t>
      </w:r>
      <w:proofErr w:type="spellStart"/>
      <w:r w:rsidRPr="00315FD9">
        <w:rPr>
          <w:sz w:val="26"/>
          <w:szCs w:val="26"/>
        </w:rPr>
        <w:t>акта</w:t>
      </w:r>
      <w:proofErr w:type="spellEnd"/>
      <w:r w:rsidRPr="00315FD9">
        <w:rPr>
          <w:sz w:val="26"/>
          <w:szCs w:val="26"/>
        </w:rPr>
        <w:t xml:space="preserve"> </w:t>
      </w:r>
      <w:proofErr w:type="spellStart"/>
      <w:r w:rsidRPr="00315FD9">
        <w:rPr>
          <w:sz w:val="26"/>
          <w:szCs w:val="26"/>
        </w:rPr>
        <w:t>надасть</w:t>
      </w:r>
      <w:proofErr w:type="spellEnd"/>
      <w:r w:rsidRPr="00315FD9">
        <w:rPr>
          <w:sz w:val="26"/>
          <w:szCs w:val="26"/>
        </w:rPr>
        <w:t xml:space="preserve"> можливість:</w:t>
      </w:r>
    </w:p>
    <w:p w14:paraId="29CDB01C" w14:textId="77777777" w:rsidR="003C602B" w:rsidRPr="00315FD9" w:rsidRDefault="003C602B" w:rsidP="003C602B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315FD9">
        <w:rPr>
          <w:sz w:val="26"/>
          <w:szCs w:val="26"/>
        </w:rPr>
        <w:t xml:space="preserve">створити умови для належної життєдіяльності мешканців громади; </w:t>
      </w:r>
    </w:p>
    <w:p w14:paraId="5B59C79A" w14:textId="77777777" w:rsidR="003C602B" w:rsidRDefault="003C602B" w:rsidP="003C602B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315FD9">
        <w:rPr>
          <w:sz w:val="26"/>
          <w:szCs w:val="26"/>
        </w:rPr>
        <w:t>забезпечити поліпшення санітарного та епізоотичного стану громади;</w:t>
      </w:r>
    </w:p>
    <w:p w14:paraId="52E9EE13" w14:textId="5A232408" w:rsidR="003C602B" w:rsidRPr="00A127EE" w:rsidRDefault="00C47F18" w:rsidP="00A127EE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C47F18">
        <w:rPr>
          <w:sz w:val="26"/>
          <w:szCs w:val="26"/>
        </w:rPr>
        <w:t>посилити відповідальність власників тварин за ї</w:t>
      </w:r>
      <w:r>
        <w:rPr>
          <w:sz w:val="26"/>
          <w:szCs w:val="26"/>
        </w:rPr>
        <w:t xml:space="preserve">х </w:t>
      </w:r>
      <w:r w:rsidR="00A127EE" w:rsidRPr="00C47F18">
        <w:rPr>
          <w:sz w:val="26"/>
          <w:szCs w:val="26"/>
        </w:rPr>
        <w:t xml:space="preserve">утримання, </w:t>
      </w:r>
      <w:r>
        <w:rPr>
          <w:sz w:val="26"/>
          <w:szCs w:val="26"/>
        </w:rPr>
        <w:t xml:space="preserve">реєстрацію, вакцинацію, </w:t>
      </w:r>
      <w:r w:rsidRPr="00C47F18">
        <w:rPr>
          <w:sz w:val="26"/>
          <w:szCs w:val="26"/>
        </w:rPr>
        <w:t xml:space="preserve">вигул, </w:t>
      </w:r>
      <w:r w:rsidRPr="00A127EE">
        <w:rPr>
          <w:sz w:val="26"/>
          <w:szCs w:val="26"/>
        </w:rPr>
        <w:t>розведення неплемінних тварин;</w:t>
      </w:r>
      <w:r w:rsidR="003C602B" w:rsidRPr="00A127EE">
        <w:rPr>
          <w:sz w:val="26"/>
          <w:szCs w:val="26"/>
        </w:rPr>
        <w:t xml:space="preserve"> </w:t>
      </w:r>
    </w:p>
    <w:p w14:paraId="2F339568" w14:textId="3EA314F9" w:rsidR="00C47F18" w:rsidRPr="00C47F18" w:rsidRDefault="00C47F18" w:rsidP="00C47F18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315FD9">
        <w:rPr>
          <w:sz w:val="26"/>
          <w:szCs w:val="26"/>
        </w:rPr>
        <w:t>підвищити моральну відповідальності за тварин у суспільстві;</w:t>
      </w:r>
    </w:p>
    <w:p w14:paraId="735F28D0" w14:textId="77777777" w:rsidR="003C602B" w:rsidRPr="00315FD9" w:rsidRDefault="003C602B" w:rsidP="003C602B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315FD9">
        <w:rPr>
          <w:sz w:val="26"/>
          <w:szCs w:val="26"/>
        </w:rPr>
        <w:t xml:space="preserve">змінити громадську думку на користь цивілізованого, гуманного, етичного ставлення до тварин; </w:t>
      </w:r>
    </w:p>
    <w:p w14:paraId="36A83A05" w14:textId="77777777" w:rsidR="003C602B" w:rsidRPr="00315FD9" w:rsidRDefault="003C602B" w:rsidP="003C602B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315FD9">
        <w:rPr>
          <w:sz w:val="26"/>
          <w:szCs w:val="26"/>
        </w:rPr>
        <w:t xml:space="preserve">сприяти врегулюванню питань нападів безпритульних тварин (собак) на людей; </w:t>
      </w:r>
    </w:p>
    <w:p w14:paraId="6EC6A762" w14:textId="0A14C820" w:rsidR="003C602B" w:rsidRPr="00315FD9" w:rsidRDefault="003C602B" w:rsidP="003C602B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315FD9">
        <w:rPr>
          <w:sz w:val="26"/>
          <w:szCs w:val="26"/>
        </w:rPr>
        <w:t xml:space="preserve">посилити контроль за дотриманням вимог чинного законодавства щодо утримання домашніх тварин на території </w:t>
      </w:r>
      <w:proofErr w:type="spellStart"/>
      <w:r w:rsidRPr="00315FD9">
        <w:rPr>
          <w:sz w:val="26"/>
          <w:szCs w:val="26"/>
        </w:rPr>
        <w:t>П’ятихатської</w:t>
      </w:r>
      <w:proofErr w:type="spellEnd"/>
      <w:r w:rsidRPr="00315FD9">
        <w:rPr>
          <w:sz w:val="26"/>
          <w:szCs w:val="26"/>
        </w:rPr>
        <w:t xml:space="preserve"> міської </w:t>
      </w:r>
      <w:r>
        <w:rPr>
          <w:sz w:val="26"/>
          <w:szCs w:val="26"/>
        </w:rPr>
        <w:t>територіальної громад</w:t>
      </w:r>
      <w:r w:rsidRPr="00315FD9">
        <w:rPr>
          <w:sz w:val="26"/>
          <w:szCs w:val="26"/>
        </w:rPr>
        <w:t>и.</w:t>
      </w:r>
    </w:p>
    <w:p w14:paraId="56104513" w14:textId="77777777" w:rsidR="003C602B" w:rsidRPr="00315FD9" w:rsidRDefault="003C602B" w:rsidP="003C602B">
      <w:pPr>
        <w:jc w:val="both"/>
        <w:rPr>
          <w:sz w:val="26"/>
          <w:szCs w:val="26"/>
        </w:rPr>
      </w:pPr>
    </w:p>
    <w:p w14:paraId="3D0F0E3D" w14:textId="77777777" w:rsidR="00A5225D" w:rsidRDefault="00A5225D" w:rsidP="003F2DBB">
      <w:pPr>
        <w:jc w:val="center"/>
        <w:textAlignment w:val="baseline"/>
        <w:rPr>
          <w:b/>
        </w:rPr>
      </w:pPr>
    </w:p>
    <w:p w14:paraId="4E4ECD39" w14:textId="0D7ADA22" w:rsidR="003F2DBB" w:rsidRPr="00632499" w:rsidRDefault="003F2DBB" w:rsidP="003F2DBB">
      <w:pPr>
        <w:jc w:val="center"/>
        <w:textAlignment w:val="baseline"/>
        <w:rPr>
          <w:b/>
          <w:lang w:eastAsia="ru-RU"/>
        </w:rPr>
      </w:pPr>
      <w:r w:rsidRPr="00632499">
        <w:rPr>
          <w:b/>
        </w:rPr>
        <w:t xml:space="preserve">ІІІ. </w:t>
      </w:r>
      <w:r w:rsidRPr="00632499">
        <w:rPr>
          <w:b/>
          <w:lang w:eastAsia="ru-RU"/>
        </w:rPr>
        <w:t>ВИЗНАЧЕННЯ АЛЬТЕРНАТИВНИХ СПОСОБІВ</w:t>
      </w:r>
      <w:r w:rsidR="00025761">
        <w:rPr>
          <w:b/>
          <w:lang w:eastAsia="ru-RU"/>
        </w:rPr>
        <w:t xml:space="preserve"> ДОСЯГНЕННЯ ЦІЛЕЙ</w:t>
      </w:r>
    </w:p>
    <w:p w14:paraId="4023E68A" w14:textId="77777777" w:rsidR="003F2DBB" w:rsidRPr="00632499" w:rsidRDefault="003F2DBB" w:rsidP="00311E19">
      <w:pPr>
        <w:ind w:firstLine="709"/>
        <w:jc w:val="both"/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7775"/>
      </w:tblGrid>
      <w:tr w:rsidR="003F2DBB" w:rsidRPr="00632499" w14:paraId="521F87AA" w14:textId="77777777" w:rsidTr="003F2DBB">
        <w:trPr>
          <w:jc w:val="center"/>
        </w:trPr>
        <w:tc>
          <w:tcPr>
            <w:tcW w:w="981" w:type="pct"/>
          </w:tcPr>
          <w:p w14:paraId="3C500603" w14:textId="77777777" w:rsidR="003F2DBB" w:rsidRPr="00632499" w:rsidRDefault="003F2DBB" w:rsidP="001D7346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Вид альтернативи</w:t>
            </w:r>
          </w:p>
        </w:tc>
        <w:tc>
          <w:tcPr>
            <w:tcW w:w="4019" w:type="pct"/>
          </w:tcPr>
          <w:p w14:paraId="65037EAC" w14:textId="77777777" w:rsidR="003F2DBB" w:rsidRPr="00632499" w:rsidRDefault="003F2DBB" w:rsidP="001D7346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Опис альтернативи</w:t>
            </w:r>
          </w:p>
        </w:tc>
      </w:tr>
      <w:tr w:rsidR="003F2DBB" w:rsidRPr="00632499" w14:paraId="6ECB7D73" w14:textId="77777777" w:rsidTr="003F2DBB">
        <w:trPr>
          <w:trHeight w:val="775"/>
          <w:jc w:val="center"/>
        </w:trPr>
        <w:tc>
          <w:tcPr>
            <w:tcW w:w="981" w:type="pct"/>
            <w:tcBorders>
              <w:bottom w:val="single" w:sz="4" w:space="0" w:color="auto"/>
            </w:tcBorders>
          </w:tcPr>
          <w:p w14:paraId="1EA47647" w14:textId="77777777" w:rsidR="003F2DBB" w:rsidRPr="00632499" w:rsidRDefault="003F2DBB" w:rsidP="001D7346">
            <w:pPr>
              <w:spacing w:before="150" w:after="150"/>
              <w:ind w:firstLine="182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Альтернатива 1</w:t>
            </w:r>
          </w:p>
        </w:tc>
        <w:tc>
          <w:tcPr>
            <w:tcW w:w="4019" w:type="pct"/>
          </w:tcPr>
          <w:p w14:paraId="265A3C64" w14:textId="2AB839FC" w:rsidR="003F2DBB" w:rsidRPr="00632499" w:rsidRDefault="003923A2" w:rsidP="005F023A">
            <w:pPr>
              <w:ind w:left="127" w:right="83"/>
              <w:jc w:val="both"/>
              <w:rPr>
                <w:lang w:eastAsia="ru-RU"/>
              </w:rPr>
            </w:pPr>
            <w:r w:rsidRPr="003923A2">
              <w:rPr>
                <w:bCs/>
                <w:spacing w:val="-1"/>
                <w:sz w:val="26"/>
                <w:szCs w:val="26"/>
                <w:lang w:eastAsia="ru-RU"/>
              </w:rPr>
              <w:t>Зберегти чинне регулювання, тобто залишити наявний стан справ без змін</w:t>
            </w:r>
          </w:p>
        </w:tc>
      </w:tr>
      <w:tr w:rsidR="003F2DBB" w:rsidRPr="00632499" w14:paraId="74387B15" w14:textId="77777777" w:rsidTr="003923A2">
        <w:trPr>
          <w:trHeight w:val="761"/>
          <w:jc w:val="center"/>
        </w:trPr>
        <w:tc>
          <w:tcPr>
            <w:tcW w:w="981" w:type="pct"/>
            <w:tcBorders>
              <w:top w:val="single" w:sz="4" w:space="0" w:color="auto"/>
            </w:tcBorders>
          </w:tcPr>
          <w:p w14:paraId="0F989CAA" w14:textId="77777777" w:rsidR="003F2DBB" w:rsidRPr="00632499" w:rsidRDefault="003F2DBB" w:rsidP="001D7346">
            <w:pPr>
              <w:spacing w:before="150" w:after="150"/>
              <w:ind w:firstLine="182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Альтернатива 2</w:t>
            </w:r>
          </w:p>
        </w:tc>
        <w:tc>
          <w:tcPr>
            <w:tcW w:w="4019" w:type="pct"/>
            <w:tcBorders>
              <w:top w:val="nil"/>
            </w:tcBorders>
          </w:tcPr>
          <w:p w14:paraId="6CBEF135" w14:textId="689CF4BE" w:rsidR="003F2DBB" w:rsidRPr="003923A2" w:rsidRDefault="00635FF8" w:rsidP="003F2DBB">
            <w:pPr>
              <w:ind w:left="127" w:right="83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П</w:t>
            </w:r>
            <w:r w:rsidR="003F2DBB" w:rsidRPr="003923A2">
              <w:rPr>
                <w:sz w:val="26"/>
                <w:szCs w:val="26"/>
              </w:rPr>
              <w:t xml:space="preserve">рийняти запропонований проект регуляторного </w:t>
            </w:r>
            <w:proofErr w:type="spellStart"/>
            <w:r w:rsidR="003F2DBB" w:rsidRPr="003923A2">
              <w:rPr>
                <w:sz w:val="26"/>
                <w:szCs w:val="26"/>
              </w:rPr>
              <w:t>акта</w:t>
            </w:r>
            <w:proofErr w:type="spellEnd"/>
            <w:r w:rsidR="005F023A" w:rsidRPr="003923A2">
              <w:rPr>
                <w:sz w:val="26"/>
                <w:szCs w:val="26"/>
              </w:rPr>
              <w:t>.</w:t>
            </w:r>
          </w:p>
        </w:tc>
      </w:tr>
    </w:tbl>
    <w:p w14:paraId="35D6C625" w14:textId="77777777" w:rsidR="003F2DBB" w:rsidRDefault="003F2DBB" w:rsidP="00311E19">
      <w:pPr>
        <w:ind w:firstLine="709"/>
        <w:jc w:val="both"/>
      </w:pPr>
    </w:p>
    <w:p w14:paraId="4C328788" w14:textId="77777777" w:rsidR="007F02C4" w:rsidRDefault="007F02C4" w:rsidP="00311E19">
      <w:pPr>
        <w:ind w:firstLine="709"/>
        <w:jc w:val="both"/>
      </w:pPr>
    </w:p>
    <w:p w14:paraId="3EE5B4B3" w14:textId="77777777" w:rsidR="007F02C4" w:rsidRDefault="007F02C4" w:rsidP="00311E19">
      <w:pPr>
        <w:ind w:firstLine="709"/>
        <w:jc w:val="both"/>
      </w:pPr>
    </w:p>
    <w:p w14:paraId="011D410D" w14:textId="77777777" w:rsidR="00B55981" w:rsidRDefault="00B55981" w:rsidP="00311E19">
      <w:pPr>
        <w:ind w:firstLine="709"/>
        <w:jc w:val="both"/>
      </w:pPr>
    </w:p>
    <w:p w14:paraId="12030418" w14:textId="77777777" w:rsidR="00B55981" w:rsidRPr="00632499" w:rsidRDefault="00B55981" w:rsidP="00311E19">
      <w:pPr>
        <w:ind w:firstLine="709"/>
        <w:jc w:val="both"/>
      </w:pPr>
    </w:p>
    <w:p w14:paraId="0B7C5A7A" w14:textId="77777777" w:rsidR="003F2DBB" w:rsidRPr="00B7768B" w:rsidRDefault="003F2DBB" w:rsidP="00311E19">
      <w:pPr>
        <w:ind w:firstLine="709"/>
        <w:jc w:val="both"/>
        <w:rPr>
          <w:b/>
          <w:sz w:val="26"/>
          <w:szCs w:val="26"/>
        </w:rPr>
      </w:pPr>
      <w:r w:rsidRPr="00B7768B">
        <w:rPr>
          <w:b/>
          <w:sz w:val="26"/>
          <w:szCs w:val="26"/>
        </w:rPr>
        <w:lastRenderedPageBreak/>
        <w:t xml:space="preserve">3.1. </w:t>
      </w:r>
      <w:r w:rsidRPr="00B7768B">
        <w:rPr>
          <w:b/>
          <w:sz w:val="26"/>
          <w:szCs w:val="26"/>
          <w:lang w:eastAsia="ru-RU"/>
        </w:rPr>
        <w:t>Оцінка вибраних альтернативних способів досягнення цілей</w:t>
      </w:r>
    </w:p>
    <w:p w14:paraId="3CA7B66A" w14:textId="77777777" w:rsidR="00335E5A" w:rsidRPr="00632499" w:rsidRDefault="00335E5A" w:rsidP="00311E19">
      <w:pPr>
        <w:ind w:firstLine="709"/>
        <w:jc w:val="both"/>
        <w:rPr>
          <w:b/>
          <w:lang w:eastAsia="ru-RU"/>
        </w:rPr>
      </w:pPr>
    </w:p>
    <w:p w14:paraId="090DCDEA" w14:textId="77777777" w:rsidR="003F2DBB" w:rsidRPr="00632499" w:rsidRDefault="003F2DBB" w:rsidP="00311E19">
      <w:pPr>
        <w:ind w:firstLine="709"/>
        <w:jc w:val="both"/>
        <w:rPr>
          <w:b/>
        </w:rPr>
      </w:pPr>
      <w:r w:rsidRPr="00632499">
        <w:rPr>
          <w:b/>
          <w:lang w:eastAsia="ru-RU"/>
        </w:rPr>
        <w:t>Оцінка впливу на сферу інтересів держави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686"/>
        <w:gridCol w:w="4110"/>
      </w:tblGrid>
      <w:tr w:rsidR="003F2DBB" w:rsidRPr="00632499" w14:paraId="1AD498FA" w14:textId="77777777" w:rsidTr="00635FF8">
        <w:tc>
          <w:tcPr>
            <w:tcW w:w="1848" w:type="dxa"/>
          </w:tcPr>
          <w:p w14:paraId="71A12F78" w14:textId="77777777" w:rsidR="003F2DBB" w:rsidRPr="00632499" w:rsidRDefault="003F2DBB" w:rsidP="003F2DBB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Вид альтернативи</w:t>
            </w:r>
          </w:p>
        </w:tc>
        <w:tc>
          <w:tcPr>
            <w:tcW w:w="3686" w:type="dxa"/>
          </w:tcPr>
          <w:p w14:paraId="4FA707E7" w14:textId="77777777" w:rsidR="003F2DBB" w:rsidRPr="00632499" w:rsidRDefault="003F2DBB" w:rsidP="003F2DBB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Вигоди</w:t>
            </w:r>
          </w:p>
        </w:tc>
        <w:tc>
          <w:tcPr>
            <w:tcW w:w="4110" w:type="dxa"/>
          </w:tcPr>
          <w:p w14:paraId="55E705C1" w14:textId="77777777" w:rsidR="003F2DBB" w:rsidRPr="00632499" w:rsidRDefault="003F2DBB" w:rsidP="003F2DBB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Витрати</w:t>
            </w:r>
          </w:p>
        </w:tc>
      </w:tr>
      <w:tr w:rsidR="003F2DBB" w:rsidRPr="00632499" w14:paraId="7C166EDC" w14:textId="77777777" w:rsidTr="00635FF8">
        <w:trPr>
          <w:trHeight w:val="417"/>
        </w:trPr>
        <w:tc>
          <w:tcPr>
            <w:tcW w:w="1848" w:type="dxa"/>
          </w:tcPr>
          <w:p w14:paraId="68FD7CD2" w14:textId="77777777" w:rsidR="003F2DBB" w:rsidRPr="00632499" w:rsidRDefault="003F2DBB" w:rsidP="003F2DBB">
            <w:pPr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Альтернатива 1</w:t>
            </w:r>
          </w:p>
        </w:tc>
        <w:tc>
          <w:tcPr>
            <w:tcW w:w="3686" w:type="dxa"/>
          </w:tcPr>
          <w:p w14:paraId="5FAA6180" w14:textId="77777777" w:rsidR="003F2DBB" w:rsidRPr="00632499" w:rsidRDefault="00F7502D" w:rsidP="003F2DBB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</w:t>
            </w:r>
            <w:r w:rsidR="003F2DBB" w:rsidRPr="00632499">
              <w:rPr>
                <w:lang w:eastAsia="ru-RU"/>
              </w:rPr>
              <w:t>ідсутні</w:t>
            </w:r>
          </w:p>
        </w:tc>
        <w:tc>
          <w:tcPr>
            <w:tcW w:w="4110" w:type="dxa"/>
          </w:tcPr>
          <w:p w14:paraId="3B4AE453" w14:textId="5AA4E4C0" w:rsidR="007F02C4" w:rsidRDefault="007F02C4" w:rsidP="007F02C4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F02C4">
              <w:rPr>
                <w:lang w:eastAsia="ru-RU"/>
              </w:rPr>
              <w:t>не врегулювання відносини у сфері поводження, утримання домашніх тварин, на території громади</w:t>
            </w:r>
            <w:r>
              <w:rPr>
                <w:lang w:eastAsia="ru-RU"/>
              </w:rPr>
              <w:t>;</w:t>
            </w:r>
          </w:p>
          <w:p w14:paraId="083408C1" w14:textId="16A9AB23" w:rsidR="007F02C4" w:rsidRDefault="007F02C4" w:rsidP="007F02C4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F02C4">
              <w:rPr>
                <w:lang w:eastAsia="ru-RU"/>
              </w:rPr>
              <w:t>недотримання вимог та норм діючого законодавства щодо утримання та поводження з тваринами</w:t>
            </w:r>
            <w:r>
              <w:rPr>
                <w:lang w:eastAsia="ru-RU"/>
              </w:rPr>
              <w:t>;</w:t>
            </w:r>
          </w:p>
          <w:p w14:paraId="3CED2E22" w14:textId="13463C2A" w:rsidR="007F02C4" w:rsidRDefault="007F02C4" w:rsidP="007F02C4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>
              <w:t xml:space="preserve"> </w:t>
            </w:r>
            <w:r w:rsidRPr="007F02C4">
              <w:rPr>
                <w:lang w:eastAsia="ru-RU"/>
              </w:rPr>
              <w:t xml:space="preserve">збільшення кількості </w:t>
            </w:r>
            <w:r>
              <w:rPr>
                <w:lang w:eastAsia="ru-RU"/>
              </w:rPr>
              <w:t xml:space="preserve">скарг та </w:t>
            </w:r>
            <w:r w:rsidRPr="007F02C4">
              <w:rPr>
                <w:lang w:eastAsia="ru-RU"/>
              </w:rPr>
              <w:t>випадків нападу</w:t>
            </w:r>
            <w:r>
              <w:rPr>
                <w:lang w:eastAsia="ru-RU"/>
              </w:rPr>
              <w:t xml:space="preserve"> безпритульних тварин</w:t>
            </w:r>
            <w:r w:rsidRPr="007F02C4">
              <w:rPr>
                <w:lang w:eastAsia="ru-RU"/>
              </w:rPr>
              <w:t xml:space="preserve"> на людей</w:t>
            </w:r>
            <w:r>
              <w:rPr>
                <w:lang w:eastAsia="ru-RU"/>
              </w:rPr>
              <w:t>;</w:t>
            </w:r>
          </w:p>
          <w:p w14:paraId="266B43D8" w14:textId="568A46A0" w:rsidR="00635FF8" w:rsidRPr="00632499" w:rsidRDefault="007F02C4" w:rsidP="00635FF8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F02C4">
              <w:rPr>
                <w:lang w:eastAsia="ru-RU"/>
              </w:rPr>
              <w:t>погіршення епідеміологічного стану у громаді</w:t>
            </w:r>
            <w:r w:rsidR="007830BA">
              <w:rPr>
                <w:lang w:eastAsia="ru-RU"/>
              </w:rPr>
              <w:t>.</w:t>
            </w:r>
          </w:p>
        </w:tc>
      </w:tr>
      <w:tr w:rsidR="003F2DBB" w:rsidRPr="00632499" w14:paraId="34023A4F" w14:textId="77777777" w:rsidTr="00635FF8">
        <w:trPr>
          <w:trHeight w:val="383"/>
        </w:trPr>
        <w:tc>
          <w:tcPr>
            <w:tcW w:w="1848" w:type="dxa"/>
          </w:tcPr>
          <w:p w14:paraId="03A7F360" w14:textId="77777777" w:rsidR="003F2DBB" w:rsidRPr="00632499" w:rsidRDefault="003F2DBB" w:rsidP="003F2DBB">
            <w:pPr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Альтернатива 2</w:t>
            </w:r>
          </w:p>
        </w:tc>
        <w:tc>
          <w:tcPr>
            <w:tcW w:w="3686" w:type="dxa"/>
          </w:tcPr>
          <w:p w14:paraId="23C194A0" w14:textId="77777777" w:rsidR="00170061" w:rsidRDefault="00170061" w:rsidP="00170061">
            <w:pPr>
              <w:textAlignment w:val="baseline"/>
            </w:pPr>
            <w:r>
              <w:rPr>
                <w:lang w:eastAsia="ru-RU"/>
              </w:rPr>
              <w:t>-виконання вимог ЗУ «Про захист тварин від жорстокого поводження» та інших нормативно- правових актів з питань поводження з тваринами;</w:t>
            </w:r>
            <w:r>
              <w:t xml:space="preserve"> </w:t>
            </w:r>
          </w:p>
          <w:p w14:paraId="45C8D56B" w14:textId="6AC94778" w:rsidR="00170061" w:rsidRDefault="00170061" w:rsidP="00170061">
            <w:pPr>
              <w:textAlignment w:val="baseline"/>
              <w:rPr>
                <w:lang w:eastAsia="ru-RU"/>
              </w:rPr>
            </w:pPr>
            <w:r>
              <w:t>-в</w:t>
            </w:r>
            <w:r w:rsidRPr="00170061">
              <w:t>становлення прозорого, єдиного та зрозумілого механізму регулювання</w:t>
            </w:r>
            <w:r>
              <w:t xml:space="preserve"> питань,</w:t>
            </w:r>
            <w:r w:rsidRPr="00170061">
              <w:t xml:space="preserve"> </w:t>
            </w:r>
            <w:r w:rsidRPr="00170061">
              <w:rPr>
                <w:lang w:eastAsia="ru-RU"/>
              </w:rPr>
              <w:t>які виникають при утриманні домашніх, свійських тварин та птиці</w:t>
            </w:r>
            <w:r>
              <w:rPr>
                <w:lang w:eastAsia="ru-RU"/>
              </w:rPr>
              <w:t>;</w:t>
            </w:r>
          </w:p>
          <w:p w14:paraId="0E5D7EF9" w14:textId="16B4D0D5" w:rsidR="00170061" w:rsidRDefault="00170061" w:rsidP="00152EB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п</w:t>
            </w:r>
            <w:r w:rsidR="003F2DBB" w:rsidRPr="00632499">
              <w:rPr>
                <w:lang w:eastAsia="ru-RU"/>
              </w:rPr>
              <w:t>окращення епідеміологічної с</w:t>
            </w:r>
            <w:r w:rsidR="007D5C18" w:rsidRPr="00632499">
              <w:rPr>
                <w:lang w:eastAsia="ru-RU"/>
              </w:rPr>
              <w:t xml:space="preserve">итуації </w:t>
            </w:r>
            <w:r>
              <w:rPr>
                <w:lang w:eastAsia="ru-RU"/>
              </w:rPr>
              <w:t>на території громади;</w:t>
            </w:r>
          </w:p>
          <w:p w14:paraId="0419EA89" w14:textId="2C1B600C" w:rsidR="003F2DBB" w:rsidRDefault="00170061" w:rsidP="00152EB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D5C18" w:rsidRPr="00632499">
              <w:rPr>
                <w:lang w:eastAsia="ru-RU"/>
              </w:rPr>
              <w:t>зменшення скарг</w:t>
            </w:r>
            <w:r w:rsidR="003F2DBB" w:rsidRPr="00632499">
              <w:rPr>
                <w:lang w:eastAsia="ru-RU"/>
              </w:rPr>
              <w:t xml:space="preserve"> </w:t>
            </w:r>
            <w:r w:rsidR="005B78B0">
              <w:rPr>
                <w:lang w:eastAsia="ru-RU"/>
              </w:rPr>
              <w:t xml:space="preserve">мешканців </w:t>
            </w:r>
            <w:r w:rsidR="003F2DBB" w:rsidRPr="00632499">
              <w:rPr>
                <w:lang w:eastAsia="ru-RU"/>
              </w:rPr>
              <w:t xml:space="preserve">на </w:t>
            </w:r>
            <w:r w:rsidR="007D5C18" w:rsidRPr="00632499">
              <w:rPr>
                <w:lang w:eastAsia="ru-RU"/>
              </w:rPr>
              <w:t>небезпеку</w:t>
            </w:r>
            <w:r>
              <w:rPr>
                <w:lang w:eastAsia="ru-RU"/>
              </w:rPr>
              <w:t xml:space="preserve">, </w:t>
            </w:r>
            <w:r w:rsidR="007D5C18" w:rsidRPr="00632499">
              <w:rPr>
                <w:lang w:eastAsia="ru-RU"/>
              </w:rPr>
              <w:t>викликану агресивними тваринами</w:t>
            </w:r>
            <w:r>
              <w:rPr>
                <w:lang w:eastAsia="ru-RU"/>
              </w:rPr>
              <w:t xml:space="preserve">; </w:t>
            </w:r>
          </w:p>
          <w:p w14:paraId="5D304A51" w14:textId="7549F2AC" w:rsidR="00635FF8" w:rsidRPr="00A86756" w:rsidRDefault="00170061" w:rsidP="00A86756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35FF8" w:rsidRPr="00A86756">
              <w:rPr>
                <w:color w:val="000000"/>
              </w:rPr>
              <w:t>дотримання</w:t>
            </w:r>
            <w:r w:rsidRPr="00A86756">
              <w:t xml:space="preserve"> </w:t>
            </w:r>
            <w:r w:rsidR="00A86756" w:rsidRPr="00A86756">
              <w:t xml:space="preserve">власниками тварин </w:t>
            </w:r>
            <w:r w:rsidRPr="00A86756">
              <w:rPr>
                <w:color w:val="000000"/>
              </w:rPr>
              <w:t>ветеринарно-санітарних вимог</w:t>
            </w:r>
            <w:r w:rsidRPr="00A86756">
              <w:t xml:space="preserve"> </w:t>
            </w:r>
            <w:r w:rsidRPr="00A86756">
              <w:rPr>
                <w:color w:val="000000"/>
              </w:rPr>
              <w:t>до умов утримання</w:t>
            </w:r>
            <w:r w:rsidR="00635FF8" w:rsidRPr="00A86756">
              <w:rPr>
                <w:color w:val="000000"/>
              </w:rPr>
              <w:t xml:space="preserve"> </w:t>
            </w:r>
            <w:r w:rsidR="00A86756" w:rsidRPr="00A86756">
              <w:rPr>
                <w:color w:val="000000"/>
              </w:rPr>
              <w:t>домашніх та свійських тварин</w:t>
            </w:r>
            <w:r w:rsidR="00A86756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14:paraId="5B85FF5F" w14:textId="37614F8A" w:rsidR="007830BA" w:rsidRDefault="007830BA" w:rsidP="007830BA">
            <w:pPr>
              <w:textAlignment w:val="baseline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7830BA">
              <w:rPr>
                <w:color w:val="000000"/>
                <w:lang w:eastAsia="ru-RU"/>
              </w:rPr>
              <w:t>р</w:t>
            </w:r>
            <w:r w:rsidR="00635FF8" w:rsidRPr="007830BA">
              <w:rPr>
                <w:color w:val="000000"/>
                <w:lang w:eastAsia="ru-RU"/>
              </w:rPr>
              <w:t>еалізація про</w:t>
            </w:r>
            <w:r w:rsidR="004E1D80">
              <w:rPr>
                <w:color w:val="000000"/>
                <w:lang w:eastAsia="ru-RU"/>
              </w:rPr>
              <w:t>е</w:t>
            </w:r>
            <w:r w:rsidR="00635FF8" w:rsidRPr="007830BA">
              <w:rPr>
                <w:color w:val="000000"/>
                <w:lang w:eastAsia="ru-RU"/>
              </w:rPr>
              <w:t xml:space="preserve">кту регуляторного </w:t>
            </w:r>
            <w:proofErr w:type="spellStart"/>
            <w:r w:rsidR="00635FF8" w:rsidRPr="007830BA">
              <w:rPr>
                <w:color w:val="000000"/>
                <w:lang w:eastAsia="ru-RU"/>
              </w:rPr>
              <w:t>акта</w:t>
            </w:r>
            <w:proofErr w:type="spellEnd"/>
            <w:r w:rsidRPr="007830BA">
              <w:rPr>
                <w:color w:val="000000"/>
                <w:lang w:eastAsia="ru-RU"/>
              </w:rPr>
              <w:t xml:space="preserve"> </w:t>
            </w:r>
            <w:r w:rsidR="00635FF8" w:rsidRPr="007830BA">
              <w:rPr>
                <w:color w:val="000000"/>
                <w:lang w:eastAsia="ru-RU"/>
              </w:rPr>
              <w:t>не потребує додаткових витрат</w:t>
            </w:r>
            <w:r w:rsidR="00635FF8" w:rsidRPr="007830BA">
              <w:rPr>
                <w:color w:val="000000"/>
                <w:lang w:eastAsia="ru-RU"/>
              </w:rPr>
              <w:br/>
              <w:t>з міс</w:t>
            </w:r>
            <w:r w:rsidRPr="007830BA">
              <w:rPr>
                <w:color w:val="000000"/>
                <w:lang w:eastAsia="ru-RU"/>
              </w:rPr>
              <w:t>цев</w:t>
            </w:r>
            <w:r w:rsidR="00635FF8" w:rsidRPr="007830BA">
              <w:rPr>
                <w:color w:val="000000"/>
                <w:lang w:eastAsia="ru-RU"/>
              </w:rPr>
              <w:t>ого бюджету</w:t>
            </w:r>
            <w:r w:rsidRPr="007830BA">
              <w:rPr>
                <w:color w:val="000000"/>
                <w:lang w:eastAsia="ru-RU"/>
              </w:rPr>
              <w:t xml:space="preserve"> не потребує;</w:t>
            </w:r>
            <w:r w:rsidRPr="007830BA">
              <w:rPr>
                <w:lang w:eastAsia="ru-RU"/>
              </w:rPr>
              <w:t xml:space="preserve"> </w:t>
            </w:r>
          </w:p>
          <w:p w14:paraId="60AB8BEE" w14:textId="1A0B0DB9" w:rsidR="007830BA" w:rsidRPr="007830BA" w:rsidRDefault="007830BA" w:rsidP="007830BA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830BA">
              <w:rPr>
                <w:lang w:eastAsia="ru-RU"/>
              </w:rPr>
              <w:t>проведення роз’яснювальної  роботи з власниками тварин.</w:t>
            </w:r>
          </w:p>
          <w:p w14:paraId="03E9C39C" w14:textId="30240506" w:rsidR="007D5C18" w:rsidRDefault="007D5C18" w:rsidP="007830BA">
            <w:pPr>
              <w:textAlignment w:val="baseline"/>
              <w:rPr>
                <w:color w:val="000000"/>
                <w:sz w:val="26"/>
                <w:szCs w:val="26"/>
                <w:lang w:eastAsia="ru-RU"/>
              </w:rPr>
            </w:pPr>
          </w:p>
          <w:p w14:paraId="209FF838" w14:textId="2B7637BD" w:rsidR="007830BA" w:rsidRPr="00632499" w:rsidRDefault="007830BA" w:rsidP="007830BA">
            <w:pPr>
              <w:textAlignment w:val="baseline"/>
              <w:rPr>
                <w:strike/>
                <w:lang w:eastAsia="ru-RU"/>
              </w:rPr>
            </w:pPr>
          </w:p>
        </w:tc>
      </w:tr>
    </w:tbl>
    <w:p w14:paraId="5F0A0B73" w14:textId="77777777" w:rsidR="003F2DBB" w:rsidRPr="00632499" w:rsidRDefault="003F2DBB" w:rsidP="00CA3D3E">
      <w:pPr>
        <w:jc w:val="both"/>
      </w:pPr>
    </w:p>
    <w:p w14:paraId="1F661717" w14:textId="77777777" w:rsidR="003F2DBB" w:rsidRPr="00632499" w:rsidRDefault="003F2DBB" w:rsidP="003F2DBB">
      <w:pPr>
        <w:textAlignment w:val="baseline"/>
        <w:rPr>
          <w:b/>
          <w:lang w:eastAsia="ru-RU"/>
        </w:rPr>
      </w:pPr>
      <w:r w:rsidRPr="00632499">
        <w:rPr>
          <w:b/>
          <w:lang w:eastAsia="ru-RU"/>
        </w:rPr>
        <w:t xml:space="preserve">Оцінка впливу на сферу інтересів громадян 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4195"/>
        <w:gridCol w:w="3402"/>
      </w:tblGrid>
      <w:tr w:rsidR="003F2DBB" w:rsidRPr="00632499" w14:paraId="627278DD" w14:textId="77777777" w:rsidTr="00335E5A">
        <w:tc>
          <w:tcPr>
            <w:tcW w:w="2047" w:type="dxa"/>
          </w:tcPr>
          <w:p w14:paraId="2A909ECE" w14:textId="77777777" w:rsidR="003F2DBB" w:rsidRPr="00632499" w:rsidRDefault="003F2DBB" w:rsidP="003F2DBB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Вид альтернативи</w:t>
            </w:r>
          </w:p>
        </w:tc>
        <w:tc>
          <w:tcPr>
            <w:tcW w:w="4195" w:type="dxa"/>
          </w:tcPr>
          <w:p w14:paraId="09290953" w14:textId="77777777" w:rsidR="003F2DBB" w:rsidRPr="00632499" w:rsidRDefault="003F2DBB" w:rsidP="003F2DBB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Вигоди</w:t>
            </w:r>
          </w:p>
        </w:tc>
        <w:tc>
          <w:tcPr>
            <w:tcW w:w="3402" w:type="dxa"/>
          </w:tcPr>
          <w:p w14:paraId="06576962" w14:textId="77777777" w:rsidR="003F2DBB" w:rsidRPr="00632499" w:rsidRDefault="003F2DBB" w:rsidP="003F2DBB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Витрати</w:t>
            </w:r>
          </w:p>
        </w:tc>
      </w:tr>
      <w:tr w:rsidR="003F2DBB" w:rsidRPr="00632499" w14:paraId="45D39183" w14:textId="77777777" w:rsidTr="00335E5A">
        <w:tc>
          <w:tcPr>
            <w:tcW w:w="2047" w:type="dxa"/>
          </w:tcPr>
          <w:p w14:paraId="5C93B330" w14:textId="77777777" w:rsidR="003F2DBB" w:rsidRPr="00632499" w:rsidRDefault="003F2DBB" w:rsidP="003F2DBB">
            <w:pPr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Альтернатива 1</w:t>
            </w:r>
          </w:p>
        </w:tc>
        <w:tc>
          <w:tcPr>
            <w:tcW w:w="4195" w:type="dxa"/>
          </w:tcPr>
          <w:p w14:paraId="294E30C6" w14:textId="77777777" w:rsidR="00335E5A" w:rsidRPr="00632499" w:rsidRDefault="00335E5A" w:rsidP="003F2DBB">
            <w:pPr>
              <w:jc w:val="center"/>
              <w:textAlignment w:val="baseline"/>
              <w:rPr>
                <w:lang w:eastAsia="ru-RU"/>
              </w:rPr>
            </w:pPr>
          </w:p>
          <w:p w14:paraId="37B1EAD4" w14:textId="77777777" w:rsidR="003F2DBB" w:rsidRPr="00632499" w:rsidRDefault="00F7502D" w:rsidP="003F2DBB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</w:t>
            </w:r>
            <w:r w:rsidR="003F2DBB" w:rsidRPr="00632499">
              <w:rPr>
                <w:lang w:eastAsia="ru-RU"/>
              </w:rPr>
              <w:t>ідсутні</w:t>
            </w:r>
          </w:p>
        </w:tc>
        <w:tc>
          <w:tcPr>
            <w:tcW w:w="3402" w:type="dxa"/>
          </w:tcPr>
          <w:p w14:paraId="539F20FF" w14:textId="114E4A27" w:rsidR="00A86756" w:rsidRDefault="00A86756" w:rsidP="00A86756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A86756">
              <w:rPr>
                <w:lang w:eastAsia="ru-RU"/>
              </w:rPr>
              <w:t>збільшення кількості безпритульних тварин</w:t>
            </w:r>
            <w:r>
              <w:rPr>
                <w:lang w:eastAsia="ru-RU"/>
              </w:rPr>
              <w:t xml:space="preserve"> та випадків нападу на людей;</w:t>
            </w:r>
          </w:p>
          <w:p w14:paraId="3F8AAB1F" w14:textId="2815A9F5" w:rsidR="003F2DBB" w:rsidRPr="00632499" w:rsidRDefault="00A86756" w:rsidP="00692C46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CF6553" w:rsidRPr="00632499">
              <w:rPr>
                <w:lang w:eastAsia="ru-RU"/>
              </w:rPr>
              <w:t xml:space="preserve"> відсутність заходів впливу на власників тварин, що їх не доглядають,</w:t>
            </w:r>
            <w:r w:rsidR="009A38E1">
              <w:rPr>
                <w:lang w:eastAsia="ru-RU"/>
              </w:rPr>
              <w:t>.</w:t>
            </w:r>
          </w:p>
        </w:tc>
      </w:tr>
      <w:tr w:rsidR="003F2DBB" w:rsidRPr="00632499" w14:paraId="76F082CA" w14:textId="77777777" w:rsidTr="00335E5A">
        <w:tc>
          <w:tcPr>
            <w:tcW w:w="2047" w:type="dxa"/>
            <w:tcBorders>
              <w:bottom w:val="single" w:sz="4" w:space="0" w:color="auto"/>
            </w:tcBorders>
          </w:tcPr>
          <w:p w14:paraId="608232D8" w14:textId="77777777" w:rsidR="003F2DBB" w:rsidRPr="00632499" w:rsidRDefault="003F2DBB" w:rsidP="003F2DBB">
            <w:pPr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Альтернатива 2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4F6D99EA" w14:textId="1F67EAFB" w:rsidR="00A86756" w:rsidRDefault="00A86756" w:rsidP="00A86756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>
              <w:t xml:space="preserve"> </w:t>
            </w:r>
            <w:bookmarkStart w:id="6" w:name="_Hlk173831212"/>
            <w:r w:rsidRPr="00A86756">
              <w:rPr>
                <w:lang w:eastAsia="ru-RU"/>
              </w:rPr>
              <w:t xml:space="preserve">покращення санітарно - епідеміологічного стану </w:t>
            </w:r>
            <w:r>
              <w:rPr>
                <w:lang w:eastAsia="ru-RU"/>
              </w:rPr>
              <w:t>громади</w:t>
            </w:r>
            <w:bookmarkEnd w:id="6"/>
            <w:r w:rsidR="00262B62">
              <w:rPr>
                <w:lang w:eastAsia="ru-RU"/>
              </w:rPr>
              <w:t>;</w:t>
            </w:r>
          </w:p>
          <w:p w14:paraId="1E5892CB" w14:textId="08F13B60" w:rsidR="00A86756" w:rsidRDefault="00A86756" w:rsidP="00A86756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з</w:t>
            </w:r>
            <w:r w:rsidR="00335E5A" w:rsidRPr="00632499">
              <w:rPr>
                <w:lang w:eastAsia="ru-RU"/>
              </w:rPr>
              <w:t>меншення</w:t>
            </w:r>
            <w:r w:rsidR="003F2DBB" w:rsidRPr="00632499">
              <w:rPr>
                <w:lang w:eastAsia="ru-RU"/>
              </w:rPr>
              <w:t xml:space="preserve"> кількості </w:t>
            </w:r>
            <w:r>
              <w:rPr>
                <w:lang w:eastAsia="ru-RU"/>
              </w:rPr>
              <w:t>безпритульних тварин;</w:t>
            </w:r>
          </w:p>
          <w:p w14:paraId="53EF6E82" w14:textId="01D97EC9" w:rsidR="00A86756" w:rsidRDefault="00A86756" w:rsidP="00692C46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- зменшення </w:t>
            </w:r>
            <w:r w:rsidR="003F2DBB" w:rsidRPr="00632499">
              <w:rPr>
                <w:lang w:eastAsia="ru-RU"/>
              </w:rPr>
              <w:t xml:space="preserve">нападів на людей </w:t>
            </w:r>
            <w:r>
              <w:rPr>
                <w:lang w:eastAsia="ru-RU"/>
              </w:rPr>
              <w:t>безпритульними тваринами;</w:t>
            </w:r>
          </w:p>
          <w:p w14:paraId="42DD4900" w14:textId="35120720" w:rsidR="00A86756" w:rsidRDefault="00A86756" w:rsidP="00692C46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A86756">
              <w:rPr>
                <w:lang w:eastAsia="ru-RU"/>
              </w:rPr>
              <w:t>запровадження механізму реєстрації та ідентифікації домашніх тварин</w:t>
            </w:r>
            <w:r>
              <w:rPr>
                <w:lang w:eastAsia="ru-RU"/>
              </w:rPr>
              <w:t>;</w:t>
            </w:r>
          </w:p>
          <w:p w14:paraId="0416D1B4" w14:textId="31EBD4BC" w:rsidR="00A86756" w:rsidRDefault="00A86756" w:rsidP="00692C46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  <w:r>
              <w:t xml:space="preserve"> </w:t>
            </w:r>
            <w:r w:rsidRPr="00A86756">
              <w:rPr>
                <w:lang w:eastAsia="ru-RU"/>
              </w:rPr>
              <w:t>підвищення відповідальності власників тварин</w:t>
            </w:r>
            <w:r>
              <w:rPr>
                <w:lang w:eastAsia="ru-RU"/>
              </w:rPr>
              <w:t>;</w:t>
            </w:r>
          </w:p>
          <w:p w14:paraId="7DE563A7" w14:textId="44C702D6" w:rsidR="003F2DBB" w:rsidRPr="00632499" w:rsidRDefault="00A86756" w:rsidP="00692C46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3F2DBB" w:rsidRPr="00632499">
              <w:rPr>
                <w:lang w:eastAsia="ru-RU"/>
              </w:rPr>
              <w:t>зменшення випадків жорстокого поводження з тваринами</w:t>
            </w:r>
            <w:r>
              <w:rPr>
                <w:lang w:eastAsia="ru-RU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2D000B" w14:textId="78E2EB5E" w:rsidR="00335E5A" w:rsidRPr="00632499" w:rsidRDefault="00A86756" w:rsidP="00A86756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- </w:t>
            </w:r>
            <w:r w:rsidR="00BF1B5B">
              <w:rPr>
                <w:lang w:eastAsia="ru-RU"/>
              </w:rPr>
              <w:t xml:space="preserve">витрати на </w:t>
            </w:r>
            <w:r>
              <w:rPr>
                <w:lang w:eastAsia="ru-RU"/>
              </w:rPr>
              <w:t xml:space="preserve">своєчасне проведення вакцинації, </w:t>
            </w:r>
            <w:r w:rsidR="00BF1B5B">
              <w:rPr>
                <w:lang w:eastAsia="ru-RU"/>
              </w:rPr>
              <w:t xml:space="preserve">стерилізації, </w:t>
            </w:r>
            <w:r w:rsidR="00CA3D3E" w:rsidRPr="00CA3D3E">
              <w:rPr>
                <w:lang w:eastAsia="ru-RU"/>
              </w:rPr>
              <w:t>дезінфекції від блох та гельмінтів.</w:t>
            </w:r>
          </w:p>
          <w:p w14:paraId="2D6781EF" w14:textId="21C4921A" w:rsidR="005B151E" w:rsidRPr="00632499" w:rsidRDefault="005B151E" w:rsidP="00A86756">
            <w:pPr>
              <w:textAlignment w:val="baseline"/>
              <w:rPr>
                <w:strike/>
                <w:lang w:eastAsia="ru-RU"/>
              </w:rPr>
            </w:pPr>
          </w:p>
        </w:tc>
      </w:tr>
    </w:tbl>
    <w:p w14:paraId="03D67ED7" w14:textId="77777777" w:rsidR="003F2DBB" w:rsidRPr="00632499" w:rsidRDefault="003F2DBB" w:rsidP="00311E19">
      <w:pPr>
        <w:ind w:firstLine="709"/>
        <w:jc w:val="both"/>
      </w:pPr>
    </w:p>
    <w:p w14:paraId="56CCB088" w14:textId="77777777" w:rsidR="003F2DBB" w:rsidRPr="00632499" w:rsidRDefault="003F2DBB" w:rsidP="003F2DBB">
      <w:pPr>
        <w:textAlignment w:val="baseline"/>
        <w:rPr>
          <w:b/>
          <w:lang w:eastAsia="ru-RU"/>
        </w:rPr>
      </w:pPr>
      <w:r w:rsidRPr="00632499">
        <w:rPr>
          <w:b/>
          <w:lang w:eastAsia="ru-RU"/>
        </w:rPr>
        <w:t>Оцінка впливу на сферу інтересів суб’єктів господарювання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991"/>
        <w:gridCol w:w="853"/>
        <w:gridCol w:w="993"/>
        <w:gridCol w:w="1134"/>
        <w:gridCol w:w="989"/>
      </w:tblGrid>
      <w:tr w:rsidR="00AD1C02" w:rsidRPr="00632499" w14:paraId="36CAA4DA" w14:textId="77777777" w:rsidTr="00AD1C02">
        <w:tc>
          <w:tcPr>
            <w:tcW w:w="2428" w:type="pct"/>
          </w:tcPr>
          <w:p w14:paraId="059D349D" w14:textId="77777777" w:rsidR="003F2DBB" w:rsidRPr="00A6539F" w:rsidRDefault="003F2DBB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Показник</w:t>
            </w:r>
          </w:p>
        </w:tc>
        <w:tc>
          <w:tcPr>
            <w:tcW w:w="514" w:type="pct"/>
          </w:tcPr>
          <w:p w14:paraId="7AF83164" w14:textId="77777777" w:rsidR="003F2DBB" w:rsidRPr="00A6539F" w:rsidRDefault="003F2DBB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Великі</w:t>
            </w:r>
          </w:p>
        </w:tc>
        <w:tc>
          <w:tcPr>
            <w:tcW w:w="442" w:type="pct"/>
          </w:tcPr>
          <w:p w14:paraId="1E8BB8AD" w14:textId="77777777" w:rsidR="003F2DBB" w:rsidRPr="00A6539F" w:rsidRDefault="003F2DBB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Середні</w:t>
            </w:r>
          </w:p>
        </w:tc>
        <w:tc>
          <w:tcPr>
            <w:tcW w:w="515" w:type="pct"/>
          </w:tcPr>
          <w:p w14:paraId="71387553" w14:textId="77777777" w:rsidR="003F2DBB" w:rsidRPr="00A6539F" w:rsidRDefault="003F2DBB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Малі</w:t>
            </w:r>
          </w:p>
        </w:tc>
        <w:tc>
          <w:tcPr>
            <w:tcW w:w="588" w:type="pct"/>
          </w:tcPr>
          <w:p w14:paraId="1DF9DF00" w14:textId="77777777" w:rsidR="003F2DBB" w:rsidRPr="00A6539F" w:rsidRDefault="003F2DBB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Мікро</w:t>
            </w:r>
          </w:p>
        </w:tc>
        <w:tc>
          <w:tcPr>
            <w:tcW w:w="513" w:type="pct"/>
          </w:tcPr>
          <w:p w14:paraId="15ECC191" w14:textId="77777777" w:rsidR="003F2DBB" w:rsidRPr="00A6539F" w:rsidRDefault="003F2DBB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Разом</w:t>
            </w:r>
          </w:p>
        </w:tc>
      </w:tr>
      <w:tr w:rsidR="00AD1C02" w:rsidRPr="00632499" w14:paraId="3DFF513B" w14:textId="77777777" w:rsidTr="00335E5A">
        <w:trPr>
          <w:trHeight w:val="514"/>
        </w:trPr>
        <w:tc>
          <w:tcPr>
            <w:tcW w:w="2428" w:type="pct"/>
          </w:tcPr>
          <w:p w14:paraId="17231C7C" w14:textId="77777777" w:rsidR="003F2DBB" w:rsidRPr="00A6539F" w:rsidRDefault="003F2DBB" w:rsidP="00335E5A">
            <w:pPr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514" w:type="pct"/>
            <w:vAlign w:val="center"/>
          </w:tcPr>
          <w:p w14:paraId="390879FE" w14:textId="2E369E2B" w:rsidR="003F2DBB" w:rsidRPr="00A6539F" w:rsidRDefault="00362C10" w:rsidP="00335E5A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42" w:type="pct"/>
            <w:vAlign w:val="center"/>
          </w:tcPr>
          <w:p w14:paraId="153CE0EA" w14:textId="77777777" w:rsidR="003F2DBB" w:rsidRPr="00A6539F" w:rsidRDefault="00E67CD5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3</w:t>
            </w:r>
          </w:p>
        </w:tc>
        <w:tc>
          <w:tcPr>
            <w:tcW w:w="515" w:type="pct"/>
            <w:vAlign w:val="center"/>
          </w:tcPr>
          <w:p w14:paraId="5B8D2A1A" w14:textId="77777777" w:rsidR="003F2DBB" w:rsidRPr="00A6539F" w:rsidRDefault="001A2C79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7</w:t>
            </w:r>
          </w:p>
        </w:tc>
        <w:tc>
          <w:tcPr>
            <w:tcW w:w="588" w:type="pct"/>
            <w:vAlign w:val="center"/>
          </w:tcPr>
          <w:p w14:paraId="51951105" w14:textId="77777777" w:rsidR="003F2DBB" w:rsidRPr="00A6539F" w:rsidRDefault="003F2DBB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0</w:t>
            </w:r>
          </w:p>
        </w:tc>
        <w:tc>
          <w:tcPr>
            <w:tcW w:w="513" w:type="pct"/>
            <w:vAlign w:val="center"/>
          </w:tcPr>
          <w:p w14:paraId="5EBAC408" w14:textId="474181C9" w:rsidR="003F2DBB" w:rsidRPr="00A6539F" w:rsidRDefault="00E67CD5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1</w:t>
            </w:r>
            <w:r w:rsidR="00362C10">
              <w:rPr>
                <w:lang w:eastAsia="ru-RU"/>
              </w:rPr>
              <w:t>5</w:t>
            </w:r>
          </w:p>
        </w:tc>
      </w:tr>
      <w:tr w:rsidR="00AD1C02" w:rsidRPr="00632499" w14:paraId="2CD42029" w14:textId="77777777" w:rsidTr="00335E5A">
        <w:trPr>
          <w:trHeight w:val="422"/>
        </w:trPr>
        <w:tc>
          <w:tcPr>
            <w:tcW w:w="2428" w:type="pct"/>
          </w:tcPr>
          <w:p w14:paraId="06DC149C" w14:textId="77777777" w:rsidR="003F2DBB" w:rsidRPr="00A6539F" w:rsidRDefault="003F2DBB" w:rsidP="00335E5A">
            <w:pPr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Питома вага групи у загальній кількості, відсотків</w:t>
            </w:r>
          </w:p>
        </w:tc>
        <w:tc>
          <w:tcPr>
            <w:tcW w:w="514" w:type="pct"/>
            <w:vAlign w:val="center"/>
          </w:tcPr>
          <w:p w14:paraId="440F65C9" w14:textId="0D1DB022" w:rsidR="003F2DBB" w:rsidRPr="00A6539F" w:rsidRDefault="00362C10" w:rsidP="00335E5A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442" w:type="pct"/>
            <w:vAlign w:val="center"/>
          </w:tcPr>
          <w:p w14:paraId="1DC0A3F1" w14:textId="1C0D254D" w:rsidR="003F2DBB" w:rsidRPr="00A6539F" w:rsidRDefault="00362C10" w:rsidP="00335E5A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67CD5" w:rsidRPr="00A6539F">
              <w:rPr>
                <w:lang w:eastAsia="ru-RU"/>
              </w:rPr>
              <w:t>0</w:t>
            </w:r>
          </w:p>
        </w:tc>
        <w:tc>
          <w:tcPr>
            <w:tcW w:w="515" w:type="pct"/>
            <w:vAlign w:val="center"/>
          </w:tcPr>
          <w:p w14:paraId="025E18D1" w14:textId="59EC28F1" w:rsidR="003F2DBB" w:rsidRPr="00A6539F" w:rsidRDefault="00362C10" w:rsidP="00335E5A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588" w:type="pct"/>
            <w:vAlign w:val="center"/>
          </w:tcPr>
          <w:p w14:paraId="6EEAA93E" w14:textId="77777777" w:rsidR="003F2DBB" w:rsidRPr="00A6539F" w:rsidRDefault="003F2DBB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0</w:t>
            </w:r>
          </w:p>
        </w:tc>
        <w:tc>
          <w:tcPr>
            <w:tcW w:w="513" w:type="pct"/>
            <w:vAlign w:val="center"/>
          </w:tcPr>
          <w:p w14:paraId="3B6BACE2" w14:textId="77777777" w:rsidR="003F2DBB" w:rsidRPr="00A6539F" w:rsidRDefault="00CF6553" w:rsidP="00335E5A">
            <w:pPr>
              <w:jc w:val="center"/>
              <w:textAlignment w:val="baseline"/>
              <w:rPr>
                <w:lang w:eastAsia="ru-RU"/>
              </w:rPr>
            </w:pPr>
            <w:r w:rsidRPr="00A6539F">
              <w:rPr>
                <w:lang w:eastAsia="ru-RU"/>
              </w:rPr>
              <w:t>Х</w:t>
            </w:r>
          </w:p>
        </w:tc>
      </w:tr>
    </w:tbl>
    <w:p w14:paraId="60E2985D" w14:textId="77777777" w:rsidR="003F2DBB" w:rsidRPr="00632499" w:rsidRDefault="003F2DBB" w:rsidP="001C020A">
      <w:pPr>
        <w:jc w:val="both"/>
      </w:pPr>
    </w:p>
    <w:p w14:paraId="6FFC0EF5" w14:textId="77777777" w:rsidR="00335E5A" w:rsidRPr="00632499" w:rsidRDefault="00335E5A" w:rsidP="00311E19">
      <w:pPr>
        <w:ind w:firstLine="709"/>
        <w:jc w:val="both"/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829"/>
        <w:gridCol w:w="4110"/>
      </w:tblGrid>
      <w:tr w:rsidR="00AD1C02" w:rsidRPr="00632499" w14:paraId="118EC202" w14:textId="77777777" w:rsidTr="001C020A">
        <w:tc>
          <w:tcPr>
            <w:tcW w:w="884" w:type="pct"/>
          </w:tcPr>
          <w:p w14:paraId="33D6D1C7" w14:textId="77777777" w:rsidR="00AD1C02" w:rsidRPr="00632499" w:rsidRDefault="00AD1C02" w:rsidP="00335E5A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Вид альтернативи</w:t>
            </w:r>
          </w:p>
        </w:tc>
        <w:tc>
          <w:tcPr>
            <w:tcW w:w="1985" w:type="pct"/>
          </w:tcPr>
          <w:p w14:paraId="533A9409" w14:textId="77777777" w:rsidR="00AD1C02" w:rsidRPr="00632499" w:rsidRDefault="00AD1C02" w:rsidP="00335E5A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Вигоди</w:t>
            </w:r>
          </w:p>
        </w:tc>
        <w:tc>
          <w:tcPr>
            <w:tcW w:w="2131" w:type="pct"/>
          </w:tcPr>
          <w:p w14:paraId="094E07D2" w14:textId="77777777" w:rsidR="00AD1C02" w:rsidRPr="00632499" w:rsidRDefault="00AD1C02" w:rsidP="00335E5A">
            <w:pPr>
              <w:jc w:val="center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Витрати</w:t>
            </w:r>
          </w:p>
        </w:tc>
      </w:tr>
      <w:tr w:rsidR="00AD1C02" w:rsidRPr="00632499" w14:paraId="55D64C7F" w14:textId="77777777" w:rsidTr="001C020A">
        <w:tc>
          <w:tcPr>
            <w:tcW w:w="884" w:type="pct"/>
          </w:tcPr>
          <w:p w14:paraId="2CB57B7A" w14:textId="77777777" w:rsidR="00AD1C02" w:rsidRPr="00632499" w:rsidRDefault="00AD1C02" w:rsidP="00335E5A">
            <w:pPr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Альтернатива 1</w:t>
            </w:r>
          </w:p>
          <w:p w14:paraId="494ECC5D" w14:textId="77777777" w:rsidR="00AD1C02" w:rsidRPr="00632499" w:rsidRDefault="00AD1C02" w:rsidP="00335E5A">
            <w:pPr>
              <w:textAlignment w:val="baseline"/>
              <w:rPr>
                <w:lang w:eastAsia="ru-RU"/>
              </w:rPr>
            </w:pPr>
          </w:p>
        </w:tc>
        <w:tc>
          <w:tcPr>
            <w:tcW w:w="1985" w:type="pct"/>
          </w:tcPr>
          <w:p w14:paraId="6F02EBD7" w14:textId="77777777" w:rsidR="00AD1C02" w:rsidRPr="00632499" w:rsidRDefault="00FB6F84" w:rsidP="00335E5A">
            <w:pPr>
              <w:ind w:left="142" w:right="142"/>
              <w:jc w:val="both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Відсутність витрат на заходи щодо утримання тварин</w:t>
            </w:r>
          </w:p>
        </w:tc>
        <w:tc>
          <w:tcPr>
            <w:tcW w:w="2131" w:type="pct"/>
          </w:tcPr>
          <w:p w14:paraId="2E17CD07" w14:textId="77777777" w:rsidR="00362C10" w:rsidRDefault="00362C10" w:rsidP="00362C10">
            <w:pPr>
              <w:ind w:right="142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-н</w:t>
            </w:r>
            <w:r w:rsidR="00FB6F84" w:rsidRPr="00632499">
              <w:rPr>
                <w:lang w:eastAsia="ru-RU"/>
              </w:rPr>
              <w:t xml:space="preserve">еврегульовані питання утримання тварин </w:t>
            </w:r>
            <w:r>
              <w:rPr>
                <w:lang w:eastAsia="ru-RU"/>
              </w:rPr>
              <w:t>суб’єктами господарювання;</w:t>
            </w:r>
            <w:r w:rsidR="00FB6F84" w:rsidRPr="00632499">
              <w:rPr>
                <w:lang w:eastAsia="ru-RU"/>
              </w:rPr>
              <w:t xml:space="preserve"> </w:t>
            </w:r>
          </w:p>
          <w:p w14:paraId="46410656" w14:textId="77777777" w:rsidR="00AD1C02" w:rsidRDefault="00362C10" w:rsidP="00362C10">
            <w:pPr>
              <w:ind w:right="142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FB6F84" w:rsidRPr="00632499">
              <w:rPr>
                <w:lang w:eastAsia="ru-RU"/>
              </w:rPr>
              <w:t>сфери відповідальності та можливі наслідки негативного відношення до тварин</w:t>
            </w:r>
            <w:r>
              <w:rPr>
                <w:lang w:eastAsia="ru-RU"/>
              </w:rPr>
              <w:t>;</w:t>
            </w:r>
          </w:p>
          <w:p w14:paraId="5E1E9210" w14:textId="2EF3DAB3" w:rsidR="00362C10" w:rsidRPr="00632499" w:rsidRDefault="00362C10" w:rsidP="00362C10">
            <w:pPr>
              <w:ind w:right="142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відповідальність за можливі напади утримуваних тварин на людей.</w:t>
            </w:r>
          </w:p>
        </w:tc>
      </w:tr>
      <w:tr w:rsidR="00AD1C02" w:rsidRPr="00632499" w14:paraId="18289910" w14:textId="77777777" w:rsidTr="001C020A">
        <w:tc>
          <w:tcPr>
            <w:tcW w:w="884" w:type="pct"/>
          </w:tcPr>
          <w:p w14:paraId="1941986E" w14:textId="77777777" w:rsidR="00AD1C02" w:rsidRPr="00632499" w:rsidRDefault="00AD1C02" w:rsidP="00335E5A">
            <w:pPr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Альтернатива 2</w:t>
            </w:r>
          </w:p>
        </w:tc>
        <w:tc>
          <w:tcPr>
            <w:tcW w:w="1985" w:type="pct"/>
          </w:tcPr>
          <w:p w14:paraId="1166B24F" w14:textId="612C2C84" w:rsidR="005773E6" w:rsidRDefault="005773E6" w:rsidP="00191616">
            <w:pPr>
              <w:ind w:left="142" w:right="142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с</w:t>
            </w:r>
            <w:r w:rsidRPr="00632499">
              <w:rPr>
                <w:lang w:eastAsia="ru-RU"/>
              </w:rPr>
              <w:t>творення прозорих правил взаємодії між бізнесом та владою у питаннях утримання тварин та поводження з ними</w:t>
            </w:r>
            <w:r>
              <w:rPr>
                <w:lang w:eastAsia="ru-RU"/>
              </w:rPr>
              <w:t>;</w:t>
            </w:r>
          </w:p>
          <w:p w14:paraId="048163D8" w14:textId="3FF157C2" w:rsidR="00BF1B5B" w:rsidRPr="00632499" w:rsidRDefault="005773E6" w:rsidP="00BF1B5B">
            <w:pPr>
              <w:ind w:left="142" w:right="142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-в</w:t>
            </w:r>
            <w:r w:rsidR="005B151E" w:rsidRPr="00632499">
              <w:rPr>
                <w:lang w:eastAsia="ru-RU"/>
              </w:rPr>
              <w:t>порядкування утримання собак</w:t>
            </w:r>
            <w:r w:rsidR="00BF1B5B">
              <w:rPr>
                <w:lang w:eastAsia="ru-RU"/>
              </w:rPr>
              <w:t>.</w:t>
            </w:r>
          </w:p>
        </w:tc>
        <w:tc>
          <w:tcPr>
            <w:tcW w:w="2131" w:type="pct"/>
          </w:tcPr>
          <w:p w14:paraId="72E00B90" w14:textId="554E1B2F" w:rsidR="00AD1C02" w:rsidRPr="00632499" w:rsidRDefault="00FB6F84" w:rsidP="00191616">
            <w:pPr>
              <w:ind w:left="142" w:right="142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витрати на створення умов дл</w:t>
            </w:r>
            <w:r w:rsidR="007545F1" w:rsidRPr="00632499">
              <w:rPr>
                <w:lang w:eastAsia="ru-RU"/>
              </w:rPr>
              <w:t>я</w:t>
            </w:r>
            <w:r w:rsidRPr="00632499">
              <w:rPr>
                <w:lang w:eastAsia="ru-RU"/>
              </w:rPr>
              <w:t xml:space="preserve"> утримання тварин, їх реєстрацію, ідентифікацію, виконання норм, визначених правилами.</w:t>
            </w:r>
          </w:p>
        </w:tc>
      </w:tr>
    </w:tbl>
    <w:p w14:paraId="09F868E4" w14:textId="77777777" w:rsidR="001C020A" w:rsidRPr="00632499" w:rsidRDefault="001C020A" w:rsidP="001C020A">
      <w:pPr>
        <w:jc w:val="both"/>
        <w:rPr>
          <w:lang w:eastAsia="ru-RU"/>
        </w:rPr>
      </w:pPr>
    </w:p>
    <w:p w14:paraId="395437DF" w14:textId="7693CDC9" w:rsidR="00AB1A38" w:rsidRDefault="00AD1C02" w:rsidP="001C020A">
      <w:pPr>
        <w:jc w:val="center"/>
        <w:textAlignment w:val="baseline"/>
        <w:rPr>
          <w:b/>
          <w:bCs/>
          <w:color w:val="000000"/>
          <w:lang w:eastAsia="ru-RU"/>
        </w:rPr>
      </w:pPr>
      <w:r w:rsidRPr="00632499">
        <w:rPr>
          <w:b/>
          <w:bCs/>
          <w:color w:val="000000"/>
          <w:lang w:eastAsia="ru-RU"/>
        </w:rPr>
        <w:t>І</w:t>
      </w:r>
      <w:r w:rsidRPr="00632499">
        <w:rPr>
          <w:b/>
          <w:bCs/>
          <w:color w:val="000000"/>
          <w:lang w:val="en-US" w:eastAsia="ru-RU"/>
        </w:rPr>
        <w:t>V</w:t>
      </w:r>
      <w:r w:rsidRPr="00632499">
        <w:rPr>
          <w:b/>
          <w:bCs/>
          <w:color w:val="000000"/>
          <w:lang w:val="ru-RU" w:eastAsia="ru-RU"/>
        </w:rPr>
        <w:t xml:space="preserve">. </w:t>
      </w:r>
      <w:r w:rsidRPr="00632499">
        <w:rPr>
          <w:b/>
          <w:bCs/>
          <w:color w:val="000000"/>
          <w:lang w:eastAsia="ru-RU"/>
        </w:rPr>
        <w:t>В</w:t>
      </w:r>
      <w:r w:rsidR="00C30C5F">
        <w:rPr>
          <w:b/>
          <w:bCs/>
          <w:color w:val="000000"/>
          <w:lang w:eastAsia="ru-RU"/>
        </w:rPr>
        <w:t xml:space="preserve">ИБІР НАЙБІЛЬШ ОПТИМАЛЬНОГО АЛЬТЕРНАТИВНОГО СПОСОБУДОСЯГНЕННЯ ЦІЛЕЙ  </w:t>
      </w:r>
    </w:p>
    <w:p w14:paraId="4DAAB4A7" w14:textId="77777777" w:rsidR="00AB1A38" w:rsidRPr="001C020A" w:rsidRDefault="00AB1A38" w:rsidP="00AB1A38">
      <w:pPr>
        <w:ind w:firstLine="567"/>
        <w:jc w:val="both"/>
        <w:rPr>
          <w:sz w:val="26"/>
          <w:szCs w:val="26"/>
        </w:rPr>
      </w:pPr>
      <w:r w:rsidRPr="001C020A">
        <w:rPr>
          <w:sz w:val="26"/>
          <w:szCs w:val="26"/>
        </w:rPr>
        <w:t>На підставі проведеного аналізу вищезазначених альтернативних способів за допомогою нижченаведених таблиць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28E152BF" w14:textId="77777777" w:rsidR="00AB1A38" w:rsidRPr="001C020A" w:rsidRDefault="00AB1A38" w:rsidP="00AB1A38">
      <w:pPr>
        <w:ind w:firstLine="567"/>
        <w:jc w:val="both"/>
        <w:rPr>
          <w:sz w:val="26"/>
          <w:szCs w:val="26"/>
        </w:rPr>
      </w:pPr>
      <w:r w:rsidRPr="001C020A">
        <w:rPr>
          <w:sz w:val="26"/>
          <w:szCs w:val="26"/>
        </w:rPr>
        <w:t>Вартість балів визначається за чотирибальною системою оцінки ступеня досягнення визначених цілей, де:</w:t>
      </w:r>
    </w:p>
    <w:p w14:paraId="67302853" w14:textId="77777777" w:rsidR="00AB1A38" w:rsidRPr="001C020A" w:rsidRDefault="00AB1A38" w:rsidP="00AB1A38">
      <w:pPr>
        <w:ind w:firstLine="567"/>
        <w:jc w:val="both"/>
        <w:rPr>
          <w:sz w:val="26"/>
          <w:szCs w:val="26"/>
        </w:rPr>
      </w:pPr>
      <w:r w:rsidRPr="001C020A">
        <w:rPr>
          <w:sz w:val="26"/>
          <w:szCs w:val="26"/>
        </w:rPr>
        <w:t xml:space="preserve">4 - цілі прийняття регуляторного </w:t>
      </w:r>
      <w:proofErr w:type="spellStart"/>
      <w:r w:rsidRPr="001C020A">
        <w:rPr>
          <w:sz w:val="26"/>
          <w:szCs w:val="26"/>
        </w:rPr>
        <w:t>акта</w:t>
      </w:r>
      <w:proofErr w:type="spellEnd"/>
      <w:r w:rsidRPr="001C020A">
        <w:rPr>
          <w:sz w:val="26"/>
          <w:szCs w:val="26"/>
        </w:rPr>
        <w:t>, які можуть бути досягнуті повною мірою (проблема більше існувати не буде);</w:t>
      </w:r>
    </w:p>
    <w:p w14:paraId="3D87E82C" w14:textId="77777777" w:rsidR="00AB1A38" w:rsidRPr="001C020A" w:rsidRDefault="00AB1A38" w:rsidP="00AB1A38">
      <w:pPr>
        <w:ind w:firstLine="567"/>
        <w:jc w:val="both"/>
        <w:rPr>
          <w:sz w:val="26"/>
          <w:szCs w:val="26"/>
        </w:rPr>
      </w:pPr>
      <w:r w:rsidRPr="001C020A">
        <w:rPr>
          <w:sz w:val="26"/>
          <w:szCs w:val="26"/>
        </w:rPr>
        <w:t xml:space="preserve">3 - цілі прийняття регуляторного </w:t>
      </w:r>
      <w:proofErr w:type="spellStart"/>
      <w:r w:rsidRPr="001C020A">
        <w:rPr>
          <w:sz w:val="26"/>
          <w:szCs w:val="26"/>
        </w:rPr>
        <w:t>акта</w:t>
      </w:r>
      <w:proofErr w:type="spellEnd"/>
      <w:r w:rsidRPr="001C020A">
        <w:rPr>
          <w:sz w:val="26"/>
          <w:szCs w:val="26"/>
        </w:rPr>
        <w:t>, які можуть бути досягнуті майже  повною мірою (усі важливі аспекти проблеми існувати не будуть);</w:t>
      </w:r>
    </w:p>
    <w:p w14:paraId="21E2A8AB" w14:textId="77777777" w:rsidR="00AB1A38" w:rsidRPr="001C020A" w:rsidRDefault="00AB1A38" w:rsidP="00AB1A38">
      <w:pPr>
        <w:ind w:firstLine="567"/>
        <w:jc w:val="both"/>
        <w:rPr>
          <w:sz w:val="26"/>
          <w:szCs w:val="26"/>
        </w:rPr>
      </w:pPr>
      <w:r w:rsidRPr="001C020A">
        <w:rPr>
          <w:sz w:val="26"/>
          <w:szCs w:val="26"/>
        </w:rPr>
        <w:t xml:space="preserve">2 - цілі прийняття регуляторного </w:t>
      </w:r>
      <w:proofErr w:type="spellStart"/>
      <w:r w:rsidRPr="001C020A">
        <w:rPr>
          <w:sz w:val="26"/>
          <w:szCs w:val="26"/>
        </w:rPr>
        <w:t>акта</w:t>
      </w:r>
      <w:proofErr w:type="spellEnd"/>
      <w:r w:rsidRPr="001C020A">
        <w:rPr>
          <w:sz w:val="26"/>
          <w:szCs w:val="26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3A6CF64A" w14:textId="22288E96" w:rsidR="00AB1A38" w:rsidRPr="001C6631" w:rsidRDefault="00AB1A38" w:rsidP="001C020A">
      <w:pPr>
        <w:ind w:firstLine="567"/>
        <w:jc w:val="both"/>
        <w:rPr>
          <w:sz w:val="26"/>
          <w:szCs w:val="26"/>
        </w:rPr>
      </w:pPr>
      <w:r w:rsidRPr="001C020A">
        <w:rPr>
          <w:sz w:val="26"/>
          <w:szCs w:val="26"/>
        </w:rPr>
        <w:t xml:space="preserve">1 - цілі прийняття регуляторного </w:t>
      </w:r>
      <w:proofErr w:type="spellStart"/>
      <w:r w:rsidRPr="001C020A">
        <w:rPr>
          <w:sz w:val="26"/>
          <w:szCs w:val="26"/>
        </w:rPr>
        <w:t>акта</w:t>
      </w:r>
      <w:proofErr w:type="spellEnd"/>
      <w:r w:rsidRPr="001C020A">
        <w:rPr>
          <w:sz w:val="26"/>
          <w:szCs w:val="26"/>
        </w:rPr>
        <w:t>, які не можуть бути досягнуті (проблема продовжує існувати).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552"/>
        <w:gridCol w:w="4814"/>
      </w:tblGrid>
      <w:tr w:rsidR="00B7768B" w:rsidRPr="00F844C3" w14:paraId="2BA834FE" w14:textId="77777777" w:rsidTr="002B6F82">
        <w:tc>
          <w:tcPr>
            <w:tcW w:w="2268" w:type="dxa"/>
            <w:vAlign w:val="center"/>
          </w:tcPr>
          <w:p w14:paraId="0131418A" w14:textId="77777777" w:rsidR="00AB1A38" w:rsidRPr="00105404" w:rsidRDefault="00AB1A38" w:rsidP="00E124BE">
            <w:pPr>
              <w:jc w:val="center"/>
              <w:rPr>
                <w:b/>
              </w:rPr>
            </w:pPr>
            <w:r w:rsidRPr="00105404">
              <w:rPr>
                <w:b/>
              </w:rPr>
              <w:t>Рейтинг результативності (досягнення</w:t>
            </w:r>
            <w:r>
              <w:rPr>
                <w:b/>
              </w:rPr>
              <w:t xml:space="preserve"> </w:t>
            </w:r>
            <w:r w:rsidRPr="00105404">
              <w:rPr>
                <w:b/>
              </w:rPr>
              <w:t>цілей</w:t>
            </w:r>
            <w:r>
              <w:rPr>
                <w:b/>
              </w:rPr>
              <w:t xml:space="preserve"> </w:t>
            </w:r>
            <w:r w:rsidRPr="00105404">
              <w:rPr>
                <w:b/>
              </w:rPr>
              <w:t>під час вирішення</w:t>
            </w:r>
            <w:r>
              <w:rPr>
                <w:b/>
              </w:rPr>
              <w:t xml:space="preserve"> </w:t>
            </w:r>
            <w:r w:rsidRPr="00105404">
              <w:rPr>
                <w:b/>
              </w:rPr>
              <w:t>проблеми)</w:t>
            </w:r>
          </w:p>
        </w:tc>
        <w:tc>
          <w:tcPr>
            <w:tcW w:w="2552" w:type="dxa"/>
            <w:vAlign w:val="center"/>
          </w:tcPr>
          <w:p w14:paraId="59ABF7A4" w14:textId="1F116B98" w:rsidR="00AB1A38" w:rsidRPr="00105404" w:rsidRDefault="00AB1A38" w:rsidP="00E124BE">
            <w:pPr>
              <w:spacing w:after="120"/>
              <w:ind w:left="-79"/>
              <w:jc w:val="center"/>
              <w:rPr>
                <w:b/>
              </w:rPr>
            </w:pPr>
            <w:r w:rsidRPr="00105404">
              <w:rPr>
                <w:b/>
              </w:rPr>
              <w:t>Бал результативності</w:t>
            </w:r>
            <w:r w:rsidRPr="00105404">
              <w:rPr>
                <w:b/>
              </w:rPr>
              <w:br/>
              <w:t>(за</w:t>
            </w:r>
            <w:r w:rsidR="00B7768B">
              <w:rPr>
                <w:b/>
              </w:rPr>
              <w:t xml:space="preserve"> </w:t>
            </w:r>
            <w:r w:rsidRPr="00105404">
              <w:rPr>
                <w:b/>
              </w:rPr>
              <w:t>чотирибальною системою оцінки)</w:t>
            </w:r>
          </w:p>
        </w:tc>
        <w:tc>
          <w:tcPr>
            <w:tcW w:w="4814" w:type="dxa"/>
            <w:vAlign w:val="center"/>
          </w:tcPr>
          <w:p w14:paraId="35482460" w14:textId="77777777" w:rsidR="00AB1A38" w:rsidRPr="00105404" w:rsidRDefault="00AB1A38" w:rsidP="00E124BE">
            <w:pPr>
              <w:jc w:val="center"/>
              <w:rPr>
                <w:b/>
              </w:rPr>
            </w:pPr>
            <w:r w:rsidRPr="00105404">
              <w:rPr>
                <w:b/>
              </w:rPr>
              <w:t>Коментарі</w:t>
            </w:r>
            <w:r>
              <w:rPr>
                <w:b/>
              </w:rPr>
              <w:t xml:space="preserve"> </w:t>
            </w:r>
            <w:r w:rsidRPr="00105404">
              <w:rPr>
                <w:b/>
              </w:rPr>
              <w:t>щодо</w:t>
            </w:r>
            <w:r>
              <w:rPr>
                <w:b/>
              </w:rPr>
              <w:t xml:space="preserve"> </w:t>
            </w:r>
            <w:r w:rsidRPr="00105404">
              <w:rPr>
                <w:b/>
              </w:rPr>
              <w:t>присвоєння</w:t>
            </w:r>
            <w:r>
              <w:rPr>
                <w:b/>
              </w:rPr>
              <w:t xml:space="preserve"> </w:t>
            </w:r>
            <w:r w:rsidRPr="00105404">
              <w:rPr>
                <w:b/>
              </w:rPr>
              <w:t xml:space="preserve">відповідного </w:t>
            </w:r>
            <w:proofErr w:type="spellStart"/>
            <w:r w:rsidRPr="00105404">
              <w:rPr>
                <w:b/>
              </w:rPr>
              <w:t>бала</w:t>
            </w:r>
            <w:proofErr w:type="spellEnd"/>
          </w:p>
        </w:tc>
      </w:tr>
      <w:tr w:rsidR="00B7768B" w:rsidRPr="00A8420A" w14:paraId="1339312D" w14:textId="77777777" w:rsidTr="002B6F82">
        <w:trPr>
          <w:trHeight w:val="348"/>
        </w:trPr>
        <w:tc>
          <w:tcPr>
            <w:tcW w:w="2268" w:type="dxa"/>
          </w:tcPr>
          <w:p w14:paraId="060EDC3B" w14:textId="672D2FA3" w:rsidR="00AB1A38" w:rsidRPr="00AB1A38" w:rsidRDefault="00AB1A38" w:rsidP="001C020A">
            <w:pPr>
              <w:ind w:firstLine="22"/>
            </w:pPr>
            <w:r w:rsidRPr="00AB1A38">
              <w:t>Альтернатива 1</w:t>
            </w:r>
          </w:p>
        </w:tc>
        <w:tc>
          <w:tcPr>
            <w:tcW w:w="2552" w:type="dxa"/>
            <w:vAlign w:val="center"/>
          </w:tcPr>
          <w:p w14:paraId="03236E72" w14:textId="2FD0F3D1" w:rsidR="00AB1A38" w:rsidRPr="00AB1A38" w:rsidRDefault="00AB1A38" w:rsidP="00AB1A38">
            <w:r>
              <w:t xml:space="preserve">               </w:t>
            </w:r>
            <w:r w:rsidRPr="00AB1A38">
              <w:t>1</w:t>
            </w:r>
          </w:p>
        </w:tc>
        <w:tc>
          <w:tcPr>
            <w:tcW w:w="4814" w:type="dxa"/>
          </w:tcPr>
          <w:p w14:paraId="0150C8EF" w14:textId="13F8B1F9" w:rsidR="00AB1A38" w:rsidRPr="00AB1A38" w:rsidRDefault="00AB1A38" w:rsidP="00E124BE">
            <w:pPr>
              <w:ind w:left="54" w:firstLine="9"/>
              <w:rPr>
                <w:bdr w:val="none" w:sz="0" w:space="0" w:color="auto" w:frame="1"/>
              </w:rPr>
            </w:pPr>
            <w:r w:rsidRPr="00AB1A38">
              <w:rPr>
                <w:bCs/>
              </w:rPr>
              <w:t>Питання залишається неврегульованим</w:t>
            </w:r>
            <w:r w:rsidRPr="00AB1A38">
              <w:rPr>
                <w:bdr w:val="none" w:sz="0" w:space="0" w:color="auto" w:frame="1"/>
              </w:rPr>
              <w:t xml:space="preserve"> </w:t>
            </w:r>
          </w:p>
        </w:tc>
      </w:tr>
      <w:tr w:rsidR="00B7768B" w:rsidRPr="00F844C3" w14:paraId="715312B1" w14:textId="77777777" w:rsidTr="002B6F82">
        <w:trPr>
          <w:trHeight w:val="70"/>
        </w:trPr>
        <w:tc>
          <w:tcPr>
            <w:tcW w:w="2268" w:type="dxa"/>
          </w:tcPr>
          <w:p w14:paraId="0C9225F2" w14:textId="19DCABC7" w:rsidR="00AB1A38" w:rsidRPr="00AB1A38" w:rsidRDefault="00AB1A38" w:rsidP="001C020A">
            <w:pPr>
              <w:ind w:firstLine="22"/>
            </w:pPr>
            <w:r w:rsidRPr="00AB1A38">
              <w:t>Альтернатива 2</w:t>
            </w:r>
          </w:p>
        </w:tc>
        <w:tc>
          <w:tcPr>
            <w:tcW w:w="2552" w:type="dxa"/>
            <w:vAlign w:val="center"/>
          </w:tcPr>
          <w:p w14:paraId="5DC67533" w14:textId="023D5DC9" w:rsidR="00AB1A38" w:rsidRPr="00AB1A38" w:rsidRDefault="00AB1A38" w:rsidP="00AB1A38">
            <w:r>
              <w:t xml:space="preserve">               4</w:t>
            </w:r>
          </w:p>
        </w:tc>
        <w:tc>
          <w:tcPr>
            <w:tcW w:w="4814" w:type="dxa"/>
          </w:tcPr>
          <w:p w14:paraId="218B1FE3" w14:textId="38FD8D29" w:rsidR="001C020A" w:rsidRPr="00AB1A38" w:rsidRDefault="00AB1A38" w:rsidP="001C020A">
            <w:pPr>
              <w:spacing w:after="120"/>
              <w:ind w:left="57" w:firstLine="11"/>
              <w:rPr>
                <w:bCs/>
              </w:rPr>
            </w:pPr>
            <w:r w:rsidRPr="00AB1A38">
              <w:rPr>
                <w:bCs/>
              </w:rPr>
              <w:t>Сприяє досягненню всіх цілей регулюванн</w:t>
            </w:r>
            <w:r w:rsidR="001C020A">
              <w:rPr>
                <w:bCs/>
              </w:rPr>
              <w:t>я</w:t>
            </w:r>
          </w:p>
        </w:tc>
      </w:tr>
      <w:tr w:rsidR="00AB1A38" w:rsidRPr="00F844C3" w14:paraId="7F0EAE6E" w14:textId="77777777" w:rsidTr="00E124BE">
        <w:trPr>
          <w:trHeight w:val="1663"/>
        </w:trPr>
        <w:tc>
          <w:tcPr>
            <w:tcW w:w="9634" w:type="dxa"/>
            <w:gridSpan w:val="3"/>
            <w:tcBorders>
              <w:left w:val="nil"/>
              <w:right w:val="nil"/>
            </w:tcBorders>
          </w:tcPr>
          <w:p w14:paraId="0F3FA084" w14:textId="6F945FA3" w:rsidR="00AB1A38" w:rsidRPr="001C020A" w:rsidRDefault="00AB1A38" w:rsidP="001C020A"/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402"/>
              <w:gridCol w:w="1417"/>
              <w:gridCol w:w="2835"/>
            </w:tblGrid>
            <w:tr w:rsidR="00AB1A38" w:rsidRPr="001C020A" w14:paraId="0D7E85B5" w14:textId="77777777" w:rsidTr="008C6581">
              <w:trPr>
                <w:trHeight w:val="1021"/>
                <w:tblHeader/>
              </w:trPr>
              <w:tc>
                <w:tcPr>
                  <w:tcW w:w="1985" w:type="dxa"/>
                  <w:vAlign w:val="center"/>
                </w:tcPr>
                <w:p w14:paraId="16FD9A75" w14:textId="77777777" w:rsidR="00AB1A38" w:rsidRPr="001C020A" w:rsidRDefault="00AB1A38" w:rsidP="00E124BE">
                  <w:pPr>
                    <w:jc w:val="center"/>
                    <w:rPr>
                      <w:b/>
                      <w:bCs/>
                    </w:rPr>
                  </w:pPr>
                  <w:r w:rsidRPr="001C020A">
                    <w:rPr>
                      <w:b/>
                      <w:bCs/>
                    </w:rPr>
                    <w:t>Рейтинг результативності</w:t>
                  </w:r>
                </w:p>
              </w:tc>
              <w:tc>
                <w:tcPr>
                  <w:tcW w:w="3402" w:type="dxa"/>
                  <w:vAlign w:val="center"/>
                </w:tcPr>
                <w:p w14:paraId="1A1B3E51" w14:textId="77777777" w:rsidR="00AB1A38" w:rsidRPr="001C020A" w:rsidRDefault="00AB1A38" w:rsidP="00E124BE">
                  <w:pPr>
                    <w:jc w:val="center"/>
                    <w:rPr>
                      <w:b/>
                      <w:bCs/>
                    </w:rPr>
                  </w:pPr>
                  <w:r w:rsidRPr="001C020A">
                    <w:rPr>
                      <w:b/>
                      <w:bCs/>
                    </w:rPr>
                    <w:t>Вигоди (підсумок)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326BAA" w14:textId="77777777" w:rsidR="00AB1A38" w:rsidRPr="001C020A" w:rsidRDefault="00AB1A38" w:rsidP="00E124BE">
                  <w:pPr>
                    <w:jc w:val="center"/>
                    <w:rPr>
                      <w:b/>
                      <w:bCs/>
                    </w:rPr>
                  </w:pPr>
                  <w:r w:rsidRPr="001C020A">
                    <w:rPr>
                      <w:b/>
                      <w:bCs/>
                    </w:rPr>
                    <w:t>Витрати (підсумок)</w:t>
                  </w:r>
                </w:p>
              </w:tc>
              <w:tc>
                <w:tcPr>
                  <w:tcW w:w="2835" w:type="dxa"/>
                  <w:vAlign w:val="center"/>
                </w:tcPr>
                <w:p w14:paraId="0359221E" w14:textId="77777777" w:rsidR="00AB1A38" w:rsidRPr="001C020A" w:rsidRDefault="00AB1A38" w:rsidP="00E124BE">
                  <w:pPr>
                    <w:jc w:val="center"/>
                    <w:rPr>
                      <w:b/>
                      <w:bCs/>
                    </w:rPr>
                  </w:pPr>
                  <w:r w:rsidRPr="001C020A">
                    <w:rPr>
                      <w:b/>
                      <w:bCs/>
                    </w:rPr>
                    <w:t>Обґрунтування відповідного місця альтернативи</w:t>
                  </w:r>
                  <w:r w:rsidRPr="001C020A">
                    <w:rPr>
                      <w:b/>
                      <w:bCs/>
                    </w:rPr>
                    <w:br/>
                    <w:t>у рейтингу</w:t>
                  </w:r>
                </w:p>
              </w:tc>
            </w:tr>
            <w:tr w:rsidR="001C020A" w:rsidRPr="001C020A" w14:paraId="12E23E9D" w14:textId="77777777" w:rsidTr="008C6581">
              <w:trPr>
                <w:trHeight w:val="537"/>
              </w:trPr>
              <w:tc>
                <w:tcPr>
                  <w:tcW w:w="1985" w:type="dxa"/>
                </w:tcPr>
                <w:p w14:paraId="78DB8B97" w14:textId="11E9A64D" w:rsidR="001C020A" w:rsidRPr="001C020A" w:rsidRDefault="001C020A" w:rsidP="001C020A">
                  <w:r w:rsidRPr="001C020A">
                    <w:t xml:space="preserve">Альтернатива </w:t>
                  </w:r>
                  <w:r>
                    <w:t>1</w:t>
                  </w:r>
                </w:p>
                <w:p w14:paraId="198705D6" w14:textId="77777777" w:rsidR="001C020A" w:rsidRPr="001C020A" w:rsidRDefault="001C020A" w:rsidP="001C020A"/>
                <w:p w14:paraId="0C62AC86" w14:textId="77777777" w:rsidR="001C020A" w:rsidRPr="001C020A" w:rsidRDefault="001C020A" w:rsidP="001C020A"/>
              </w:tc>
              <w:tc>
                <w:tcPr>
                  <w:tcW w:w="3402" w:type="dxa"/>
                </w:tcPr>
                <w:p w14:paraId="4081553D" w14:textId="6BF79E75" w:rsidR="001C020A" w:rsidRPr="001C020A" w:rsidRDefault="001C020A" w:rsidP="001C020A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  <w:r w:rsidRPr="001C020A">
                    <w:t>Стан справ залишиться без змін</w:t>
                  </w:r>
                </w:p>
              </w:tc>
              <w:tc>
                <w:tcPr>
                  <w:tcW w:w="1417" w:type="dxa"/>
                </w:tcPr>
                <w:p w14:paraId="3CAFE6B8" w14:textId="1586E5CB" w:rsidR="001C020A" w:rsidRPr="001C020A" w:rsidRDefault="001C020A" w:rsidP="001C020A">
                  <w:r w:rsidRPr="001C020A">
                    <w:t>Витрати відсутні</w:t>
                  </w:r>
                </w:p>
              </w:tc>
              <w:tc>
                <w:tcPr>
                  <w:tcW w:w="2835" w:type="dxa"/>
                </w:tcPr>
                <w:p w14:paraId="4332E75A" w14:textId="732A56D0" w:rsidR="001C020A" w:rsidRPr="001C020A" w:rsidRDefault="001C020A" w:rsidP="001C020A">
                  <w:pPr>
                    <w:rPr>
                      <w:bdr w:val="none" w:sz="0" w:space="0" w:color="auto" w:frame="1"/>
                    </w:rPr>
                  </w:pPr>
                  <w:r w:rsidRPr="001C020A">
                    <w:rPr>
                      <w:bCs/>
                    </w:rPr>
                    <w:t>Питання залишиться неврегульованим</w:t>
                  </w:r>
                </w:p>
              </w:tc>
            </w:tr>
            <w:tr w:rsidR="00AB1A38" w:rsidRPr="001C020A" w14:paraId="52AE069A" w14:textId="77777777" w:rsidTr="008C6581">
              <w:trPr>
                <w:trHeight w:val="3194"/>
              </w:trPr>
              <w:tc>
                <w:tcPr>
                  <w:tcW w:w="1985" w:type="dxa"/>
                </w:tcPr>
                <w:p w14:paraId="49DC3C0E" w14:textId="4223EA24" w:rsidR="00AB1A38" w:rsidRPr="001C020A" w:rsidRDefault="00AB1A38" w:rsidP="00E124BE">
                  <w:r w:rsidRPr="001C020A">
                    <w:t xml:space="preserve">Альтернатива </w:t>
                  </w:r>
                  <w:r w:rsidR="001C020A">
                    <w:t>2</w:t>
                  </w:r>
                </w:p>
                <w:p w14:paraId="20F8D3FB" w14:textId="77777777" w:rsidR="00AB1A38" w:rsidRPr="001C020A" w:rsidRDefault="00AB1A38" w:rsidP="00E124BE"/>
                <w:p w14:paraId="04E9176F" w14:textId="77777777" w:rsidR="00AB1A38" w:rsidRPr="001C020A" w:rsidRDefault="00AB1A38" w:rsidP="00E124BE"/>
              </w:tc>
              <w:tc>
                <w:tcPr>
                  <w:tcW w:w="3402" w:type="dxa"/>
                </w:tcPr>
                <w:p w14:paraId="3E37F569" w14:textId="77777777" w:rsidR="00D3449D" w:rsidRDefault="00AB1A38" w:rsidP="00E124BE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  <w:r w:rsidRPr="001C020A">
                    <w:rPr>
                      <w:b/>
                      <w:bCs/>
                      <w:i/>
                      <w:iCs/>
                      <w:u w:val="single"/>
                    </w:rPr>
                    <w:t>Держава:</w:t>
                  </w:r>
                </w:p>
                <w:p w14:paraId="684D2734" w14:textId="0D1E31A4" w:rsidR="00AB1A38" w:rsidRPr="00D3449D" w:rsidRDefault="00D3449D" w:rsidP="00E124BE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  <w:r>
                    <w:t>-</w:t>
                  </w:r>
                  <w:r w:rsidR="00AB1A38" w:rsidRPr="001C020A">
                    <w:t>забезпечення санітарно-епізоотичного благополуччя;</w:t>
                  </w:r>
                </w:p>
                <w:p w14:paraId="3835D148" w14:textId="77777777" w:rsidR="00D3449D" w:rsidRDefault="00D3449D" w:rsidP="00E124BE">
                  <w:r>
                    <w:t>-</w:t>
                  </w:r>
                  <w:r w:rsidR="00AB1A38" w:rsidRPr="001C020A">
                    <w:t>виконання вимог ЗУ «Про захист тварин від жорстокого поводження»;</w:t>
                  </w:r>
                </w:p>
                <w:p w14:paraId="0978C7D6" w14:textId="77777777" w:rsidR="00D3449D" w:rsidRDefault="00D3449D" w:rsidP="00E124BE">
                  <w:r>
                    <w:t xml:space="preserve">- </w:t>
                  </w:r>
                  <w:r w:rsidR="00AB1A38" w:rsidRPr="001C020A">
                    <w:t>підвищення відповідальності власників домашніх тварин за їх утримання;</w:t>
                  </w:r>
                </w:p>
                <w:p w14:paraId="146C92B0" w14:textId="67217455" w:rsidR="00AB1A38" w:rsidRPr="001C020A" w:rsidRDefault="00D3449D" w:rsidP="00E124BE">
                  <w:r>
                    <w:t>-</w:t>
                  </w:r>
                  <w:r w:rsidR="00AB1A38" w:rsidRPr="001C020A">
                    <w:t xml:space="preserve"> формування гуманного, толерантного та етичного ставлення до домашніх тварин</w:t>
                  </w:r>
                </w:p>
                <w:p w14:paraId="751A1F3E" w14:textId="081A6797" w:rsidR="00D3449D" w:rsidRDefault="00AB1A38" w:rsidP="00E124BE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  <w:r w:rsidRPr="001C020A">
                    <w:rPr>
                      <w:b/>
                      <w:bCs/>
                      <w:i/>
                      <w:iCs/>
                      <w:u w:val="single"/>
                    </w:rPr>
                    <w:t>Громадяни</w:t>
                  </w:r>
                  <w:r w:rsidR="00D3449D">
                    <w:rPr>
                      <w:b/>
                      <w:bCs/>
                      <w:i/>
                      <w:iCs/>
                      <w:u w:val="single"/>
                    </w:rPr>
                    <w:t xml:space="preserve"> </w:t>
                  </w:r>
                  <w:r w:rsidRPr="001C020A">
                    <w:rPr>
                      <w:b/>
                      <w:bCs/>
                      <w:i/>
                      <w:iCs/>
                      <w:u w:val="single"/>
                    </w:rPr>
                    <w:t>та суб’єкти господарювання:</w:t>
                  </w:r>
                </w:p>
                <w:p w14:paraId="36CF64C9" w14:textId="07EB6309" w:rsidR="00AB1A38" w:rsidRPr="00D3449D" w:rsidRDefault="00C75C50" w:rsidP="00E124BE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  <w:r>
                    <w:t>-</w:t>
                  </w:r>
                  <w:r w:rsidR="00AB1A38" w:rsidRPr="001C020A">
                    <w:t>посилення контролю за дотриманням вимог нормативно-правових актів щодо утримання домашніх тварин</w:t>
                  </w:r>
                  <w:r w:rsidR="00D3449D">
                    <w:t xml:space="preserve"> </w:t>
                  </w:r>
                  <w:r w:rsidR="00AB1A38" w:rsidRPr="001C020A">
                    <w:t>на території громади;</w:t>
                  </w:r>
                </w:p>
                <w:p w14:paraId="4D5A5420" w14:textId="563C9B44" w:rsidR="00AB1A38" w:rsidRPr="001C020A" w:rsidRDefault="00D3449D" w:rsidP="00E124BE">
                  <w:r>
                    <w:t xml:space="preserve">- </w:t>
                  </w:r>
                  <w:r w:rsidR="00AB1A38" w:rsidRPr="001C020A">
                    <w:t>зменшення звернень щодо</w:t>
                  </w:r>
                  <w:r>
                    <w:t xml:space="preserve"> бездомних</w:t>
                  </w:r>
                  <w:r w:rsidR="00AB1A38" w:rsidRPr="001C020A">
                    <w:t xml:space="preserve"> тварин;</w:t>
                  </w:r>
                </w:p>
                <w:p w14:paraId="1D5A390D" w14:textId="7F171D3F" w:rsidR="00AB1A38" w:rsidRPr="001C020A" w:rsidRDefault="00D3449D" w:rsidP="00E124BE">
                  <w:r>
                    <w:t xml:space="preserve">- </w:t>
                  </w:r>
                  <w:r w:rsidR="00AB1A38" w:rsidRPr="001C020A">
                    <w:t>підвищення безпеки життя та здоров’я мешканців громади шляхом зменшення кількості нападів тварин на вулицях громади.</w:t>
                  </w:r>
                </w:p>
              </w:tc>
              <w:tc>
                <w:tcPr>
                  <w:tcW w:w="1417" w:type="dxa"/>
                </w:tcPr>
                <w:p w14:paraId="294B7101" w14:textId="77777777" w:rsidR="00AB1A38" w:rsidRPr="001C020A" w:rsidRDefault="00AB1A38" w:rsidP="00E124BE">
                  <w:r w:rsidRPr="001C020A">
                    <w:t>Додаткові витрати не передбачаються</w:t>
                  </w:r>
                </w:p>
              </w:tc>
              <w:tc>
                <w:tcPr>
                  <w:tcW w:w="2835" w:type="dxa"/>
                </w:tcPr>
                <w:p w14:paraId="4E3AFF91" w14:textId="77777777" w:rsidR="00AB1A38" w:rsidRPr="001C020A" w:rsidRDefault="00AB1A38" w:rsidP="00E124BE">
                  <w:r w:rsidRPr="001C020A">
                    <w:rPr>
                      <w:bdr w:val="none" w:sz="0" w:space="0" w:color="auto" w:frame="1"/>
                    </w:rPr>
                    <w:t>Сприяє досягненню всіх цілей регулювання, вирішує проблему.</w:t>
                  </w:r>
                  <w:r w:rsidRPr="001C020A">
                    <w:t xml:space="preserve"> </w:t>
                  </w:r>
                </w:p>
                <w:p w14:paraId="486B2D19" w14:textId="77777777" w:rsidR="00AB1A38" w:rsidRPr="001C020A" w:rsidRDefault="00AB1A38" w:rsidP="00E124BE">
                  <w:r w:rsidRPr="001C020A">
                    <w:t>Реалізація вимог чинного законодавства, оптимальне врахування інтересів кожної</w:t>
                  </w:r>
                  <w:r w:rsidRPr="001C020A">
                    <w:br/>
                    <w:t>із сторін</w:t>
                  </w:r>
                </w:p>
              </w:tc>
            </w:tr>
          </w:tbl>
          <w:p w14:paraId="4FC2CBBB" w14:textId="4C89D69D" w:rsidR="00B7768B" w:rsidRPr="001C020A" w:rsidRDefault="00B7768B" w:rsidP="00D3449D"/>
        </w:tc>
      </w:tr>
    </w:tbl>
    <w:p w14:paraId="5EBA52BD" w14:textId="77777777" w:rsidR="00AD1C02" w:rsidRPr="00632499" w:rsidRDefault="00AD1C02" w:rsidP="00705796">
      <w:pPr>
        <w:jc w:val="both"/>
        <w:rPr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4829"/>
        <w:gridCol w:w="3107"/>
      </w:tblGrid>
      <w:tr w:rsidR="00AD1C02" w:rsidRPr="00632499" w14:paraId="5ED1C4E0" w14:textId="77777777" w:rsidTr="00705796">
        <w:tc>
          <w:tcPr>
            <w:tcW w:w="885" w:type="pct"/>
            <w:vAlign w:val="center"/>
          </w:tcPr>
          <w:p w14:paraId="2D050B7B" w14:textId="77777777" w:rsidR="00AD1C02" w:rsidRPr="00632499" w:rsidRDefault="00AD1C02" w:rsidP="00A6276A">
            <w:pPr>
              <w:jc w:val="center"/>
              <w:textAlignment w:val="baseline"/>
              <w:rPr>
                <w:b/>
                <w:lang w:eastAsia="ru-RU"/>
              </w:rPr>
            </w:pPr>
            <w:r w:rsidRPr="00632499">
              <w:rPr>
                <w:b/>
                <w:lang w:eastAsia="ru-RU"/>
              </w:rPr>
              <w:t>Рейтинг</w:t>
            </w:r>
          </w:p>
        </w:tc>
        <w:tc>
          <w:tcPr>
            <w:tcW w:w="2504" w:type="pct"/>
            <w:vAlign w:val="center"/>
          </w:tcPr>
          <w:p w14:paraId="359639F6" w14:textId="77777777" w:rsidR="00AD1C02" w:rsidRPr="00632499" w:rsidRDefault="00AD1C02" w:rsidP="00A6276A">
            <w:pPr>
              <w:ind w:left="141" w:right="81"/>
              <w:jc w:val="center"/>
              <w:textAlignment w:val="baseline"/>
              <w:rPr>
                <w:b/>
                <w:lang w:eastAsia="ru-RU"/>
              </w:rPr>
            </w:pPr>
            <w:r w:rsidRPr="00632499">
              <w:rPr>
                <w:b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611" w:type="pct"/>
            <w:vAlign w:val="center"/>
          </w:tcPr>
          <w:p w14:paraId="5F3A68C2" w14:textId="77777777" w:rsidR="00AD1C02" w:rsidRPr="00632499" w:rsidRDefault="00AD1C02" w:rsidP="00A6276A">
            <w:pPr>
              <w:ind w:left="141" w:right="81"/>
              <w:jc w:val="center"/>
              <w:textAlignment w:val="baseline"/>
              <w:rPr>
                <w:b/>
                <w:lang w:eastAsia="ru-RU"/>
              </w:rPr>
            </w:pPr>
            <w:r w:rsidRPr="00632499">
              <w:rPr>
                <w:b/>
                <w:lang w:eastAsia="ru-RU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632499">
              <w:rPr>
                <w:b/>
                <w:lang w:eastAsia="ru-RU"/>
              </w:rPr>
              <w:t>акта</w:t>
            </w:r>
            <w:proofErr w:type="spellEnd"/>
          </w:p>
        </w:tc>
      </w:tr>
      <w:tr w:rsidR="00AD1C02" w:rsidRPr="00632499" w14:paraId="6C8F0873" w14:textId="77777777" w:rsidTr="00705796">
        <w:tc>
          <w:tcPr>
            <w:tcW w:w="885" w:type="pct"/>
          </w:tcPr>
          <w:p w14:paraId="307A9C85" w14:textId="77777777" w:rsidR="00AD1C02" w:rsidRPr="00632499" w:rsidRDefault="00AD1C02" w:rsidP="00A6276A">
            <w:pPr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Альтернатива 1</w:t>
            </w:r>
          </w:p>
        </w:tc>
        <w:tc>
          <w:tcPr>
            <w:tcW w:w="2504" w:type="pct"/>
          </w:tcPr>
          <w:p w14:paraId="6AD3574E" w14:textId="77777777" w:rsidR="00AD1C02" w:rsidRPr="00632499" w:rsidRDefault="00AD1C02" w:rsidP="00A6276A">
            <w:pPr>
              <w:ind w:left="141" w:right="81"/>
              <w:jc w:val="both"/>
              <w:rPr>
                <w:lang w:eastAsia="ru-RU"/>
              </w:rPr>
            </w:pPr>
            <w:r w:rsidRPr="00632499">
              <w:t>Перший альтернативний спосіб не зможе забезпечити досягнення поставлених цілей, тому що не врегульовано більшість питань, пов`язаних з належним утриманням тварин.</w:t>
            </w:r>
          </w:p>
        </w:tc>
        <w:tc>
          <w:tcPr>
            <w:tcW w:w="1611" w:type="pct"/>
            <w:vAlign w:val="center"/>
          </w:tcPr>
          <w:p w14:paraId="48C945FE" w14:textId="77777777" w:rsidR="00AD1C02" w:rsidRPr="00632499" w:rsidRDefault="00AD1C02" w:rsidP="00A6276A">
            <w:pPr>
              <w:ind w:left="141" w:right="81"/>
              <w:jc w:val="center"/>
              <w:rPr>
                <w:lang w:eastAsia="ru-RU"/>
              </w:rPr>
            </w:pPr>
            <w:r w:rsidRPr="00632499">
              <w:rPr>
                <w:lang w:eastAsia="ru-RU"/>
              </w:rPr>
              <w:t>Х</w:t>
            </w:r>
          </w:p>
        </w:tc>
      </w:tr>
      <w:tr w:rsidR="00AD1C02" w:rsidRPr="00632499" w14:paraId="0E0DBC0F" w14:textId="77777777" w:rsidTr="00705796">
        <w:tc>
          <w:tcPr>
            <w:tcW w:w="885" w:type="pct"/>
          </w:tcPr>
          <w:p w14:paraId="46440230" w14:textId="77777777" w:rsidR="00AD1C02" w:rsidRPr="00632499" w:rsidRDefault="00AD1C02" w:rsidP="00A6276A">
            <w:pPr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>Альтернатива 2</w:t>
            </w:r>
          </w:p>
        </w:tc>
        <w:tc>
          <w:tcPr>
            <w:tcW w:w="2504" w:type="pct"/>
          </w:tcPr>
          <w:p w14:paraId="3A14C02F" w14:textId="77777777" w:rsidR="00AD1C02" w:rsidRPr="00632499" w:rsidRDefault="00AD1C02" w:rsidP="00A6276A">
            <w:pPr>
              <w:ind w:left="141" w:right="81"/>
              <w:jc w:val="both"/>
              <w:textAlignment w:val="baseline"/>
              <w:rPr>
                <w:lang w:eastAsia="ru-RU"/>
              </w:rPr>
            </w:pPr>
            <w:r w:rsidRPr="00632499">
              <w:t xml:space="preserve">Другий альтернативний спосіб є більш придатним для вирішення проблеми, тому що при прийняті запропонованого проекту регуляторного </w:t>
            </w:r>
            <w:proofErr w:type="spellStart"/>
            <w:r w:rsidRPr="00632499">
              <w:t>акта</w:t>
            </w:r>
            <w:proofErr w:type="spellEnd"/>
            <w:r w:rsidRPr="00632499">
              <w:t xml:space="preserve">  буде вирішено не тільки проблему безконтрольного утримання тварин власниками, але буде запроваджено механізм реєстрації та ідентифікації тварин, визначені права і обов'язки  власників тварин.</w:t>
            </w:r>
          </w:p>
        </w:tc>
        <w:tc>
          <w:tcPr>
            <w:tcW w:w="1611" w:type="pct"/>
          </w:tcPr>
          <w:p w14:paraId="491D8F42" w14:textId="77777777" w:rsidR="00AD1C02" w:rsidRPr="00632499" w:rsidRDefault="00EF52BC" w:rsidP="009D4BB6">
            <w:pPr>
              <w:ind w:left="141" w:right="81"/>
              <w:textAlignment w:val="baseline"/>
              <w:rPr>
                <w:lang w:eastAsia="ru-RU"/>
              </w:rPr>
            </w:pPr>
            <w:r w:rsidRPr="00632499">
              <w:rPr>
                <w:lang w:eastAsia="ru-RU"/>
              </w:rPr>
              <w:t xml:space="preserve">Можлива </w:t>
            </w:r>
            <w:r w:rsidR="00AD1C02" w:rsidRPr="00632499">
              <w:rPr>
                <w:lang w:eastAsia="ru-RU"/>
              </w:rPr>
              <w:t>зміна чинного законодавства</w:t>
            </w:r>
            <w:r w:rsidR="00A6276A" w:rsidRPr="00632499">
              <w:rPr>
                <w:lang w:eastAsia="ru-RU"/>
              </w:rPr>
              <w:t xml:space="preserve"> щодо утримання </w:t>
            </w:r>
            <w:r w:rsidRPr="00632499">
              <w:rPr>
                <w:lang w:eastAsia="ru-RU"/>
              </w:rPr>
              <w:t>тварин,</w:t>
            </w:r>
            <w:r w:rsidR="00E86819">
              <w:rPr>
                <w:lang w:eastAsia="ru-RU"/>
              </w:rPr>
              <w:t xml:space="preserve"> </w:t>
            </w:r>
            <w:r w:rsidR="00AD1C02" w:rsidRPr="00632499">
              <w:rPr>
                <w:lang w:eastAsia="ru-RU"/>
              </w:rPr>
              <w:t>виникнення епізоотій, що призведуть до необхідності зміни умов утримання твари</w:t>
            </w:r>
            <w:r w:rsidRPr="00632499">
              <w:rPr>
                <w:lang w:eastAsia="ru-RU"/>
              </w:rPr>
              <w:t>н.</w:t>
            </w:r>
          </w:p>
        </w:tc>
      </w:tr>
    </w:tbl>
    <w:p w14:paraId="61B44AE7" w14:textId="77777777" w:rsidR="00C75C50" w:rsidRDefault="00C75C50" w:rsidP="00311E19">
      <w:pPr>
        <w:ind w:firstLine="709"/>
        <w:jc w:val="both"/>
        <w:rPr>
          <w:sz w:val="26"/>
          <w:szCs w:val="26"/>
          <w:lang w:eastAsia="ru-RU"/>
        </w:rPr>
      </w:pPr>
    </w:p>
    <w:p w14:paraId="3FF44033" w14:textId="66C827A9" w:rsidR="00AD1C02" w:rsidRPr="003A6CAA" w:rsidRDefault="00705796" w:rsidP="00311E19">
      <w:pPr>
        <w:ind w:firstLine="709"/>
        <w:jc w:val="both"/>
        <w:rPr>
          <w:sz w:val="26"/>
          <w:szCs w:val="26"/>
          <w:lang w:eastAsia="ru-RU"/>
        </w:rPr>
      </w:pPr>
      <w:r w:rsidRPr="003A6CAA">
        <w:rPr>
          <w:sz w:val="26"/>
          <w:szCs w:val="26"/>
          <w:lang w:eastAsia="ru-RU"/>
        </w:rPr>
        <w:lastRenderedPageBreak/>
        <w:t>Таким чином, найбільш оптимальним альтернативним способом досягнення цілей державної регуляторної політики є Альтернатива 2 – прийняття про</w:t>
      </w:r>
      <w:r w:rsidR="004E1D80">
        <w:rPr>
          <w:sz w:val="26"/>
          <w:szCs w:val="26"/>
          <w:lang w:eastAsia="ru-RU"/>
        </w:rPr>
        <w:t>е</w:t>
      </w:r>
      <w:r w:rsidRPr="003A6CAA">
        <w:rPr>
          <w:sz w:val="26"/>
          <w:szCs w:val="26"/>
          <w:lang w:eastAsia="ru-RU"/>
        </w:rPr>
        <w:t xml:space="preserve">кту рішення </w:t>
      </w:r>
      <w:proofErr w:type="spellStart"/>
      <w:r w:rsidRPr="003A6CAA">
        <w:rPr>
          <w:sz w:val="26"/>
          <w:szCs w:val="26"/>
          <w:lang w:eastAsia="ru-RU"/>
        </w:rPr>
        <w:t>П’ятихатської</w:t>
      </w:r>
      <w:proofErr w:type="spellEnd"/>
      <w:r w:rsidRPr="003A6CAA">
        <w:rPr>
          <w:sz w:val="26"/>
          <w:szCs w:val="26"/>
          <w:lang w:eastAsia="ru-RU"/>
        </w:rPr>
        <w:t xml:space="preserve"> міської ради «Про затвердження Правил утримання домашніх тварин на території </w:t>
      </w:r>
      <w:proofErr w:type="spellStart"/>
      <w:r w:rsidRPr="003A6CAA">
        <w:rPr>
          <w:sz w:val="26"/>
          <w:szCs w:val="26"/>
          <w:lang w:eastAsia="ru-RU"/>
        </w:rPr>
        <w:t>П’ятихатської</w:t>
      </w:r>
      <w:proofErr w:type="spellEnd"/>
      <w:r w:rsidRPr="003A6CAA">
        <w:rPr>
          <w:sz w:val="26"/>
          <w:szCs w:val="26"/>
          <w:lang w:eastAsia="ru-RU"/>
        </w:rPr>
        <w:t xml:space="preserve"> міської територіальної громади».</w:t>
      </w:r>
    </w:p>
    <w:p w14:paraId="6B88EBF9" w14:textId="77777777" w:rsidR="00705796" w:rsidRPr="003A6CAA" w:rsidRDefault="00705796" w:rsidP="00311E19">
      <w:pPr>
        <w:ind w:firstLine="709"/>
        <w:jc w:val="both"/>
        <w:rPr>
          <w:sz w:val="26"/>
          <w:szCs w:val="26"/>
          <w:lang w:eastAsia="ru-RU"/>
        </w:rPr>
      </w:pPr>
    </w:p>
    <w:p w14:paraId="184FB993" w14:textId="77777777" w:rsidR="00AD1C02" w:rsidRPr="00632499" w:rsidRDefault="00AD1C02" w:rsidP="00A6276A">
      <w:pPr>
        <w:jc w:val="center"/>
        <w:rPr>
          <w:b/>
        </w:rPr>
      </w:pPr>
      <w:r w:rsidRPr="00632499">
        <w:rPr>
          <w:b/>
          <w:lang w:val="en-US"/>
        </w:rPr>
        <w:t>V</w:t>
      </w:r>
      <w:r w:rsidRPr="00632499">
        <w:rPr>
          <w:b/>
          <w:lang w:val="ru-RU"/>
        </w:rPr>
        <w:t xml:space="preserve">. </w:t>
      </w:r>
      <w:r w:rsidRPr="00632499">
        <w:rPr>
          <w:b/>
        </w:rPr>
        <w:t>МЕХАНІЗМИ ТА ЗАХОДИ, ЯКІ ЗАБЕЗПЕЧАТЬ РОЗВ</w:t>
      </w:r>
      <w:r w:rsidRPr="00632499">
        <w:rPr>
          <w:b/>
          <w:lang w:val="ru-RU"/>
        </w:rPr>
        <w:t>’</w:t>
      </w:r>
      <w:r w:rsidRPr="00632499">
        <w:rPr>
          <w:b/>
        </w:rPr>
        <w:t>ЯЗАННЯ ПРОБЛЕМИ</w:t>
      </w:r>
    </w:p>
    <w:p w14:paraId="16574FC6" w14:textId="2B17C7F1" w:rsidR="006938D2" w:rsidRDefault="008F29C4" w:rsidP="006938D2">
      <w:pPr>
        <w:ind w:firstLine="709"/>
        <w:jc w:val="both"/>
        <w:rPr>
          <w:sz w:val="26"/>
          <w:szCs w:val="26"/>
          <w:lang w:eastAsia="ru-RU"/>
        </w:rPr>
      </w:pPr>
      <w:r w:rsidRPr="006938D2">
        <w:rPr>
          <w:sz w:val="26"/>
          <w:szCs w:val="26"/>
          <w:lang w:eastAsia="ru-RU"/>
        </w:rPr>
        <w:t xml:space="preserve">Механізмом вирішення існуючої проблеми </w:t>
      </w:r>
      <w:r w:rsidR="000B00E1" w:rsidRPr="006938D2">
        <w:rPr>
          <w:sz w:val="26"/>
          <w:szCs w:val="26"/>
          <w:lang w:eastAsia="ru-RU"/>
        </w:rPr>
        <w:t xml:space="preserve">є </w:t>
      </w:r>
      <w:r w:rsidR="006938D2" w:rsidRPr="006938D2">
        <w:rPr>
          <w:sz w:val="26"/>
          <w:szCs w:val="26"/>
          <w:lang w:eastAsia="ru-RU"/>
        </w:rPr>
        <w:t>ухвале</w:t>
      </w:r>
      <w:r w:rsidR="000B00E1" w:rsidRPr="006938D2">
        <w:rPr>
          <w:sz w:val="26"/>
          <w:szCs w:val="26"/>
          <w:lang w:eastAsia="ru-RU"/>
        </w:rPr>
        <w:t xml:space="preserve">ння </w:t>
      </w:r>
      <w:r w:rsidR="006938D2" w:rsidRPr="006938D2">
        <w:rPr>
          <w:sz w:val="26"/>
          <w:szCs w:val="26"/>
          <w:lang w:eastAsia="ru-RU"/>
        </w:rPr>
        <w:t xml:space="preserve">рішення міської ради «Про затвердження Правил утримання домашніх тварин на території </w:t>
      </w:r>
      <w:proofErr w:type="spellStart"/>
      <w:r w:rsidR="006938D2" w:rsidRPr="006938D2">
        <w:rPr>
          <w:sz w:val="26"/>
          <w:szCs w:val="26"/>
          <w:lang w:eastAsia="ru-RU"/>
        </w:rPr>
        <w:t>П’ятихатської</w:t>
      </w:r>
      <w:proofErr w:type="spellEnd"/>
      <w:r w:rsidR="006938D2" w:rsidRPr="006938D2">
        <w:rPr>
          <w:sz w:val="26"/>
          <w:szCs w:val="26"/>
          <w:lang w:eastAsia="ru-RU"/>
        </w:rPr>
        <w:t xml:space="preserve"> міської територіальної громади».</w:t>
      </w:r>
    </w:p>
    <w:p w14:paraId="09EA405C" w14:textId="77777777" w:rsidR="008C6581" w:rsidRPr="006938D2" w:rsidRDefault="008C6581" w:rsidP="006938D2">
      <w:pPr>
        <w:ind w:firstLine="709"/>
        <w:jc w:val="both"/>
        <w:rPr>
          <w:sz w:val="26"/>
          <w:szCs w:val="26"/>
          <w:lang w:eastAsia="ru-RU"/>
        </w:rPr>
      </w:pPr>
    </w:p>
    <w:p w14:paraId="68C94310" w14:textId="77777777" w:rsidR="006938D2" w:rsidRDefault="006938D2" w:rsidP="006938D2">
      <w:pPr>
        <w:ind w:firstLine="709"/>
        <w:jc w:val="both"/>
        <w:rPr>
          <w:sz w:val="26"/>
          <w:szCs w:val="26"/>
          <w:lang w:eastAsia="ru-RU"/>
        </w:rPr>
      </w:pPr>
      <w:r w:rsidRPr="006938D2">
        <w:rPr>
          <w:sz w:val="26"/>
          <w:szCs w:val="26"/>
          <w:lang w:eastAsia="ru-RU"/>
        </w:rPr>
        <w:t>Для розв'язання викладених у цьому аналізі проблем пропонується застосувати наступний механізм та реалізувати наступні заходи</w:t>
      </w:r>
      <w:r>
        <w:rPr>
          <w:sz w:val="26"/>
          <w:szCs w:val="26"/>
          <w:lang w:eastAsia="ru-RU"/>
        </w:rPr>
        <w:t>:</w:t>
      </w:r>
    </w:p>
    <w:p w14:paraId="7C0D41C8" w14:textId="554E4BEB" w:rsidR="006938D2" w:rsidRDefault="006938D2" w:rsidP="006938D2">
      <w:pPr>
        <w:jc w:val="both"/>
        <w:rPr>
          <w:sz w:val="26"/>
          <w:szCs w:val="26"/>
          <w:lang w:eastAsia="ru-RU"/>
        </w:rPr>
      </w:pPr>
      <w:r w:rsidRPr="006938D2">
        <w:rPr>
          <w:sz w:val="26"/>
          <w:szCs w:val="26"/>
          <w:lang w:eastAsia="ru-RU"/>
        </w:rPr>
        <w:t>-  проведення роз’яснювальної роботи серед мешканців</w:t>
      </w:r>
      <w:r>
        <w:rPr>
          <w:sz w:val="26"/>
          <w:szCs w:val="26"/>
          <w:lang w:eastAsia="ru-RU"/>
        </w:rPr>
        <w:t xml:space="preserve"> громади та суб’єктів господарювання, щодо</w:t>
      </w:r>
      <w:r w:rsidRPr="006938D2">
        <w:rPr>
          <w:sz w:val="26"/>
          <w:szCs w:val="26"/>
          <w:lang w:eastAsia="ru-RU"/>
        </w:rPr>
        <w:t xml:space="preserve"> вимог </w:t>
      </w:r>
      <w:r>
        <w:rPr>
          <w:sz w:val="26"/>
          <w:szCs w:val="26"/>
          <w:lang w:eastAsia="ru-RU"/>
        </w:rPr>
        <w:t>з</w:t>
      </w:r>
      <w:r w:rsidRPr="006938D2">
        <w:rPr>
          <w:sz w:val="26"/>
          <w:szCs w:val="26"/>
          <w:lang w:eastAsia="ru-RU"/>
        </w:rPr>
        <w:t xml:space="preserve"> належного утримання  та поводження з </w:t>
      </w:r>
      <w:r>
        <w:rPr>
          <w:sz w:val="26"/>
          <w:szCs w:val="26"/>
          <w:lang w:eastAsia="ru-RU"/>
        </w:rPr>
        <w:t xml:space="preserve">домашніми, свійськими </w:t>
      </w:r>
      <w:r w:rsidRPr="006938D2">
        <w:rPr>
          <w:sz w:val="26"/>
          <w:szCs w:val="26"/>
          <w:lang w:eastAsia="ru-RU"/>
        </w:rPr>
        <w:t>тваринами</w:t>
      </w:r>
      <w:r>
        <w:rPr>
          <w:sz w:val="26"/>
          <w:szCs w:val="26"/>
          <w:lang w:eastAsia="ru-RU"/>
        </w:rPr>
        <w:t xml:space="preserve"> та птицею</w:t>
      </w:r>
      <w:r w:rsidRPr="006938D2">
        <w:rPr>
          <w:sz w:val="26"/>
          <w:szCs w:val="26"/>
          <w:lang w:eastAsia="ru-RU"/>
        </w:rPr>
        <w:t>;</w:t>
      </w:r>
    </w:p>
    <w:p w14:paraId="0D37A398" w14:textId="77777777" w:rsidR="004E1D80" w:rsidRDefault="006938D2" w:rsidP="004E1D80">
      <w:pPr>
        <w:jc w:val="both"/>
        <w:rPr>
          <w:sz w:val="26"/>
          <w:szCs w:val="26"/>
          <w:lang w:eastAsia="ru-RU"/>
        </w:rPr>
      </w:pPr>
      <w:r w:rsidRPr="006938D2">
        <w:rPr>
          <w:sz w:val="26"/>
          <w:szCs w:val="26"/>
          <w:lang w:eastAsia="ru-RU"/>
        </w:rPr>
        <w:t xml:space="preserve">- реєстрація  та  щеплення  домашніх  тварин, що сприятиме встановленню дійсної кількості домашніх тварин та створенню  безпечних умов для життєдіяльності  мешканців;  </w:t>
      </w:r>
    </w:p>
    <w:p w14:paraId="5E91626F" w14:textId="77777777" w:rsidR="004E1D80" w:rsidRDefault="006938D2" w:rsidP="004E1D80">
      <w:pPr>
        <w:jc w:val="both"/>
        <w:rPr>
          <w:sz w:val="26"/>
          <w:szCs w:val="26"/>
          <w:lang w:eastAsia="ru-RU"/>
        </w:rPr>
      </w:pPr>
      <w:r w:rsidRPr="006938D2">
        <w:rPr>
          <w:sz w:val="26"/>
          <w:szCs w:val="26"/>
          <w:lang w:eastAsia="ru-RU"/>
        </w:rPr>
        <w:t>- вилов</w:t>
      </w:r>
      <w:r w:rsidRPr="006938D2">
        <w:t xml:space="preserve"> </w:t>
      </w:r>
      <w:r>
        <w:t xml:space="preserve">безпритульних </w:t>
      </w:r>
      <w:r w:rsidRPr="006938D2">
        <w:rPr>
          <w:sz w:val="26"/>
          <w:szCs w:val="26"/>
          <w:lang w:eastAsia="ru-RU"/>
        </w:rPr>
        <w:t>тварин</w:t>
      </w:r>
      <w:r>
        <w:rPr>
          <w:sz w:val="26"/>
          <w:szCs w:val="26"/>
          <w:lang w:eastAsia="ru-RU"/>
        </w:rPr>
        <w:t xml:space="preserve"> та тварин</w:t>
      </w:r>
      <w:r w:rsidRPr="006938D2">
        <w:rPr>
          <w:sz w:val="26"/>
          <w:szCs w:val="26"/>
          <w:lang w:eastAsia="ru-RU"/>
        </w:rPr>
        <w:t>, які знаходяться без власників у громадських місцях</w:t>
      </w:r>
      <w:r w:rsidR="004E1D80">
        <w:rPr>
          <w:sz w:val="26"/>
          <w:szCs w:val="26"/>
          <w:lang w:eastAsia="ru-RU"/>
        </w:rPr>
        <w:t xml:space="preserve">, </w:t>
      </w:r>
      <w:r w:rsidR="004E1D80" w:rsidRPr="004E1D80">
        <w:rPr>
          <w:sz w:val="26"/>
          <w:szCs w:val="26"/>
          <w:lang w:eastAsia="ru-RU"/>
        </w:rPr>
        <w:t>спеціалізованою організацією</w:t>
      </w:r>
      <w:r w:rsidRPr="006938D2">
        <w:rPr>
          <w:sz w:val="26"/>
          <w:szCs w:val="26"/>
          <w:lang w:eastAsia="ru-RU"/>
        </w:rPr>
        <w:t>;</w:t>
      </w:r>
    </w:p>
    <w:p w14:paraId="13BB244D" w14:textId="1D4C0AB7" w:rsidR="004E1D80" w:rsidRDefault="004E1D80" w:rsidP="004E1D80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проведення </w:t>
      </w:r>
      <w:r w:rsidRPr="004E1D80">
        <w:rPr>
          <w:sz w:val="26"/>
          <w:szCs w:val="26"/>
          <w:lang w:eastAsia="ru-RU"/>
        </w:rPr>
        <w:t>стерилізації безпритульних тварин</w:t>
      </w:r>
      <w:r>
        <w:rPr>
          <w:sz w:val="26"/>
          <w:szCs w:val="26"/>
          <w:lang w:eastAsia="ru-RU"/>
        </w:rPr>
        <w:t>;</w:t>
      </w:r>
    </w:p>
    <w:p w14:paraId="1487D3C0" w14:textId="39D316B6" w:rsidR="004E1D80" w:rsidRPr="006938D2" w:rsidRDefault="006938D2" w:rsidP="004E1D80">
      <w:pPr>
        <w:jc w:val="both"/>
        <w:rPr>
          <w:sz w:val="26"/>
          <w:szCs w:val="26"/>
          <w:lang w:eastAsia="ru-RU"/>
        </w:rPr>
      </w:pPr>
      <w:r w:rsidRPr="006938D2">
        <w:rPr>
          <w:sz w:val="26"/>
          <w:szCs w:val="26"/>
          <w:lang w:eastAsia="ru-RU"/>
        </w:rPr>
        <w:t xml:space="preserve">-  здійснення  контролю  за  виконанням  вимог цього регуляторного </w:t>
      </w:r>
      <w:proofErr w:type="spellStart"/>
      <w:r w:rsidRPr="006938D2">
        <w:rPr>
          <w:sz w:val="26"/>
          <w:szCs w:val="26"/>
          <w:lang w:eastAsia="ru-RU"/>
        </w:rPr>
        <w:t>акта</w:t>
      </w:r>
      <w:proofErr w:type="spellEnd"/>
      <w:r w:rsidRPr="006938D2">
        <w:rPr>
          <w:sz w:val="26"/>
          <w:szCs w:val="26"/>
          <w:lang w:eastAsia="ru-RU"/>
        </w:rPr>
        <w:t>.</w:t>
      </w:r>
    </w:p>
    <w:p w14:paraId="72D9415B" w14:textId="24907D61" w:rsidR="006938D2" w:rsidRPr="006938D2" w:rsidRDefault="006938D2" w:rsidP="006938D2">
      <w:pPr>
        <w:ind w:firstLine="709"/>
        <w:jc w:val="both"/>
        <w:rPr>
          <w:sz w:val="26"/>
          <w:szCs w:val="26"/>
          <w:lang w:eastAsia="ru-RU"/>
        </w:rPr>
      </w:pPr>
      <w:r w:rsidRPr="006938D2">
        <w:rPr>
          <w:sz w:val="26"/>
          <w:szCs w:val="26"/>
          <w:lang w:eastAsia="ru-RU"/>
        </w:rPr>
        <w:t xml:space="preserve"> За порушення правил утримання тварин винні особи притягатимуться до кримінальної, адміністративної та цивільно-правової відповідальність згідно із законодавством.</w:t>
      </w:r>
    </w:p>
    <w:p w14:paraId="5F2B874A" w14:textId="77777777" w:rsidR="006938D2" w:rsidRPr="003A6CAA" w:rsidRDefault="006938D2" w:rsidP="006938D2">
      <w:pPr>
        <w:ind w:firstLine="709"/>
        <w:jc w:val="both"/>
        <w:rPr>
          <w:sz w:val="26"/>
          <w:szCs w:val="26"/>
          <w:lang w:eastAsia="ru-RU"/>
        </w:rPr>
      </w:pPr>
    </w:p>
    <w:p w14:paraId="751CD4F8" w14:textId="6F81AB83" w:rsidR="004E1D80" w:rsidRPr="008C6581" w:rsidRDefault="004E1D80" w:rsidP="004E1D80">
      <w:pPr>
        <w:ind w:firstLine="720"/>
        <w:jc w:val="both"/>
        <w:rPr>
          <w:sz w:val="26"/>
          <w:szCs w:val="26"/>
        </w:rPr>
      </w:pPr>
      <w:r w:rsidRPr="008C6581">
        <w:rPr>
          <w:sz w:val="26"/>
          <w:szCs w:val="26"/>
        </w:rPr>
        <w:t>Упровадження Правил має забезпечити:</w:t>
      </w:r>
    </w:p>
    <w:p w14:paraId="6E2326CD" w14:textId="26E48C7F" w:rsidR="004E1D80" w:rsidRPr="008C6581" w:rsidRDefault="00055ED7" w:rsidP="00055ED7">
      <w:pPr>
        <w:jc w:val="both"/>
        <w:rPr>
          <w:sz w:val="26"/>
          <w:szCs w:val="26"/>
        </w:rPr>
      </w:pPr>
      <w:r w:rsidRPr="008C6581">
        <w:rPr>
          <w:sz w:val="26"/>
          <w:szCs w:val="26"/>
        </w:rPr>
        <w:t xml:space="preserve">- </w:t>
      </w:r>
      <w:r w:rsidR="004E1D80" w:rsidRPr="008C6581">
        <w:rPr>
          <w:sz w:val="26"/>
          <w:szCs w:val="26"/>
        </w:rPr>
        <w:t>дотримання суб’єктами господарювання та мешканцями вимог Закону України «Про захист тварин від жорстокого поводження»;</w:t>
      </w:r>
    </w:p>
    <w:p w14:paraId="1BAF336E" w14:textId="77777777" w:rsidR="00055ED7" w:rsidRPr="008C6581" w:rsidRDefault="004E1D80" w:rsidP="00055ED7">
      <w:pPr>
        <w:jc w:val="both"/>
        <w:rPr>
          <w:sz w:val="26"/>
          <w:szCs w:val="26"/>
        </w:rPr>
      </w:pPr>
      <w:r w:rsidRPr="008C6581">
        <w:rPr>
          <w:sz w:val="26"/>
          <w:szCs w:val="26"/>
        </w:rPr>
        <w:t>-</w:t>
      </w:r>
      <w:r w:rsidR="00055ED7" w:rsidRPr="008C6581">
        <w:rPr>
          <w:sz w:val="26"/>
          <w:szCs w:val="26"/>
        </w:rPr>
        <w:t xml:space="preserve"> </w:t>
      </w:r>
      <w:r w:rsidRPr="008C6581">
        <w:rPr>
          <w:sz w:val="26"/>
          <w:szCs w:val="26"/>
        </w:rPr>
        <w:t>свідоме ставлення мешканців до утримання домашніх</w:t>
      </w:r>
      <w:r w:rsidR="00055ED7" w:rsidRPr="008C6581">
        <w:rPr>
          <w:sz w:val="26"/>
          <w:szCs w:val="26"/>
        </w:rPr>
        <w:t xml:space="preserve">, свійських </w:t>
      </w:r>
      <w:r w:rsidRPr="008C6581">
        <w:rPr>
          <w:sz w:val="26"/>
          <w:szCs w:val="26"/>
        </w:rPr>
        <w:t>тварин</w:t>
      </w:r>
      <w:r w:rsidR="00055ED7" w:rsidRPr="008C6581">
        <w:rPr>
          <w:sz w:val="26"/>
          <w:szCs w:val="26"/>
        </w:rPr>
        <w:t xml:space="preserve"> та птиці</w:t>
      </w:r>
      <w:r w:rsidRPr="008C6581">
        <w:rPr>
          <w:sz w:val="26"/>
          <w:szCs w:val="26"/>
        </w:rPr>
        <w:t>;</w:t>
      </w:r>
      <w:r w:rsidR="00055ED7" w:rsidRPr="008C6581">
        <w:rPr>
          <w:sz w:val="26"/>
          <w:szCs w:val="26"/>
        </w:rPr>
        <w:t xml:space="preserve">  </w:t>
      </w:r>
    </w:p>
    <w:p w14:paraId="56267891" w14:textId="2B54CFEA" w:rsidR="004E1D80" w:rsidRPr="008C6581" w:rsidRDefault="00055ED7" w:rsidP="00055ED7">
      <w:pPr>
        <w:jc w:val="both"/>
        <w:rPr>
          <w:sz w:val="26"/>
          <w:szCs w:val="26"/>
        </w:rPr>
      </w:pPr>
      <w:r w:rsidRPr="008C6581">
        <w:rPr>
          <w:sz w:val="26"/>
          <w:szCs w:val="26"/>
        </w:rPr>
        <w:t xml:space="preserve">- </w:t>
      </w:r>
      <w:r w:rsidR="004E1D80" w:rsidRPr="008C6581">
        <w:rPr>
          <w:sz w:val="26"/>
          <w:szCs w:val="26"/>
        </w:rPr>
        <w:t>гуманне ставлення до тварин;</w:t>
      </w:r>
    </w:p>
    <w:p w14:paraId="414735CF" w14:textId="59D5514E" w:rsidR="00055ED7" w:rsidRPr="008C6581" w:rsidRDefault="00055ED7" w:rsidP="00055ED7">
      <w:pPr>
        <w:jc w:val="both"/>
        <w:rPr>
          <w:sz w:val="26"/>
          <w:szCs w:val="26"/>
        </w:rPr>
      </w:pPr>
      <w:r w:rsidRPr="008C6581">
        <w:rPr>
          <w:sz w:val="26"/>
          <w:szCs w:val="26"/>
        </w:rPr>
        <w:t>- контроль за домашніми тваринами;</w:t>
      </w:r>
    </w:p>
    <w:p w14:paraId="644C08B7" w14:textId="51CEF6E0" w:rsidR="00055ED7" w:rsidRPr="008C6581" w:rsidRDefault="00055ED7" w:rsidP="00055ED7">
      <w:pPr>
        <w:jc w:val="both"/>
        <w:rPr>
          <w:sz w:val="26"/>
          <w:szCs w:val="26"/>
        </w:rPr>
      </w:pPr>
      <w:r w:rsidRPr="008C6581">
        <w:rPr>
          <w:sz w:val="26"/>
          <w:szCs w:val="26"/>
        </w:rPr>
        <w:t>- підвищення відповідальності власників тварин;</w:t>
      </w:r>
    </w:p>
    <w:p w14:paraId="60C8BE27" w14:textId="3E5F5DE7" w:rsidR="00055ED7" w:rsidRPr="008C6581" w:rsidRDefault="004E1D80" w:rsidP="00055ED7">
      <w:pPr>
        <w:jc w:val="both"/>
        <w:rPr>
          <w:sz w:val="26"/>
          <w:szCs w:val="26"/>
        </w:rPr>
      </w:pPr>
      <w:r w:rsidRPr="008C6581">
        <w:rPr>
          <w:sz w:val="26"/>
          <w:szCs w:val="26"/>
        </w:rPr>
        <w:t>-</w:t>
      </w:r>
      <w:r w:rsidR="00055ED7" w:rsidRPr="008C6581">
        <w:rPr>
          <w:sz w:val="26"/>
          <w:szCs w:val="26"/>
        </w:rPr>
        <w:t xml:space="preserve"> в</w:t>
      </w:r>
      <w:r w:rsidRPr="008C6581">
        <w:rPr>
          <w:sz w:val="26"/>
          <w:szCs w:val="26"/>
        </w:rPr>
        <w:t>регулювання, вирішення проблемних питань і конфліктних ситуацій, пов’язаних з утриманням домашніх тварин</w:t>
      </w:r>
      <w:r w:rsidR="00055ED7" w:rsidRPr="008C6581">
        <w:rPr>
          <w:sz w:val="26"/>
          <w:szCs w:val="26"/>
        </w:rPr>
        <w:t xml:space="preserve">; </w:t>
      </w:r>
    </w:p>
    <w:p w14:paraId="19E6F842" w14:textId="6CCAB0B9" w:rsidR="00055ED7" w:rsidRPr="008C6581" w:rsidRDefault="00055ED7" w:rsidP="00055ED7">
      <w:pPr>
        <w:jc w:val="both"/>
        <w:rPr>
          <w:sz w:val="26"/>
          <w:szCs w:val="26"/>
        </w:rPr>
      </w:pPr>
      <w:r w:rsidRPr="008C6581">
        <w:rPr>
          <w:sz w:val="26"/>
          <w:szCs w:val="26"/>
        </w:rPr>
        <w:t>- покращення санітарно-епідеміологічного та епізоотичного стану населених пунктів громади;</w:t>
      </w:r>
    </w:p>
    <w:p w14:paraId="036DDDD5" w14:textId="22C5EC94" w:rsidR="003032D5" w:rsidRPr="003032D5" w:rsidRDefault="008C6581" w:rsidP="008C6581">
      <w:pPr>
        <w:widowControl w:val="0"/>
        <w:tabs>
          <w:tab w:val="left" w:pos="992"/>
        </w:tabs>
        <w:jc w:val="both"/>
        <w:rPr>
          <w:color w:val="000000"/>
          <w:sz w:val="26"/>
          <w:szCs w:val="26"/>
          <w:lang w:bidi="uk-UA"/>
        </w:rPr>
      </w:pPr>
      <w:r w:rsidRPr="008C6581">
        <w:rPr>
          <w:color w:val="000000"/>
          <w:sz w:val="26"/>
          <w:szCs w:val="26"/>
          <w:lang w:bidi="uk-UA"/>
        </w:rPr>
        <w:t xml:space="preserve">- </w:t>
      </w:r>
      <w:r w:rsidR="003032D5" w:rsidRPr="003032D5">
        <w:rPr>
          <w:color w:val="000000"/>
          <w:sz w:val="26"/>
          <w:szCs w:val="26"/>
          <w:lang w:bidi="uk-UA"/>
        </w:rPr>
        <w:t>своєчасн</w:t>
      </w:r>
      <w:r w:rsidRPr="008C6581">
        <w:rPr>
          <w:color w:val="000000"/>
          <w:sz w:val="26"/>
          <w:szCs w:val="26"/>
          <w:lang w:bidi="uk-UA"/>
        </w:rPr>
        <w:t>е</w:t>
      </w:r>
      <w:r w:rsidR="003032D5" w:rsidRPr="003032D5">
        <w:rPr>
          <w:color w:val="000000"/>
          <w:sz w:val="26"/>
          <w:szCs w:val="26"/>
          <w:lang w:bidi="uk-UA"/>
        </w:rPr>
        <w:t xml:space="preserve"> проведення щеплень домашн</w:t>
      </w:r>
      <w:r w:rsidRPr="008C6581">
        <w:rPr>
          <w:color w:val="000000"/>
          <w:sz w:val="26"/>
          <w:szCs w:val="26"/>
          <w:lang w:bidi="uk-UA"/>
        </w:rPr>
        <w:t>ім, свійським</w:t>
      </w:r>
      <w:r w:rsidR="003032D5" w:rsidRPr="003032D5">
        <w:rPr>
          <w:color w:val="000000"/>
          <w:sz w:val="26"/>
          <w:szCs w:val="26"/>
          <w:lang w:bidi="uk-UA"/>
        </w:rPr>
        <w:t xml:space="preserve"> тварин</w:t>
      </w:r>
      <w:r w:rsidRPr="008C6581">
        <w:rPr>
          <w:color w:val="000000"/>
          <w:sz w:val="26"/>
          <w:szCs w:val="26"/>
          <w:lang w:bidi="uk-UA"/>
        </w:rPr>
        <w:t>ам</w:t>
      </w:r>
      <w:r w:rsidR="003032D5" w:rsidRPr="003032D5">
        <w:rPr>
          <w:color w:val="000000"/>
          <w:sz w:val="26"/>
          <w:szCs w:val="26"/>
          <w:lang w:bidi="uk-UA"/>
        </w:rPr>
        <w:t xml:space="preserve"> </w:t>
      </w:r>
      <w:r w:rsidRPr="008C6581">
        <w:rPr>
          <w:color w:val="000000"/>
          <w:sz w:val="26"/>
          <w:szCs w:val="26"/>
          <w:lang w:bidi="uk-UA"/>
        </w:rPr>
        <w:t>та птиці</w:t>
      </w:r>
      <w:r w:rsidR="003032D5" w:rsidRPr="003032D5">
        <w:rPr>
          <w:color w:val="000000"/>
          <w:sz w:val="26"/>
          <w:szCs w:val="26"/>
          <w:lang w:bidi="uk-UA"/>
        </w:rPr>
        <w:t>;</w:t>
      </w:r>
    </w:p>
    <w:p w14:paraId="28E3DB1E" w14:textId="5FBB04BF" w:rsidR="003032D5" w:rsidRPr="003032D5" w:rsidRDefault="008C6581" w:rsidP="008C6581">
      <w:pPr>
        <w:widowControl w:val="0"/>
        <w:tabs>
          <w:tab w:val="left" w:pos="976"/>
        </w:tabs>
        <w:jc w:val="both"/>
        <w:rPr>
          <w:color w:val="000000"/>
          <w:sz w:val="26"/>
          <w:szCs w:val="26"/>
          <w:lang w:bidi="uk-UA"/>
        </w:rPr>
      </w:pPr>
      <w:r w:rsidRPr="008C6581">
        <w:rPr>
          <w:color w:val="000000"/>
          <w:sz w:val="26"/>
          <w:szCs w:val="26"/>
          <w:lang w:bidi="uk-UA"/>
        </w:rPr>
        <w:t xml:space="preserve">- </w:t>
      </w:r>
      <w:r w:rsidR="003032D5" w:rsidRPr="003032D5">
        <w:rPr>
          <w:color w:val="000000"/>
          <w:sz w:val="26"/>
          <w:szCs w:val="26"/>
          <w:lang w:bidi="uk-UA"/>
        </w:rPr>
        <w:t xml:space="preserve">усуненням загрози безпеці життя та здоров’я мешканців громади через напади безпритульних </w:t>
      </w:r>
      <w:r w:rsidRPr="008C6581">
        <w:rPr>
          <w:color w:val="000000"/>
          <w:sz w:val="26"/>
          <w:szCs w:val="26"/>
          <w:lang w:bidi="uk-UA"/>
        </w:rPr>
        <w:t xml:space="preserve">та домашніх </w:t>
      </w:r>
      <w:r w:rsidR="003032D5" w:rsidRPr="003032D5">
        <w:rPr>
          <w:color w:val="000000"/>
          <w:sz w:val="26"/>
          <w:szCs w:val="26"/>
          <w:lang w:bidi="uk-UA"/>
        </w:rPr>
        <w:t>тварин</w:t>
      </w:r>
      <w:r w:rsidRPr="008C6581">
        <w:rPr>
          <w:color w:val="000000"/>
          <w:sz w:val="26"/>
          <w:szCs w:val="26"/>
          <w:lang w:bidi="uk-UA"/>
        </w:rPr>
        <w:t>, залишених без нагляду</w:t>
      </w:r>
      <w:r w:rsidR="003032D5" w:rsidRPr="003032D5">
        <w:rPr>
          <w:color w:val="000000"/>
          <w:sz w:val="26"/>
          <w:szCs w:val="26"/>
          <w:lang w:bidi="uk-UA"/>
        </w:rPr>
        <w:t>;</w:t>
      </w:r>
    </w:p>
    <w:p w14:paraId="1657E12F" w14:textId="77777777" w:rsidR="008C6581" w:rsidRPr="008C6581" w:rsidRDefault="008C6581" w:rsidP="008C6581">
      <w:pPr>
        <w:widowControl w:val="0"/>
        <w:tabs>
          <w:tab w:val="left" w:pos="982"/>
        </w:tabs>
        <w:jc w:val="both"/>
        <w:rPr>
          <w:color w:val="000000"/>
          <w:sz w:val="26"/>
          <w:szCs w:val="26"/>
          <w:lang w:bidi="uk-UA"/>
        </w:rPr>
      </w:pPr>
      <w:r w:rsidRPr="008C6581">
        <w:rPr>
          <w:color w:val="000000"/>
          <w:sz w:val="26"/>
          <w:szCs w:val="26"/>
          <w:lang w:bidi="uk-UA"/>
        </w:rPr>
        <w:t xml:space="preserve">- </w:t>
      </w:r>
      <w:r w:rsidR="003032D5" w:rsidRPr="003032D5">
        <w:rPr>
          <w:color w:val="000000"/>
          <w:sz w:val="26"/>
          <w:szCs w:val="26"/>
          <w:lang w:bidi="uk-UA"/>
        </w:rPr>
        <w:t>забезпеченням оперативного пошуку володаря покинутої або втраченої тварини та притягнення його до відповідальності за порушення Правил і Закону України «Про захист тварин від жорстокого поводження»</w:t>
      </w:r>
      <w:r w:rsidRPr="008C6581">
        <w:rPr>
          <w:color w:val="000000"/>
          <w:sz w:val="26"/>
          <w:szCs w:val="26"/>
          <w:lang w:bidi="uk-UA"/>
        </w:rPr>
        <w:t>;</w:t>
      </w:r>
    </w:p>
    <w:p w14:paraId="3D0110E0" w14:textId="77777777" w:rsidR="008C6581" w:rsidRPr="008C6581" w:rsidRDefault="008C6581" w:rsidP="008C6581">
      <w:pPr>
        <w:widowControl w:val="0"/>
        <w:tabs>
          <w:tab w:val="left" w:pos="977"/>
        </w:tabs>
        <w:jc w:val="both"/>
        <w:rPr>
          <w:color w:val="000000"/>
          <w:sz w:val="26"/>
          <w:szCs w:val="26"/>
          <w:lang w:bidi="uk-UA"/>
        </w:rPr>
      </w:pPr>
      <w:r w:rsidRPr="008C6581">
        <w:rPr>
          <w:color w:val="000000"/>
          <w:sz w:val="26"/>
          <w:szCs w:val="26"/>
          <w:lang w:bidi="uk-UA"/>
        </w:rPr>
        <w:t xml:space="preserve">- зменшення </w:t>
      </w:r>
      <w:r w:rsidR="003032D5" w:rsidRPr="003032D5">
        <w:rPr>
          <w:color w:val="000000"/>
          <w:sz w:val="26"/>
          <w:szCs w:val="26"/>
          <w:lang w:bidi="uk-UA"/>
        </w:rPr>
        <w:t>чисельн</w:t>
      </w:r>
      <w:r w:rsidRPr="008C6581">
        <w:rPr>
          <w:color w:val="000000"/>
          <w:sz w:val="26"/>
          <w:szCs w:val="26"/>
          <w:lang w:bidi="uk-UA"/>
        </w:rPr>
        <w:t>о</w:t>
      </w:r>
      <w:r w:rsidR="003032D5" w:rsidRPr="003032D5">
        <w:rPr>
          <w:color w:val="000000"/>
          <w:sz w:val="26"/>
          <w:szCs w:val="26"/>
          <w:lang w:bidi="uk-UA"/>
        </w:rPr>
        <w:t>ст</w:t>
      </w:r>
      <w:r w:rsidRPr="008C6581">
        <w:rPr>
          <w:color w:val="000000"/>
          <w:sz w:val="26"/>
          <w:szCs w:val="26"/>
          <w:lang w:bidi="uk-UA"/>
        </w:rPr>
        <w:t>і</w:t>
      </w:r>
      <w:r w:rsidR="003032D5" w:rsidRPr="003032D5">
        <w:rPr>
          <w:color w:val="000000"/>
          <w:sz w:val="26"/>
          <w:szCs w:val="26"/>
          <w:lang w:bidi="uk-UA"/>
        </w:rPr>
        <w:t xml:space="preserve"> безпритульних тварин на вулицях громади;</w:t>
      </w:r>
    </w:p>
    <w:p w14:paraId="3B70B708" w14:textId="77777777" w:rsidR="008C6581" w:rsidRPr="008C6581" w:rsidRDefault="008C6581" w:rsidP="008C6581">
      <w:pPr>
        <w:widowControl w:val="0"/>
        <w:tabs>
          <w:tab w:val="left" w:pos="977"/>
        </w:tabs>
        <w:jc w:val="both"/>
        <w:rPr>
          <w:color w:val="000000"/>
          <w:sz w:val="26"/>
          <w:szCs w:val="26"/>
          <w:lang w:bidi="uk-UA"/>
        </w:rPr>
      </w:pPr>
      <w:r w:rsidRPr="008C6581">
        <w:rPr>
          <w:color w:val="000000"/>
          <w:sz w:val="26"/>
          <w:szCs w:val="26"/>
          <w:lang w:bidi="uk-UA"/>
        </w:rPr>
        <w:t>- зменшення</w:t>
      </w:r>
      <w:r w:rsidR="003032D5" w:rsidRPr="003032D5">
        <w:rPr>
          <w:color w:val="000000"/>
          <w:sz w:val="26"/>
          <w:szCs w:val="26"/>
          <w:lang w:bidi="uk-UA"/>
        </w:rPr>
        <w:t xml:space="preserve"> популяції тварин (собак) за рахунок неконтрольованого розмноження;</w:t>
      </w:r>
    </w:p>
    <w:p w14:paraId="3EBEB0C3" w14:textId="657631B9" w:rsidR="003032D5" w:rsidRPr="003032D5" w:rsidRDefault="008C6581" w:rsidP="008C6581">
      <w:pPr>
        <w:widowControl w:val="0"/>
        <w:tabs>
          <w:tab w:val="left" w:pos="977"/>
        </w:tabs>
        <w:jc w:val="both"/>
        <w:rPr>
          <w:color w:val="000000"/>
          <w:sz w:val="26"/>
          <w:szCs w:val="26"/>
          <w:lang w:bidi="uk-UA"/>
        </w:rPr>
      </w:pPr>
      <w:r w:rsidRPr="008C6581">
        <w:rPr>
          <w:color w:val="000000"/>
          <w:sz w:val="26"/>
          <w:szCs w:val="26"/>
          <w:lang w:bidi="uk-UA"/>
        </w:rPr>
        <w:t xml:space="preserve">- дотримання, </w:t>
      </w:r>
      <w:r w:rsidR="003032D5" w:rsidRPr="003032D5">
        <w:rPr>
          <w:color w:val="000000"/>
          <w:sz w:val="26"/>
          <w:szCs w:val="26"/>
          <w:lang w:bidi="uk-UA"/>
        </w:rPr>
        <w:t>власниками домашніх тварин</w:t>
      </w:r>
      <w:r w:rsidRPr="008C6581">
        <w:rPr>
          <w:color w:val="000000"/>
          <w:sz w:val="26"/>
          <w:szCs w:val="26"/>
          <w:lang w:bidi="uk-UA"/>
        </w:rPr>
        <w:t>,</w:t>
      </w:r>
      <w:r w:rsidR="003032D5" w:rsidRPr="003032D5">
        <w:rPr>
          <w:color w:val="000000"/>
          <w:sz w:val="26"/>
          <w:szCs w:val="26"/>
          <w:lang w:bidi="uk-UA"/>
        </w:rPr>
        <w:t xml:space="preserve"> правил їх вигулу у дворах</w:t>
      </w:r>
      <w:r w:rsidRPr="008C6581">
        <w:rPr>
          <w:color w:val="000000"/>
          <w:sz w:val="26"/>
          <w:szCs w:val="26"/>
          <w:lang w:bidi="uk-UA"/>
        </w:rPr>
        <w:t xml:space="preserve"> та</w:t>
      </w:r>
      <w:r w:rsidR="003032D5" w:rsidRPr="003032D5">
        <w:rPr>
          <w:color w:val="000000"/>
          <w:sz w:val="26"/>
          <w:szCs w:val="26"/>
          <w:lang w:bidi="uk-UA"/>
        </w:rPr>
        <w:t xml:space="preserve"> </w:t>
      </w:r>
      <w:r w:rsidRPr="008C6581">
        <w:rPr>
          <w:color w:val="000000"/>
          <w:sz w:val="26"/>
          <w:szCs w:val="26"/>
          <w:lang w:bidi="uk-UA"/>
        </w:rPr>
        <w:t>у</w:t>
      </w:r>
      <w:r w:rsidR="003032D5" w:rsidRPr="003032D5">
        <w:rPr>
          <w:color w:val="000000"/>
          <w:sz w:val="26"/>
          <w:szCs w:val="26"/>
          <w:lang w:bidi="uk-UA"/>
        </w:rPr>
        <w:t xml:space="preserve"> місцях загального користування.</w:t>
      </w:r>
    </w:p>
    <w:p w14:paraId="451FFEBC" w14:textId="77777777" w:rsidR="003032D5" w:rsidRPr="008C6581" w:rsidRDefault="003032D5" w:rsidP="00DE3EC4">
      <w:pPr>
        <w:ind w:firstLine="720"/>
        <w:jc w:val="both"/>
        <w:rPr>
          <w:sz w:val="26"/>
          <w:szCs w:val="26"/>
          <w:lang w:eastAsia="ru-RU"/>
        </w:rPr>
      </w:pPr>
    </w:p>
    <w:p w14:paraId="355F01B9" w14:textId="77777777" w:rsidR="003032D5" w:rsidRPr="00DE3EC4" w:rsidRDefault="003032D5" w:rsidP="00583CDD">
      <w:pPr>
        <w:jc w:val="both"/>
        <w:rPr>
          <w:sz w:val="28"/>
          <w:szCs w:val="28"/>
          <w:lang w:eastAsia="ru-RU"/>
        </w:rPr>
      </w:pPr>
    </w:p>
    <w:p w14:paraId="2D87553A" w14:textId="77777777" w:rsidR="007B6CE4" w:rsidRPr="00632499" w:rsidRDefault="007B6CE4" w:rsidP="007B6CE4">
      <w:pPr>
        <w:ind w:firstLine="709"/>
        <w:jc w:val="center"/>
        <w:rPr>
          <w:b/>
          <w:lang w:eastAsia="ru-RU"/>
        </w:rPr>
      </w:pPr>
    </w:p>
    <w:p w14:paraId="1C599E18" w14:textId="1BF16A06" w:rsidR="003032D5" w:rsidRPr="00B55981" w:rsidRDefault="00A618A7" w:rsidP="00B55981">
      <w:pPr>
        <w:jc w:val="center"/>
        <w:textAlignment w:val="baseline"/>
        <w:rPr>
          <w:b/>
          <w:bCs/>
          <w:lang w:eastAsia="ru-RU"/>
        </w:rPr>
      </w:pPr>
      <w:r w:rsidRPr="00632499">
        <w:rPr>
          <w:b/>
          <w:lang w:val="en-US" w:eastAsia="ru-RU"/>
        </w:rPr>
        <w:lastRenderedPageBreak/>
        <w:t>VI</w:t>
      </w:r>
      <w:r w:rsidRPr="00632499">
        <w:rPr>
          <w:b/>
          <w:lang w:eastAsia="ru-RU"/>
        </w:rPr>
        <w:t>.</w:t>
      </w:r>
      <w:r w:rsidRPr="00632499">
        <w:rPr>
          <w:b/>
          <w:bCs/>
          <w:lang w:eastAsia="ru-RU"/>
        </w:rPr>
        <w:t xml:space="preserve">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732A640B" w14:textId="1ECADECC" w:rsidR="00970D45" w:rsidRPr="00097DFB" w:rsidRDefault="003032D5" w:rsidP="00097DFB">
      <w:pPr>
        <w:ind w:firstLine="709"/>
        <w:jc w:val="both"/>
        <w:rPr>
          <w:color w:val="000000"/>
          <w:sz w:val="26"/>
          <w:szCs w:val="26"/>
          <w:lang w:bidi="uk-UA"/>
        </w:rPr>
      </w:pPr>
      <w:r w:rsidRPr="003032D5">
        <w:rPr>
          <w:color w:val="000000"/>
          <w:sz w:val="26"/>
          <w:szCs w:val="26"/>
          <w:lang w:bidi="uk-UA"/>
        </w:rPr>
        <w:t xml:space="preserve">Реалізація регуляторного </w:t>
      </w:r>
      <w:proofErr w:type="spellStart"/>
      <w:r w:rsidRPr="003032D5">
        <w:rPr>
          <w:color w:val="000000"/>
          <w:sz w:val="26"/>
          <w:szCs w:val="26"/>
          <w:lang w:bidi="uk-UA"/>
        </w:rPr>
        <w:t>акта</w:t>
      </w:r>
      <w:proofErr w:type="spellEnd"/>
      <w:r w:rsidRPr="003032D5">
        <w:rPr>
          <w:color w:val="000000"/>
          <w:sz w:val="26"/>
          <w:szCs w:val="26"/>
          <w:lang w:bidi="uk-UA"/>
        </w:rPr>
        <w:t xml:space="preserve"> </w:t>
      </w:r>
      <w:r w:rsidR="00970D45" w:rsidRPr="00097DFB">
        <w:rPr>
          <w:color w:val="000000"/>
          <w:sz w:val="26"/>
          <w:szCs w:val="26"/>
          <w:lang w:bidi="uk-UA"/>
        </w:rPr>
        <w:t xml:space="preserve">- рішення </w:t>
      </w:r>
      <w:proofErr w:type="spellStart"/>
      <w:r w:rsidR="00970D45" w:rsidRPr="00097DFB">
        <w:rPr>
          <w:color w:val="000000"/>
          <w:sz w:val="26"/>
          <w:szCs w:val="26"/>
          <w:lang w:bidi="uk-UA"/>
        </w:rPr>
        <w:t>П’ятихатської</w:t>
      </w:r>
      <w:proofErr w:type="spellEnd"/>
      <w:r w:rsidR="00970D45" w:rsidRPr="00097DFB">
        <w:rPr>
          <w:color w:val="000000"/>
          <w:sz w:val="26"/>
          <w:szCs w:val="26"/>
          <w:lang w:bidi="uk-UA"/>
        </w:rPr>
        <w:t xml:space="preserve"> міської ради «Про затвердження Правил утримання домашніх тварин на території </w:t>
      </w:r>
      <w:proofErr w:type="spellStart"/>
      <w:r w:rsidR="00970D45" w:rsidRPr="00097DFB">
        <w:rPr>
          <w:color w:val="000000"/>
          <w:sz w:val="26"/>
          <w:szCs w:val="26"/>
          <w:lang w:bidi="uk-UA"/>
        </w:rPr>
        <w:t>П’ятихатської</w:t>
      </w:r>
      <w:proofErr w:type="spellEnd"/>
      <w:r w:rsidR="00970D45" w:rsidRPr="00097DFB">
        <w:rPr>
          <w:color w:val="000000"/>
          <w:sz w:val="26"/>
          <w:szCs w:val="26"/>
          <w:lang w:bidi="uk-UA"/>
        </w:rPr>
        <w:t xml:space="preserve"> міської територіальної громади» </w:t>
      </w:r>
      <w:r w:rsidRPr="003032D5">
        <w:rPr>
          <w:color w:val="000000"/>
          <w:sz w:val="26"/>
          <w:szCs w:val="26"/>
          <w:lang w:bidi="uk-UA"/>
        </w:rPr>
        <w:t>не потребує додаткових матеріальних та фінансових витрат з місцевого бюджету</w:t>
      </w:r>
      <w:r w:rsidR="004B3AE3" w:rsidRPr="00097DFB">
        <w:rPr>
          <w:sz w:val="26"/>
          <w:szCs w:val="26"/>
          <w:lang w:eastAsia="ru-RU"/>
        </w:rPr>
        <w:t>, а лише упорядковує, вже існуючу діяльність із зазначеного питання, згідно вимог діючого законодавства.</w:t>
      </w:r>
    </w:p>
    <w:p w14:paraId="57826EB2" w14:textId="5985B75E" w:rsidR="004B3AE3" w:rsidRPr="00097DFB" w:rsidRDefault="00970D45" w:rsidP="00097DFB">
      <w:pPr>
        <w:widowControl w:val="0"/>
        <w:ind w:firstLine="580"/>
        <w:jc w:val="both"/>
        <w:rPr>
          <w:color w:val="000000"/>
          <w:sz w:val="26"/>
          <w:szCs w:val="26"/>
          <w:lang w:bidi="uk-UA"/>
        </w:rPr>
      </w:pPr>
      <w:r w:rsidRPr="00097DFB">
        <w:rPr>
          <w:color w:val="000000"/>
          <w:sz w:val="26"/>
          <w:szCs w:val="26"/>
          <w:lang w:bidi="uk-UA"/>
        </w:rPr>
        <w:t>Додаткові витрати населення громади з впровадженням вимог даного  регуляторного акту відсутні.</w:t>
      </w:r>
    </w:p>
    <w:p w14:paraId="140461B9" w14:textId="12FD3883" w:rsidR="004B3AE3" w:rsidRPr="00097DFB" w:rsidRDefault="00097DFB" w:rsidP="00097DFB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="004B3AE3" w:rsidRPr="00097DFB">
        <w:rPr>
          <w:sz w:val="26"/>
          <w:szCs w:val="26"/>
          <w:lang w:eastAsia="ru-RU"/>
        </w:rPr>
        <w:t xml:space="preserve">Правила утримання домашніх тварин  на території </w:t>
      </w:r>
      <w:proofErr w:type="spellStart"/>
      <w:r w:rsidR="004B3AE3" w:rsidRPr="00097DFB">
        <w:rPr>
          <w:sz w:val="26"/>
          <w:szCs w:val="26"/>
          <w:lang w:eastAsia="ru-RU"/>
        </w:rPr>
        <w:t>П’ятихатської</w:t>
      </w:r>
      <w:proofErr w:type="spellEnd"/>
      <w:r w:rsidR="004B3AE3" w:rsidRPr="00097DFB">
        <w:rPr>
          <w:sz w:val="26"/>
          <w:szCs w:val="26"/>
          <w:lang w:eastAsia="ru-RU"/>
        </w:rPr>
        <w:t xml:space="preserve"> міської територіальної громади не впливають на діяльність суб’єктів великого</w:t>
      </w:r>
      <w:r w:rsidR="00C75C50">
        <w:rPr>
          <w:sz w:val="26"/>
          <w:szCs w:val="26"/>
          <w:lang w:eastAsia="ru-RU"/>
        </w:rPr>
        <w:t xml:space="preserve">, </w:t>
      </w:r>
      <w:r w:rsidR="004B3AE3" w:rsidRPr="00097DFB">
        <w:rPr>
          <w:sz w:val="26"/>
          <w:szCs w:val="26"/>
          <w:lang w:eastAsia="ru-RU"/>
        </w:rPr>
        <w:t>середнього</w:t>
      </w:r>
      <w:r w:rsidRPr="00097DFB">
        <w:rPr>
          <w:sz w:val="26"/>
          <w:szCs w:val="26"/>
          <w:lang w:eastAsia="ru-RU"/>
        </w:rPr>
        <w:t xml:space="preserve"> та малого</w:t>
      </w:r>
      <w:r w:rsidR="004B3AE3" w:rsidRPr="00097DFB">
        <w:rPr>
          <w:sz w:val="26"/>
          <w:szCs w:val="26"/>
          <w:lang w:eastAsia="ru-RU"/>
        </w:rPr>
        <w:t xml:space="preserve"> підприємництва та не передбачають накладення на них додаткових витрат з  утримання домашніх та інших тварин.</w:t>
      </w:r>
    </w:p>
    <w:p w14:paraId="6ABA4986" w14:textId="654D3F3A" w:rsidR="00970D45" w:rsidRPr="00097DFB" w:rsidRDefault="00097DFB" w:rsidP="00097DFB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="00970D45" w:rsidRPr="00097DFB">
        <w:rPr>
          <w:sz w:val="26"/>
          <w:szCs w:val="26"/>
          <w:lang w:eastAsia="ru-RU"/>
        </w:rPr>
        <w:t>Враховуючи те, що питома вага суб’єктів</w:t>
      </w:r>
      <w:r w:rsidR="00970D45" w:rsidRPr="00097DFB">
        <w:rPr>
          <w:sz w:val="26"/>
          <w:szCs w:val="26"/>
        </w:rPr>
        <w:t xml:space="preserve"> </w:t>
      </w:r>
      <w:r w:rsidR="00970D45" w:rsidRPr="00097DFB">
        <w:rPr>
          <w:sz w:val="26"/>
          <w:szCs w:val="26"/>
          <w:lang w:eastAsia="ru-RU"/>
        </w:rPr>
        <w:t xml:space="preserve">господарювання, на яких поширюється та які підпадають під дію регулювання даного рішення міської ради становить 4,9%, що не перевищує 10% у загальній кількості суб’єктів господарювання, розрахунок витрат на запровадження 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 w:rsidR="00970D45" w:rsidRPr="00097DFB">
        <w:rPr>
          <w:sz w:val="26"/>
          <w:szCs w:val="26"/>
          <w:lang w:eastAsia="ru-RU"/>
        </w:rPr>
        <w:t>акта</w:t>
      </w:r>
      <w:proofErr w:type="spellEnd"/>
      <w:r w:rsidR="00970D45" w:rsidRPr="00097DFB">
        <w:rPr>
          <w:sz w:val="26"/>
          <w:szCs w:val="26"/>
          <w:lang w:eastAsia="ru-RU"/>
        </w:rPr>
        <w:t xml:space="preserve"> (Тест малого підприємництва) не проводився.</w:t>
      </w:r>
    </w:p>
    <w:p w14:paraId="6968E21D" w14:textId="77777777" w:rsidR="003032D5" w:rsidRPr="00097DFB" w:rsidRDefault="003032D5" w:rsidP="00097DFB">
      <w:pPr>
        <w:jc w:val="both"/>
        <w:textAlignment w:val="baseline"/>
        <w:rPr>
          <w:b/>
          <w:bCs/>
          <w:sz w:val="26"/>
          <w:szCs w:val="26"/>
          <w:lang w:eastAsia="ru-RU"/>
        </w:rPr>
      </w:pPr>
    </w:p>
    <w:p w14:paraId="44FCC318" w14:textId="52344396" w:rsidR="00666995" w:rsidRPr="00097DFB" w:rsidRDefault="00666995" w:rsidP="00097DFB">
      <w:pPr>
        <w:ind w:firstLine="709"/>
        <w:jc w:val="both"/>
        <w:rPr>
          <w:sz w:val="26"/>
          <w:szCs w:val="26"/>
          <w:lang w:eastAsia="ru-RU"/>
        </w:rPr>
      </w:pPr>
      <w:r w:rsidRPr="00097DFB">
        <w:rPr>
          <w:sz w:val="26"/>
          <w:szCs w:val="26"/>
          <w:lang w:eastAsia="ru-RU"/>
        </w:rPr>
        <w:t xml:space="preserve">Таким чином, поставлені цілі </w:t>
      </w:r>
      <w:r w:rsidR="00097DFB" w:rsidRPr="00097DFB">
        <w:rPr>
          <w:sz w:val="26"/>
          <w:szCs w:val="26"/>
          <w:lang w:eastAsia="ru-RU"/>
        </w:rPr>
        <w:t xml:space="preserve">щодо впровадження даного регуляторного </w:t>
      </w:r>
      <w:proofErr w:type="spellStart"/>
      <w:r w:rsidR="00097DFB" w:rsidRPr="00097DFB">
        <w:rPr>
          <w:sz w:val="26"/>
          <w:szCs w:val="26"/>
          <w:lang w:eastAsia="ru-RU"/>
        </w:rPr>
        <w:t>акта</w:t>
      </w:r>
      <w:proofErr w:type="spellEnd"/>
      <w:r w:rsidR="00097DFB" w:rsidRPr="00097DFB">
        <w:rPr>
          <w:sz w:val="26"/>
          <w:szCs w:val="26"/>
          <w:lang w:eastAsia="ru-RU"/>
        </w:rPr>
        <w:t xml:space="preserve">, </w:t>
      </w:r>
      <w:r w:rsidRPr="00097DFB">
        <w:rPr>
          <w:sz w:val="26"/>
          <w:szCs w:val="26"/>
          <w:lang w:eastAsia="ru-RU"/>
        </w:rPr>
        <w:t xml:space="preserve">досягаються без </w:t>
      </w:r>
      <w:r w:rsidR="00097DFB" w:rsidRPr="00097DFB">
        <w:rPr>
          <w:sz w:val="26"/>
          <w:szCs w:val="26"/>
          <w:lang w:eastAsia="ru-RU"/>
        </w:rPr>
        <w:t xml:space="preserve">додаткових </w:t>
      </w:r>
      <w:r w:rsidRPr="00097DFB">
        <w:rPr>
          <w:sz w:val="26"/>
          <w:szCs w:val="26"/>
          <w:lang w:eastAsia="ru-RU"/>
        </w:rPr>
        <w:t xml:space="preserve">витрат </w:t>
      </w:r>
      <w:r w:rsidR="00097DFB" w:rsidRPr="00097DFB">
        <w:rPr>
          <w:sz w:val="26"/>
          <w:szCs w:val="26"/>
          <w:lang w:eastAsia="ru-RU"/>
        </w:rPr>
        <w:t xml:space="preserve">та </w:t>
      </w:r>
      <w:r w:rsidRPr="00097DFB">
        <w:rPr>
          <w:sz w:val="26"/>
          <w:szCs w:val="26"/>
          <w:lang w:eastAsia="ru-RU"/>
        </w:rPr>
        <w:t xml:space="preserve"> забезпеч</w:t>
      </w:r>
      <w:r w:rsidR="00097DFB" w:rsidRPr="00097DFB">
        <w:rPr>
          <w:sz w:val="26"/>
          <w:szCs w:val="26"/>
          <w:lang w:eastAsia="ru-RU"/>
        </w:rPr>
        <w:t>ує</w:t>
      </w:r>
      <w:r w:rsidRPr="00097DFB">
        <w:rPr>
          <w:sz w:val="26"/>
          <w:szCs w:val="26"/>
          <w:lang w:eastAsia="ru-RU"/>
        </w:rPr>
        <w:t xml:space="preserve"> збалансован</w:t>
      </w:r>
      <w:r w:rsidR="00097DFB" w:rsidRPr="00097DFB">
        <w:rPr>
          <w:sz w:val="26"/>
          <w:szCs w:val="26"/>
          <w:lang w:eastAsia="ru-RU"/>
        </w:rPr>
        <w:t>і</w:t>
      </w:r>
      <w:r w:rsidRPr="00097DFB">
        <w:rPr>
          <w:sz w:val="26"/>
          <w:szCs w:val="26"/>
          <w:lang w:eastAsia="ru-RU"/>
        </w:rPr>
        <w:t>ст</w:t>
      </w:r>
      <w:r w:rsidR="00097DFB" w:rsidRPr="00097DFB">
        <w:rPr>
          <w:sz w:val="26"/>
          <w:szCs w:val="26"/>
          <w:lang w:eastAsia="ru-RU"/>
        </w:rPr>
        <w:t xml:space="preserve">ь </w:t>
      </w:r>
      <w:r w:rsidRPr="00097DFB">
        <w:rPr>
          <w:sz w:val="26"/>
          <w:szCs w:val="26"/>
          <w:lang w:eastAsia="ru-RU"/>
        </w:rPr>
        <w:t xml:space="preserve">інтересів територіальної громади в особі </w:t>
      </w:r>
      <w:proofErr w:type="spellStart"/>
      <w:r w:rsidR="00097DFB" w:rsidRPr="00097DFB">
        <w:rPr>
          <w:sz w:val="26"/>
          <w:szCs w:val="26"/>
          <w:lang w:eastAsia="ru-RU"/>
        </w:rPr>
        <w:t>П</w:t>
      </w:r>
      <w:r w:rsidRPr="00097DFB">
        <w:rPr>
          <w:sz w:val="26"/>
          <w:szCs w:val="26"/>
          <w:lang w:eastAsia="ru-RU"/>
        </w:rPr>
        <w:t>’я</w:t>
      </w:r>
      <w:r w:rsidR="00097DFB" w:rsidRPr="00097DFB">
        <w:rPr>
          <w:sz w:val="26"/>
          <w:szCs w:val="26"/>
          <w:lang w:eastAsia="ru-RU"/>
        </w:rPr>
        <w:t>тихат</w:t>
      </w:r>
      <w:r w:rsidRPr="00097DFB">
        <w:rPr>
          <w:sz w:val="26"/>
          <w:szCs w:val="26"/>
          <w:lang w:eastAsia="ru-RU"/>
        </w:rPr>
        <w:t>ської</w:t>
      </w:r>
      <w:proofErr w:type="spellEnd"/>
      <w:r w:rsidRPr="00097DFB">
        <w:rPr>
          <w:sz w:val="26"/>
          <w:szCs w:val="26"/>
          <w:lang w:eastAsia="ru-RU"/>
        </w:rPr>
        <w:t xml:space="preserve"> міської ради</w:t>
      </w:r>
      <w:r w:rsidR="00097DFB" w:rsidRPr="00097DFB">
        <w:rPr>
          <w:sz w:val="26"/>
          <w:szCs w:val="26"/>
          <w:lang w:eastAsia="ru-RU"/>
        </w:rPr>
        <w:t>, суб’єктів</w:t>
      </w:r>
      <w:r w:rsidRPr="00097DFB">
        <w:rPr>
          <w:sz w:val="26"/>
          <w:szCs w:val="26"/>
          <w:lang w:eastAsia="ru-RU"/>
        </w:rPr>
        <w:t xml:space="preserve"> господарювання</w:t>
      </w:r>
      <w:r w:rsidR="00097DFB" w:rsidRPr="00097DFB">
        <w:rPr>
          <w:sz w:val="26"/>
          <w:szCs w:val="26"/>
          <w:lang w:eastAsia="ru-RU"/>
        </w:rPr>
        <w:t xml:space="preserve"> та населення</w:t>
      </w:r>
      <w:r w:rsidRPr="00097DFB">
        <w:rPr>
          <w:sz w:val="26"/>
          <w:szCs w:val="26"/>
          <w:lang w:eastAsia="ru-RU"/>
        </w:rPr>
        <w:t>.</w:t>
      </w:r>
    </w:p>
    <w:p w14:paraId="22F4D852" w14:textId="77777777" w:rsidR="001D7346" w:rsidRPr="00632499" w:rsidRDefault="001D7346" w:rsidP="00CC5443">
      <w:pPr>
        <w:ind w:firstLine="709"/>
        <w:jc w:val="center"/>
        <w:rPr>
          <w:b/>
          <w:lang w:eastAsia="ru-RU"/>
        </w:rPr>
      </w:pPr>
    </w:p>
    <w:p w14:paraId="5C234412" w14:textId="41B09F8D" w:rsidR="00AD1C02" w:rsidRPr="00097DFB" w:rsidRDefault="00A618A7" w:rsidP="00097DFB">
      <w:pPr>
        <w:ind w:firstLine="709"/>
        <w:jc w:val="center"/>
        <w:rPr>
          <w:b/>
          <w:lang w:eastAsia="ru-RU"/>
        </w:rPr>
      </w:pPr>
      <w:r w:rsidRPr="00632499">
        <w:rPr>
          <w:b/>
          <w:lang w:val="en-US" w:eastAsia="ru-RU"/>
        </w:rPr>
        <w:t>VI</w:t>
      </w:r>
      <w:r w:rsidRPr="00632499">
        <w:rPr>
          <w:b/>
          <w:lang w:eastAsia="ru-RU"/>
        </w:rPr>
        <w:t>І</w:t>
      </w:r>
      <w:r w:rsidRPr="00632499">
        <w:rPr>
          <w:b/>
          <w:lang w:val="ru-RU" w:eastAsia="ru-RU"/>
        </w:rPr>
        <w:t>.</w:t>
      </w:r>
      <w:r w:rsidR="00F41754">
        <w:rPr>
          <w:b/>
          <w:lang w:val="ru-RU" w:eastAsia="ru-RU"/>
        </w:rPr>
        <w:t xml:space="preserve"> </w:t>
      </w:r>
      <w:r w:rsidRPr="00632499">
        <w:rPr>
          <w:b/>
          <w:bCs/>
          <w:color w:val="000000"/>
          <w:lang w:eastAsia="ru-RU"/>
        </w:rPr>
        <w:t>ОБҐРУНТУВАННЯ ЗАПРОПОНОВАНОГО СТРОКУ ДІЇ РЕГУЛЯТОРНОГО АКТА</w:t>
      </w:r>
    </w:p>
    <w:p w14:paraId="776D51B2" w14:textId="77777777" w:rsidR="002D2C8A" w:rsidRPr="002D2C8A" w:rsidRDefault="002D2C8A" w:rsidP="002D2C8A">
      <w:pPr>
        <w:widowControl w:val="0"/>
        <w:spacing w:after="200"/>
        <w:ind w:firstLine="680"/>
        <w:jc w:val="both"/>
        <w:rPr>
          <w:rFonts w:eastAsia="Courier New"/>
          <w:color w:val="000000"/>
          <w:sz w:val="27"/>
          <w:szCs w:val="27"/>
          <w:lang w:bidi="uk-UA"/>
        </w:rPr>
      </w:pPr>
      <w:r w:rsidRPr="002D2C8A">
        <w:rPr>
          <w:rFonts w:eastAsia="Courier New"/>
          <w:color w:val="000000"/>
          <w:sz w:val="27"/>
          <w:szCs w:val="27"/>
          <w:lang w:bidi="uk-UA"/>
        </w:rPr>
        <w:t xml:space="preserve">Термін дії зазначеного регуляторного </w:t>
      </w:r>
      <w:proofErr w:type="spellStart"/>
      <w:r w:rsidRPr="002D2C8A">
        <w:rPr>
          <w:rFonts w:eastAsia="Courier New"/>
          <w:color w:val="000000"/>
          <w:sz w:val="27"/>
          <w:szCs w:val="27"/>
          <w:lang w:bidi="uk-UA"/>
        </w:rPr>
        <w:t>акта</w:t>
      </w:r>
      <w:proofErr w:type="spellEnd"/>
      <w:r w:rsidRPr="002D2C8A">
        <w:rPr>
          <w:rFonts w:eastAsia="Courier New"/>
          <w:color w:val="000000"/>
          <w:sz w:val="27"/>
          <w:szCs w:val="27"/>
          <w:lang w:bidi="uk-UA"/>
        </w:rPr>
        <w:t xml:space="preserve"> необмежений. </w:t>
      </w:r>
    </w:p>
    <w:p w14:paraId="715C9093" w14:textId="57C90E56" w:rsidR="00097DFB" w:rsidRDefault="002D2C8A" w:rsidP="00E07E3B">
      <w:pPr>
        <w:widowControl w:val="0"/>
        <w:spacing w:after="200"/>
        <w:ind w:firstLine="680"/>
        <w:jc w:val="both"/>
        <w:rPr>
          <w:rFonts w:eastAsia="Courier New"/>
          <w:color w:val="000000"/>
          <w:sz w:val="27"/>
          <w:szCs w:val="27"/>
          <w:lang w:bidi="uk-UA"/>
        </w:rPr>
      </w:pPr>
      <w:r w:rsidRPr="002D2C8A">
        <w:rPr>
          <w:rFonts w:eastAsia="Courier New"/>
          <w:color w:val="000000"/>
          <w:sz w:val="27"/>
          <w:szCs w:val="27"/>
          <w:lang w:bidi="uk-UA"/>
        </w:rPr>
        <w:t>У разі потреби, за підсумками аналізу відстеження його результативності та при виникненні змін у чинному законодавстві, до нього будуть вноситися відповідні зміни.</w:t>
      </w:r>
    </w:p>
    <w:p w14:paraId="2FDAC9C6" w14:textId="77777777" w:rsidR="00E07E3B" w:rsidRPr="00097DFB" w:rsidRDefault="00E07E3B" w:rsidP="00E07E3B">
      <w:pPr>
        <w:widowControl w:val="0"/>
        <w:spacing w:after="200"/>
        <w:ind w:firstLine="680"/>
        <w:jc w:val="both"/>
        <w:rPr>
          <w:rFonts w:eastAsia="Courier New"/>
          <w:color w:val="000000"/>
          <w:sz w:val="27"/>
          <w:szCs w:val="27"/>
          <w:lang w:bidi="uk-UA"/>
        </w:rPr>
      </w:pPr>
    </w:p>
    <w:p w14:paraId="6D80B98B" w14:textId="77777777" w:rsidR="00097DFB" w:rsidRPr="00715187" w:rsidRDefault="00A618A7" w:rsidP="00CC5443">
      <w:pPr>
        <w:jc w:val="center"/>
        <w:rPr>
          <w:b/>
        </w:rPr>
      </w:pPr>
      <w:r w:rsidRPr="00715187">
        <w:rPr>
          <w:b/>
          <w:lang w:val="en-US" w:eastAsia="ru-RU"/>
        </w:rPr>
        <w:t>VI</w:t>
      </w:r>
      <w:r w:rsidRPr="00715187">
        <w:rPr>
          <w:b/>
          <w:lang w:eastAsia="ru-RU"/>
        </w:rPr>
        <w:t>ІІ</w:t>
      </w:r>
      <w:r w:rsidRPr="00715187">
        <w:rPr>
          <w:b/>
          <w:lang w:val="ru-RU" w:eastAsia="ru-RU"/>
        </w:rPr>
        <w:t>.</w:t>
      </w:r>
      <w:r w:rsidRPr="00715187">
        <w:rPr>
          <w:b/>
        </w:rPr>
        <w:t xml:space="preserve"> ВИЗНАЧЕННЯ ПОКАЗНИКІВ РЕЗУЛЬТАТИВНОСТІ </w:t>
      </w:r>
    </w:p>
    <w:p w14:paraId="5D2E06BC" w14:textId="07233A50" w:rsidR="00A618A7" w:rsidRDefault="003B3238" w:rsidP="00CC5443">
      <w:pPr>
        <w:jc w:val="center"/>
        <w:rPr>
          <w:b/>
        </w:rPr>
      </w:pPr>
      <w:r w:rsidRPr="00715187">
        <w:rPr>
          <w:b/>
        </w:rPr>
        <w:t xml:space="preserve">ДІЇ РЕГУЛЯТОРНОГО </w:t>
      </w:r>
      <w:r w:rsidR="00A618A7" w:rsidRPr="00715187">
        <w:rPr>
          <w:b/>
        </w:rPr>
        <w:t>АКТА</w:t>
      </w:r>
    </w:p>
    <w:p w14:paraId="14D797E8" w14:textId="77777777" w:rsidR="00DE3EC4" w:rsidRPr="00715187" w:rsidRDefault="00DE3EC4" w:rsidP="00DE3EC4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715187">
        <w:rPr>
          <w:sz w:val="26"/>
          <w:szCs w:val="26"/>
          <w:lang w:eastAsia="ru-RU"/>
        </w:rPr>
        <w:t xml:space="preserve">Реалізація </w:t>
      </w:r>
      <w:proofErr w:type="spellStart"/>
      <w:r w:rsidRPr="00715187">
        <w:rPr>
          <w:sz w:val="26"/>
          <w:szCs w:val="26"/>
          <w:lang w:eastAsia="ru-RU"/>
        </w:rPr>
        <w:t>акта</w:t>
      </w:r>
      <w:proofErr w:type="spellEnd"/>
      <w:r w:rsidRPr="00715187">
        <w:rPr>
          <w:sz w:val="26"/>
          <w:szCs w:val="26"/>
          <w:lang w:eastAsia="ru-RU"/>
        </w:rPr>
        <w:t>, у разі його прийняття, буде характеризуватися такими показниками:</w:t>
      </w:r>
    </w:p>
    <w:p w14:paraId="2DEB6125" w14:textId="44ABA1CD" w:rsidR="00DE3EC4" w:rsidRPr="00715187" w:rsidRDefault="00DE3EC4" w:rsidP="00C75C5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15187">
        <w:rPr>
          <w:sz w:val="26"/>
          <w:szCs w:val="26"/>
          <w:lang w:eastAsia="ru-RU"/>
        </w:rPr>
        <w:t>рівень поінформованості громадян та суб’єктів господарювання</w:t>
      </w:r>
      <w:r w:rsidRPr="00715187">
        <w:rPr>
          <w:sz w:val="26"/>
          <w:szCs w:val="26"/>
          <w:lang w:eastAsia="ru-RU"/>
        </w:rPr>
        <w:br/>
        <w:t xml:space="preserve">з положеннями даного регуляторного </w:t>
      </w:r>
      <w:proofErr w:type="spellStart"/>
      <w:r w:rsidRPr="00715187">
        <w:rPr>
          <w:sz w:val="26"/>
          <w:szCs w:val="26"/>
          <w:lang w:eastAsia="ru-RU"/>
        </w:rPr>
        <w:t>акта</w:t>
      </w:r>
      <w:proofErr w:type="spellEnd"/>
      <w:r w:rsidRPr="00715187">
        <w:rPr>
          <w:sz w:val="26"/>
          <w:szCs w:val="26"/>
          <w:lang w:eastAsia="ru-RU"/>
        </w:rPr>
        <w:t>;</w:t>
      </w:r>
    </w:p>
    <w:p w14:paraId="39FA9552" w14:textId="6590E9D7" w:rsidR="00DE3EC4" w:rsidRPr="00715187" w:rsidRDefault="00DE3EC4" w:rsidP="00C75C5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15187">
        <w:rPr>
          <w:sz w:val="26"/>
          <w:szCs w:val="26"/>
          <w:lang w:eastAsia="ru-RU"/>
        </w:rPr>
        <w:t>кількість звернень від населення міста з приводу нападів домашніх або безпритульних тварин;</w:t>
      </w:r>
    </w:p>
    <w:p w14:paraId="260E49D0" w14:textId="7515C005" w:rsidR="00C75C50" w:rsidRPr="00715187" w:rsidRDefault="00C75C50" w:rsidP="00C75C5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15187">
        <w:rPr>
          <w:sz w:val="26"/>
          <w:szCs w:val="26"/>
          <w:lang w:eastAsia="ru-RU"/>
        </w:rPr>
        <w:t>кількість звернень з приводу неналежних умов утримання домашніх та свійських тварин;</w:t>
      </w:r>
    </w:p>
    <w:p w14:paraId="5D3F2C33" w14:textId="35AC8770" w:rsidR="00DE3EC4" w:rsidRDefault="00DE3EC4" w:rsidP="00C75C5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15187">
        <w:rPr>
          <w:sz w:val="26"/>
          <w:szCs w:val="26"/>
          <w:lang w:eastAsia="ru-RU"/>
        </w:rPr>
        <w:t xml:space="preserve">кількість складених адміністративних протоколів з приводу порушення Правил утримання домашніх тварин на території </w:t>
      </w:r>
      <w:proofErr w:type="spellStart"/>
      <w:r w:rsidR="00C75C50" w:rsidRPr="00715187">
        <w:rPr>
          <w:sz w:val="26"/>
          <w:szCs w:val="26"/>
          <w:lang w:eastAsia="ru-RU"/>
        </w:rPr>
        <w:t>П</w:t>
      </w:r>
      <w:r w:rsidRPr="00715187">
        <w:rPr>
          <w:sz w:val="26"/>
          <w:szCs w:val="26"/>
          <w:lang w:eastAsia="ru-RU"/>
        </w:rPr>
        <w:t>’я</w:t>
      </w:r>
      <w:r w:rsidR="00C75C50" w:rsidRPr="00715187">
        <w:rPr>
          <w:sz w:val="26"/>
          <w:szCs w:val="26"/>
          <w:lang w:eastAsia="ru-RU"/>
        </w:rPr>
        <w:t>тихат</w:t>
      </w:r>
      <w:r w:rsidRPr="00715187">
        <w:rPr>
          <w:sz w:val="26"/>
          <w:szCs w:val="26"/>
          <w:lang w:eastAsia="ru-RU"/>
        </w:rPr>
        <w:t>ської</w:t>
      </w:r>
      <w:proofErr w:type="spellEnd"/>
      <w:r w:rsidRPr="00715187">
        <w:rPr>
          <w:sz w:val="26"/>
          <w:szCs w:val="26"/>
          <w:lang w:eastAsia="ru-RU"/>
        </w:rPr>
        <w:t xml:space="preserve"> міської територіальної громади</w:t>
      </w:r>
      <w:r w:rsidR="00334DAB">
        <w:rPr>
          <w:sz w:val="26"/>
          <w:szCs w:val="26"/>
          <w:lang w:eastAsia="ru-RU"/>
        </w:rPr>
        <w:t>;</w:t>
      </w:r>
    </w:p>
    <w:p w14:paraId="16E9D30A" w14:textId="69CF9BC6" w:rsidR="00334DAB" w:rsidRPr="00715187" w:rsidRDefault="00334DAB" w:rsidP="00C75C5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34DAB">
        <w:rPr>
          <w:sz w:val="26"/>
          <w:szCs w:val="26"/>
          <w:lang w:eastAsia="ru-RU"/>
        </w:rPr>
        <w:t xml:space="preserve">надходження коштів  </w:t>
      </w:r>
      <w:r>
        <w:rPr>
          <w:sz w:val="26"/>
          <w:szCs w:val="26"/>
          <w:lang w:eastAsia="ru-RU"/>
        </w:rPr>
        <w:t xml:space="preserve">до місцевого бюджету </w:t>
      </w:r>
      <w:r w:rsidRPr="00334DAB">
        <w:rPr>
          <w:sz w:val="26"/>
          <w:szCs w:val="26"/>
          <w:lang w:eastAsia="ru-RU"/>
        </w:rPr>
        <w:t xml:space="preserve">від сплати </w:t>
      </w:r>
      <w:r>
        <w:rPr>
          <w:sz w:val="26"/>
          <w:szCs w:val="26"/>
          <w:lang w:eastAsia="ru-RU"/>
        </w:rPr>
        <w:t xml:space="preserve">адміністративного </w:t>
      </w:r>
      <w:r>
        <w:rPr>
          <w:sz w:val="26"/>
          <w:szCs w:val="26"/>
          <w:lang w:eastAsia="ru-RU"/>
        </w:rPr>
        <w:lastRenderedPageBreak/>
        <w:t>штрафу;</w:t>
      </w:r>
    </w:p>
    <w:p w14:paraId="38011DCC" w14:textId="61CA68F6" w:rsidR="00DE3EC4" w:rsidRPr="00715187" w:rsidRDefault="00DE3EC4" w:rsidP="00C75C5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15187">
        <w:rPr>
          <w:sz w:val="26"/>
          <w:szCs w:val="26"/>
          <w:lang w:eastAsia="ru-RU"/>
        </w:rPr>
        <w:t>кількість тварин, власниками яких є суб’єкти господарювання або фізичні особи, яких взято на облік.</w:t>
      </w:r>
    </w:p>
    <w:p w14:paraId="20209492" w14:textId="77777777" w:rsidR="00304880" w:rsidRPr="00715187" w:rsidRDefault="00304880" w:rsidP="00304880">
      <w:pPr>
        <w:pStyle w:val="a5"/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61142CCF" w14:textId="5F08B196" w:rsidR="00304880" w:rsidRPr="00715187" w:rsidRDefault="00304880" w:rsidP="00304880">
      <w:pPr>
        <w:pStyle w:val="a5"/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15187">
        <w:rPr>
          <w:sz w:val="26"/>
          <w:szCs w:val="26"/>
          <w:lang w:eastAsia="ru-RU"/>
        </w:rPr>
        <w:t xml:space="preserve">            Відстеження результативності регуляторного </w:t>
      </w:r>
      <w:proofErr w:type="spellStart"/>
      <w:r w:rsidRPr="00715187">
        <w:rPr>
          <w:sz w:val="26"/>
          <w:szCs w:val="26"/>
          <w:lang w:eastAsia="ru-RU"/>
        </w:rPr>
        <w:t>акта</w:t>
      </w:r>
      <w:proofErr w:type="spellEnd"/>
      <w:r w:rsidRPr="00715187">
        <w:rPr>
          <w:sz w:val="26"/>
          <w:szCs w:val="26"/>
          <w:lang w:eastAsia="ru-RU"/>
        </w:rPr>
        <w:t xml:space="preserve"> буде здійснюватися на підставі аналізу статистичних даних вищевказаних показників.</w:t>
      </w:r>
    </w:p>
    <w:p w14:paraId="2E57CB07" w14:textId="77777777" w:rsidR="00C75C50" w:rsidRPr="00C75C50" w:rsidRDefault="00C75C50" w:rsidP="00C75C50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1DE0F76C" w14:textId="77777777" w:rsidR="00DE3EC4" w:rsidRPr="00DE3EC4" w:rsidRDefault="00DE3EC4" w:rsidP="00DE3EC4">
      <w:pPr>
        <w:snapToGrid w:val="0"/>
        <w:ind w:firstLine="851"/>
        <w:jc w:val="both"/>
        <w:rPr>
          <w:sz w:val="28"/>
          <w:szCs w:val="28"/>
          <w:lang w:eastAsia="ru-RU"/>
        </w:rPr>
      </w:pPr>
    </w:p>
    <w:p w14:paraId="25C2DD49" w14:textId="77777777" w:rsidR="001D7346" w:rsidRPr="00632499" w:rsidRDefault="001D7346" w:rsidP="00311E19">
      <w:pPr>
        <w:ind w:firstLine="709"/>
        <w:jc w:val="both"/>
        <w:rPr>
          <w:lang w:eastAsia="ru-RU"/>
        </w:rPr>
      </w:pPr>
    </w:p>
    <w:p w14:paraId="605F480B" w14:textId="0FE01D01" w:rsidR="00A618A7" w:rsidRPr="00B55981" w:rsidRDefault="00A618A7" w:rsidP="00B55981">
      <w:pPr>
        <w:ind w:firstLine="709"/>
        <w:jc w:val="center"/>
        <w:rPr>
          <w:b/>
          <w:bCs/>
          <w:color w:val="000000"/>
          <w:lang w:eastAsia="ru-RU"/>
        </w:rPr>
      </w:pPr>
      <w:r w:rsidRPr="00B55981">
        <w:rPr>
          <w:b/>
          <w:lang w:eastAsia="ru-RU"/>
        </w:rPr>
        <w:t xml:space="preserve">ІХ. </w:t>
      </w:r>
      <w:r w:rsidRPr="00B55981">
        <w:rPr>
          <w:b/>
          <w:bCs/>
          <w:color w:val="000000"/>
          <w:lang w:eastAsia="ru-RU"/>
        </w:rPr>
        <w:t>ВИЗНАЧЕННЯ ЗАХОДІВ, ЗА ДОПОМОГОЮ ЯКИХ ЗДІЙСНЮВАТИМЕТЬСЯ ВІДСТЕЖЕННЯ РЕЗУЛЬТАТИВНОСТІ ДІЇ РЕГУЛЯТОРНОГО АКТА</w:t>
      </w:r>
    </w:p>
    <w:p w14:paraId="0F0B0888" w14:textId="7AE93F79" w:rsidR="002D2C8A" w:rsidRPr="002D2C8A" w:rsidRDefault="002D2C8A" w:rsidP="002D2C8A">
      <w:pPr>
        <w:widowControl w:val="0"/>
        <w:ind w:firstLine="680"/>
        <w:jc w:val="both"/>
        <w:rPr>
          <w:color w:val="000000"/>
          <w:sz w:val="27"/>
          <w:szCs w:val="27"/>
          <w:lang w:bidi="uk-UA"/>
        </w:rPr>
      </w:pPr>
      <w:r w:rsidRPr="002D2C8A">
        <w:rPr>
          <w:color w:val="000000"/>
          <w:sz w:val="27"/>
          <w:szCs w:val="27"/>
          <w:lang w:bidi="uk-UA"/>
        </w:rPr>
        <w:t xml:space="preserve">Відстеження результативності регуляторного </w:t>
      </w:r>
      <w:proofErr w:type="spellStart"/>
      <w:r w:rsidRPr="002D2C8A">
        <w:rPr>
          <w:color w:val="000000"/>
          <w:sz w:val="27"/>
          <w:szCs w:val="27"/>
          <w:lang w:bidi="uk-UA"/>
        </w:rPr>
        <w:t>акта</w:t>
      </w:r>
      <w:proofErr w:type="spellEnd"/>
      <w:r w:rsidRPr="002D2C8A">
        <w:rPr>
          <w:color w:val="000000"/>
          <w:sz w:val="27"/>
          <w:szCs w:val="27"/>
          <w:lang w:bidi="uk-UA"/>
        </w:rPr>
        <w:t xml:space="preserve"> - рішення </w:t>
      </w:r>
      <w:proofErr w:type="spellStart"/>
      <w:r w:rsidRPr="002D2C8A">
        <w:rPr>
          <w:color w:val="000000"/>
          <w:sz w:val="27"/>
          <w:szCs w:val="27"/>
          <w:lang w:bidi="uk-UA"/>
        </w:rPr>
        <w:t>П’ятихатської</w:t>
      </w:r>
      <w:proofErr w:type="spellEnd"/>
      <w:r w:rsidRPr="002D2C8A">
        <w:rPr>
          <w:color w:val="000000"/>
          <w:sz w:val="27"/>
          <w:szCs w:val="27"/>
          <w:lang w:bidi="uk-UA"/>
        </w:rPr>
        <w:t xml:space="preserve"> міської ради «Про </w:t>
      </w:r>
      <w:r w:rsidR="00334DAB" w:rsidRPr="00334DAB">
        <w:rPr>
          <w:color w:val="000000"/>
          <w:sz w:val="27"/>
          <w:szCs w:val="27"/>
          <w:lang w:bidi="uk-UA"/>
        </w:rPr>
        <w:t>затвердження Правил утримання домашніх</w:t>
      </w:r>
      <w:r w:rsidR="00A8551D">
        <w:rPr>
          <w:color w:val="000000"/>
          <w:sz w:val="27"/>
          <w:szCs w:val="27"/>
          <w:lang w:bidi="uk-UA"/>
        </w:rPr>
        <w:t xml:space="preserve"> </w:t>
      </w:r>
      <w:r w:rsidR="00334DAB" w:rsidRPr="00334DAB">
        <w:rPr>
          <w:color w:val="000000"/>
          <w:sz w:val="27"/>
          <w:szCs w:val="27"/>
          <w:lang w:bidi="uk-UA"/>
        </w:rPr>
        <w:t xml:space="preserve">тварин на території </w:t>
      </w:r>
      <w:proofErr w:type="spellStart"/>
      <w:r w:rsidR="00334DAB" w:rsidRPr="00334DAB">
        <w:rPr>
          <w:color w:val="000000"/>
          <w:sz w:val="27"/>
          <w:szCs w:val="27"/>
          <w:lang w:bidi="uk-UA"/>
        </w:rPr>
        <w:t>П’ятихатської</w:t>
      </w:r>
      <w:proofErr w:type="spellEnd"/>
      <w:r w:rsidR="00334DAB" w:rsidRPr="00334DAB">
        <w:rPr>
          <w:color w:val="000000"/>
          <w:sz w:val="27"/>
          <w:szCs w:val="27"/>
          <w:lang w:bidi="uk-UA"/>
        </w:rPr>
        <w:t xml:space="preserve"> міської територіальної громади</w:t>
      </w:r>
      <w:r w:rsidRPr="002D2C8A">
        <w:rPr>
          <w:color w:val="000000"/>
          <w:sz w:val="27"/>
          <w:szCs w:val="27"/>
          <w:lang w:bidi="uk-UA"/>
        </w:rPr>
        <w:t xml:space="preserve">» буде здійснюватися відповідно до вимог статті 10 Закону України «Про засади державної регуляторної політики у сфері господарської діяльності» та Методики відстеження результативності регуляторного </w:t>
      </w:r>
      <w:proofErr w:type="spellStart"/>
      <w:r w:rsidRPr="002D2C8A">
        <w:rPr>
          <w:color w:val="000000"/>
          <w:sz w:val="27"/>
          <w:szCs w:val="27"/>
          <w:lang w:bidi="uk-UA"/>
        </w:rPr>
        <w:t>акта</w:t>
      </w:r>
      <w:proofErr w:type="spellEnd"/>
      <w:r w:rsidRPr="002D2C8A">
        <w:rPr>
          <w:color w:val="000000"/>
          <w:sz w:val="27"/>
          <w:szCs w:val="27"/>
          <w:lang w:bidi="uk-UA"/>
        </w:rPr>
        <w:t xml:space="preserve">, затвердженої постановою Кабінету Міністрів України від 11.03.2004 № 308 «Про затвердження </w:t>
      </w:r>
      <w:proofErr w:type="spellStart"/>
      <w:r w:rsidRPr="002D2C8A">
        <w:rPr>
          <w:color w:val="000000"/>
          <w:sz w:val="27"/>
          <w:szCs w:val="27"/>
          <w:lang w:bidi="uk-UA"/>
        </w:rPr>
        <w:t>методик</w:t>
      </w:r>
      <w:proofErr w:type="spellEnd"/>
      <w:r w:rsidRPr="002D2C8A">
        <w:rPr>
          <w:color w:val="000000"/>
          <w:sz w:val="27"/>
          <w:szCs w:val="27"/>
          <w:lang w:bidi="uk-UA"/>
        </w:rPr>
        <w:t xml:space="preserve"> проведення аналізу впливу та відстеження результативності регуляторного </w:t>
      </w:r>
      <w:proofErr w:type="spellStart"/>
      <w:r w:rsidRPr="002D2C8A">
        <w:rPr>
          <w:color w:val="000000"/>
          <w:sz w:val="27"/>
          <w:szCs w:val="27"/>
          <w:lang w:bidi="uk-UA"/>
        </w:rPr>
        <w:t>акта</w:t>
      </w:r>
      <w:proofErr w:type="spellEnd"/>
      <w:r w:rsidRPr="002D2C8A">
        <w:rPr>
          <w:color w:val="000000"/>
          <w:sz w:val="27"/>
          <w:szCs w:val="27"/>
          <w:lang w:bidi="uk-UA"/>
        </w:rPr>
        <w:t>» (із змінами).</w:t>
      </w:r>
    </w:p>
    <w:p w14:paraId="3552F757" w14:textId="4065C3A3" w:rsidR="002D2C8A" w:rsidRPr="002D2C8A" w:rsidRDefault="002D2C8A" w:rsidP="002D2C8A">
      <w:pPr>
        <w:ind w:right="57" w:firstLine="708"/>
        <w:jc w:val="both"/>
        <w:rPr>
          <w:sz w:val="27"/>
          <w:szCs w:val="27"/>
          <w:lang w:eastAsia="ru-RU"/>
        </w:rPr>
      </w:pPr>
      <w:r w:rsidRPr="002D2C8A">
        <w:rPr>
          <w:sz w:val="27"/>
          <w:szCs w:val="27"/>
          <w:lang w:eastAsia="ru-RU"/>
        </w:rPr>
        <w:t>Відстеження результативності даного проекту рішення міської ради здійснюватиметься шляхом аналізу статистичної інформації.</w:t>
      </w:r>
    </w:p>
    <w:p w14:paraId="4AE78558" w14:textId="77777777" w:rsidR="002D2C8A" w:rsidRPr="002D2C8A" w:rsidRDefault="002D2C8A" w:rsidP="002D2C8A">
      <w:pPr>
        <w:ind w:firstLine="709"/>
        <w:jc w:val="both"/>
        <w:rPr>
          <w:sz w:val="27"/>
          <w:szCs w:val="27"/>
          <w:lang w:eastAsia="ru-RU"/>
        </w:rPr>
      </w:pPr>
      <w:r w:rsidRPr="002D2C8A">
        <w:rPr>
          <w:sz w:val="27"/>
          <w:szCs w:val="27"/>
          <w:lang w:eastAsia="ru-RU"/>
        </w:rPr>
        <w:t xml:space="preserve">Базове відстеження результативності даного регуляторного </w:t>
      </w:r>
      <w:proofErr w:type="spellStart"/>
      <w:r w:rsidRPr="002D2C8A">
        <w:rPr>
          <w:sz w:val="27"/>
          <w:szCs w:val="27"/>
          <w:lang w:eastAsia="ru-RU"/>
        </w:rPr>
        <w:t>акта</w:t>
      </w:r>
      <w:proofErr w:type="spellEnd"/>
      <w:r w:rsidRPr="002D2C8A">
        <w:rPr>
          <w:sz w:val="27"/>
          <w:szCs w:val="27"/>
          <w:lang w:eastAsia="ru-RU"/>
        </w:rPr>
        <w:t xml:space="preserve"> буде проведено до дня набрання чинності регуляторного </w:t>
      </w:r>
      <w:proofErr w:type="spellStart"/>
      <w:r w:rsidRPr="002D2C8A">
        <w:rPr>
          <w:sz w:val="27"/>
          <w:szCs w:val="27"/>
          <w:lang w:eastAsia="ru-RU"/>
        </w:rPr>
        <w:t>акта</w:t>
      </w:r>
      <w:proofErr w:type="spellEnd"/>
      <w:r w:rsidRPr="002D2C8A">
        <w:rPr>
          <w:sz w:val="27"/>
          <w:szCs w:val="27"/>
          <w:lang w:eastAsia="ru-RU"/>
        </w:rPr>
        <w:t>.</w:t>
      </w:r>
    </w:p>
    <w:p w14:paraId="2EF35869" w14:textId="77777777" w:rsidR="002D2C8A" w:rsidRPr="002D2C8A" w:rsidRDefault="002D2C8A" w:rsidP="002D2C8A">
      <w:pPr>
        <w:ind w:firstLine="709"/>
        <w:jc w:val="both"/>
        <w:rPr>
          <w:sz w:val="27"/>
          <w:szCs w:val="27"/>
          <w:lang w:eastAsia="ru-RU"/>
        </w:rPr>
      </w:pPr>
      <w:r w:rsidRPr="002D2C8A">
        <w:rPr>
          <w:sz w:val="27"/>
          <w:szCs w:val="27"/>
          <w:lang w:eastAsia="ru-RU"/>
        </w:rPr>
        <w:t xml:space="preserve">Повторне відстеження результативності буде здійснено через рік після набуття чинності даного регуляторного </w:t>
      </w:r>
      <w:proofErr w:type="spellStart"/>
      <w:r w:rsidRPr="002D2C8A">
        <w:rPr>
          <w:sz w:val="27"/>
          <w:szCs w:val="27"/>
          <w:lang w:eastAsia="ru-RU"/>
        </w:rPr>
        <w:t>акта</w:t>
      </w:r>
      <w:proofErr w:type="spellEnd"/>
      <w:r w:rsidRPr="002D2C8A">
        <w:rPr>
          <w:sz w:val="27"/>
          <w:szCs w:val="27"/>
          <w:lang w:eastAsia="ru-RU"/>
        </w:rPr>
        <w:t>.</w:t>
      </w:r>
    </w:p>
    <w:p w14:paraId="48938D02" w14:textId="77777777" w:rsidR="002D2C8A" w:rsidRPr="002D2C8A" w:rsidRDefault="002D2C8A" w:rsidP="002D2C8A">
      <w:pPr>
        <w:ind w:firstLine="709"/>
        <w:jc w:val="both"/>
        <w:rPr>
          <w:sz w:val="27"/>
          <w:szCs w:val="27"/>
          <w:lang w:eastAsia="ru-RU"/>
        </w:rPr>
      </w:pPr>
      <w:r w:rsidRPr="002D2C8A">
        <w:rPr>
          <w:sz w:val="27"/>
          <w:szCs w:val="27"/>
          <w:lang w:eastAsia="ru-RU"/>
        </w:rPr>
        <w:t xml:space="preserve">Періодичне відстеження результативності, буде здійснюватися раз на кожні три роки, починаючи з дня закінчення заходів з повторного відстеження цього регуляторного </w:t>
      </w:r>
      <w:proofErr w:type="spellStart"/>
      <w:r w:rsidRPr="002D2C8A">
        <w:rPr>
          <w:sz w:val="27"/>
          <w:szCs w:val="27"/>
          <w:lang w:eastAsia="ru-RU"/>
        </w:rPr>
        <w:t>акта</w:t>
      </w:r>
      <w:proofErr w:type="spellEnd"/>
      <w:r w:rsidRPr="002D2C8A">
        <w:rPr>
          <w:sz w:val="27"/>
          <w:szCs w:val="27"/>
          <w:lang w:eastAsia="ru-RU"/>
        </w:rPr>
        <w:t>, протягом строку його дії.</w:t>
      </w:r>
    </w:p>
    <w:p w14:paraId="5F956FE6" w14:textId="77777777" w:rsidR="002D2C8A" w:rsidRPr="002D2C8A" w:rsidRDefault="002D2C8A" w:rsidP="002D2C8A">
      <w:pPr>
        <w:ind w:firstLine="709"/>
        <w:jc w:val="both"/>
        <w:rPr>
          <w:sz w:val="27"/>
          <w:szCs w:val="27"/>
          <w:lang w:eastAsia="ru-RU"/>
        </w:rPr>
      </w:pPr>
      <w:r w:rsidRPr="002D2C8A">
        <w:rPr>
          <w:sz w:val="27"/>
          <w:szCs w:val="27"/>
          <w:lang w:eastAsia="ru-RU"/>
        </w:rPr>
        <w:t xml:space="preserve">У разі виявлення неврегульованих та проблемних питань, шляхом аналізу якісних та кількісних показників дії цього регуляторного </w:t>
      </w:r>
      <w:proofErr w:type="spellStart"/>
      <w:r w:rsidRPr="002D2C8A">
        <w:rPr>
          <w:sz w:val="27"/>
          <w:szCs w:val="27"/>
          <w:lang w:eastAsia="ru-RU"/>
        </w:rPr>
        <w:t>акта</w:t>
      </w:r>
      <w:proofErr w:type="spellEnd"/>
      <w:r w:rsidRPr="002D2C8A">
        <w:rPr>
          <w:sz w:val="27"/>
          <w:szCs w:val="27"/>
          <w:lang w:eastAsia="ru-RU"/>
        </w:rPr>
        <w:t xml:space="preserve">, будуть вноситись відповідні зміни.    </w:t>
      </w:r>
    </w:p>
    <w:p w14:paraId="02F2B329" w14:textId="77777777" w:rsidR="002D2C8A" w:rsidRPr="002D2C8A" w:rsidRDefault="002D2C8A" w:rsidP="002D2C8A">
      <w:pPr>
        <w:widowControl w:val="0"/>
        <w:ind w:firstLine="680"/>
        <w:jc w:val="both"/>
        <w:rPr>
          <w:color w:val="000000"/>
          <w:sz w:val="27"/>
          <w:szCs w:val="27"/>
          <w:lang w:bidi="uk-UA"/>
        </w:rPr>
      </w:pPr>
    </w:p>
    <w:p w14:paraId="33CFCEE3" w14:textId="77777777" w:rsidR="002D2C8A" w:rsidRPr="002D2C8A" w:rsidRDefault="002D2C8A" w:rsidP="002D2C8A">
      <w:pPr>
        <w:widowControl w:val="0"/>
        <w:spacing w:after="200"/>
        <w:jc w:val="both"/>
        <w:rPr>
          <w:color w:val="000000"/>
          <w:sz w:val="28"/>
          <w:szCs w:val="28"/>
          <w:lang w:bidi="uk-UA"/>
        </w:rPr>
      </w:pPr>
    </w:p>
    <w:p w14:paraId="4640ADA3" w14:textId="77777777" w:rsidR="002D2C8A" w:rsidRPr="002D2C8A" w:rsidRDefault="002D2C8A" w:rsidP="002D2C8A">
      <w:pPr>
        <w:widowControl w:val="0"/>
        <w:spacing w:after="200"/>
        <w:jc w:val="both"/>
        <w:rPr>
          <w:color w:val="000000"/>
          <w:sz w:val="28"/>
          <w:szCs w:val="28"/>
          <w:lang w:bidi="uk-UA"/>
        </w:rPr>
      </w:pPr>
    </w:p>
    <w:p w14:paraId="3A522885" w14:textId="77777777" w:rsidR="002D2C8A" w:rsidRPr="002D2C8A" w:rsidRDefault="002D2C8A" w:rsidP="002D2C8A">
      <w:pPr>
        <w:widowControl w:val="0"/>
        <w:spacing w:after="200"/>
        <w:jc w:val="both"/>
        <w:rPr>
          <w:color w:val="000000"/>
          <w:sz w:val="28"/>
          <w:szCs w:val="28"/>
          <w:lang w:bidi="uk-UA"/>
        </w:rPr>
      </w:pPr>
      <w:r w:rsidRPr="002D2C8A">
        <w:rPr>
          <w:color w:val="000000"/>
          <w:sz w:val="28"/>
          <w:szCs w:val="28"/>
          <w:lang w:bidi="uk-UA"/>
        </w:rPr>
        <w:t xml:space="preserve">Міський голова                                                                      </w:t>
      </w:r>
      <w:proofErr w:type="spellStart"/>
      <w:r w:rsidRPr="002D2C8A">
        <w:rPr>
          <w:color w:val="000000"/>
          <w:sz w:val="28"/>
          <w:szCs w:val="28"/>
          <w:lang w:bidi="uk-UA"/>
        </w:rPr>
        <w:t>Гілал</w:t>
      </w:r>
      <w:proofErr w:type="spellEnd"/>
      <w:r w:rsidRPr="002D2C8A">
        <w:rPr>
          <w:color w:val="000000"/>
          <w:sz w:val="28"/>
          <w:szCs w:val="28"/>
          <w:lang w:bidi="uk-UA"/>
        </w:rPr>
        <w:t xml:space="preserve"> ІСАЄВ</w:t>
      </w:r>
    </w:p>
    <w:p w14:paraId="57FC8F1C" w14:textId="77777777" w:rsidR="002D2C8A" w:rsidRPr="00632499" w:rsidRDefault="002D2C8A" w:rsidP="00311E19">
      <w:pPr>
        <w:ind w:firstLine="709"/>
        <w:jc w:val="both"/>
        <w:rPr>
          <w:lang w:eastAsia="ru-RU"/>
        </w:rPr>
      </w:pPr>
    </w:p>
    <w:p w14:paraId="7802DE63" w14:textId="1594C4DE" w:rsidR="004B5377" w:rsidRPr="00C75C50" w:rsidRDefault="004B5377" w:rsidP="00DE3EC4">
      <w:bookmarkStart w:id="7" w:name="n203"/>
      <w:bookmarkEnd w:id="7"/>
    </w:p>
    <w:sectPr w:rsidR="004B5377" w:rsidRPr="00C75C50" w:rsidSect="00D3669A">
      <w:footerReference w:type="default" r:id="rId8"/>
      <w:pgSz w:w="11906" w:h="16838"/>
      <w:pgMar w:top="850" w:right="850" w:bottom="993" w:left="1417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46762" w14:textId="77777777" w:rsidR="00704BEB" w:rsidRDefault="00704BEB" w:rsidP="00D3669A">
      <w:r>
        <w:separator/>
      </w:r>
    </w:p>
  </w:endnote>
  <w:endnote w:type="continuationSeparator" w:id="0">
    <w:p w14:paraId="71015957" w14:textId="77777777" w:rsidR="00704BEB" w:rsidRDefault="00704BEB" w:rsidP="00D3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7531"/>
      <w:docPartObj>
        <w:docPartGallery w:val="Page Numbers (Bottom of Page)"/>
        <w:docPartUnique/>
      </w:docPartObj>
    </w:sdtPr>
    <w:sdtContent>
      <w:p w14:paraId="7FF932A0" w14:textId="77777777" w:rsidR="00371D57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3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831F8" w14:textId="77777777" w:rsidR="00371D57" w:rsidRDefault="00371D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ADBA1" w14:textId="77777777" w:rsidR="00704BEB" w:rsidRDefault="00704BEB" w:rsidP="00D3669A">
      <w:r>
        <w:separator/>
      </w:r>
    </w:p>
  </w:footnote>
  <w:footnote w:type="continuationSeparator" w:id="0">
    <w:p w14:paraId="676DD936" w14:textId="77777777" w:rsidR="00704BEB" w:rsidRDefault="00704BEB" w:rsidP="00D3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812A1"/>
    <w:multiLevelType w:val="hybridMultilevel"/>
    <w:tmpl w:val="09B82C0A"/>
    <w:lvl w:ilvl="0" w:tplc="913C1522">
      <w:start w:val="2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396FE3"/>
    <w:multiLevelType w:val="multilevel"/>
    <w:tmpl w:val="394EA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E5C5E"/>
    <w:multiLevelType w:val="hybridMultilevel"/>
    <w:tmpl w:val="14C8BDD8"/>
    <w:lvl w:ilvl="0" w:tplc="AA0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066CE"/>
    <w:multiLevelType w:val="hybridMultilevel"/>
    <w:tmpl w:val="D65E9350"/>
    <w:lvl w:ilvl="0" w:tplc="C8225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A1B23"/>
    <w:multiLevelType w:val="hybridMultilevel"/>
    <w:tmpl w:val="94E0D97E"/>
    <w:lvl w:ilvl="0" w:tplc="D2383708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A955B5E"/>
    <w:multiLevelType w:val="multilevel"/>
    <w:tmpl w:val="FFA62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9F4038"/>
    <w:multiLevelType w:val="multilevel"/>
    <w:tmpl w:val="C6AA2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2748ED"/>
    <w:multiLevelType w:val="hybridMultilevel"/>
    <w:tmpl w:val="90546C80"/>
    <w:lvl w:ilvl="0" w:tplc="3A9848A6">
      <w:start w:val="2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47873"/>
    <w:multiLevelType w:val="hybridMultilevel"/>
    <w:tmpl w:val="8F10BF2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8E2"/>
    <w:multiLevelType w:val="multilevel"/>
    <w:tmpl w:val="C3622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7558092">
    <w:abstractNumId w:val="4"/>
  </w:num>
  <w:num w:numId="2" w16cid:durableId="97022610">
    <w:abstractNumId w:val="8"/>
  </w:num>
  <w:num w:numId="3" w16cid:durableId="1782260339">
    <w:abstractNumId w:val="7"/>
  </w:num>
  <w:num w:numId="4" w16cid:durableId="673075272">
    <w:abstractNumId w:val="0"/>
  </w:num>
  <w:num w:numId="5" w16cid:durableId="1843860516">
    <w:abstractNumId w:val="3"/>
  </w:num>
  <w:num w:numId="6" w16cid:durableId="215050225">
    <w:abstractNumId w:val="2"/>
  </w:num>
  <w:num w:numId="7" w16cid:durableId="995112507">
    <w:abstractNumId w:val="6"/>
  </w:num>
  <w:num w:numId="8" w16cid:durableId="1893032378">
    <w:abstractNumId w:val="9"/>
  </w:num>
  <w:num w:numId="9" w16cid:durableId="2015567562">
    <w:abstractNumId w:val="5"/>
  </w:num>
  <w:num w:numId="10" w16cid:durableId="1158427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D17"/>
    <w:rsid w:val="0000549B"/>
    <w:rsid w:val="00013DCC"/>
    <w:rsid w:val="000164C3"/>
    <w:rsid w:val="00025761"/>
    <w:rsid w:val="00027098"/>
    <w:rsid w:val="00032A01"/>
    <w:rsid w:val="0003711E"/>
    <w:rsid w:val="00037A7A"/>
    <w:rsid w:val="00037C2C"/>
    <w:rsid w:val="00044A48"/>
    <w:rsid w:val="00051EC6"/>
    <w:rsid w:val="00055ED7"/>
    <w:rsid w:val="00060863"/>
    <w:rsid w:val="00066028"/>
    <w:rsid w:val="00073A9F"/>
    <w:rsid w:val="00090AB1"/>
    <w:rsid w:val="00094C82"/>
    <w:rsid w:val="00097A69"/>
    <w:rsid w:val="00097DFB"/>
    <w:rsid w:val="000A71D5"/>
    <w:rsid w:val="000B00E1"/>
    <w:rsid w:val="000B3740"/>
    <w:rsid w:val="000B5484"/>
    <w:rsid w:val="000D719C"/>
    <w:rsid w:val="00100383"/>
    <w:rsid w:val="00124086"/>
    <w:rsid w:val="0014015F"/>
    <w:rsid w:val="00144BF9"/>
    <w:rsid w:val="001505D1"/>
    <w:rsid w:val="0015239C"/>
    <w:rsid w:val="00152EB0"/>
    <w:rsid w:val="001617BD"/>
    <w:rsid w:val="0016239E"/>
    <w:rsid w:val="0016591B"/>
    <w:rsid w:val="00170061"/>
    <w:rsid w:val="00173210"/>
    <w:rsid w:val="001808B6"/>
    <w:rsid w:val="0019147A"/>
    <w:rsid w:val="00191616"/>
    <w:rsid w:val="00193233"/>
    <w:rsid w:val="00193A35"/>
    <w:rsid w:val="00193EA0"/>
    <w:rsid w:val="001A0CD0"/>
    <w:rsid w:val="001A2C79"/>
    <w:rsid w:val="001B47D9"/>
    <w:rsid w:val="001C020A"/>
    <w:rsid w:val="001C0249"/>
    <w:rsid w:val="001C7139"/>
    <w:rsid w:val="001D7346"/>
    <w:rsid w:val="001E7473"/>
    <w:rsid w:val="001F7A14"/>
    <w:rsid w:val="00205C5D"/>
    <w:rsid w:val="002122C0"/>
    <w:rsid w:val="00220492"/>
    <w:rsid w:val="00221264"/>
    <w:rsid w:val="00224F5B"/>
    <w:rsid w:val="002305AB"/>
    <w:rsid w:val="00232A23"/>
    <w:rsid w:val="00233F01"/>
    <w:rsid w:val="00234048"/>
    <w:rsid w:val="0023471C"/>
    <w:rsid w:val="00244F1C"/>
    <w:rsid w:val="00262B62"/>
    <w:rsid w:val="002637E6"/>
    <w:rsid w:val="00265526"/>
    <w:rsid w:val="002755DF"/>
    <w:rsid w:val="002A0230"/>
    <w:rsid w:val="002A314E"/>
    <w:rsid w:val="002A5263"/>
    <w:rsid w:val="002B6F82"/>
    <w:rsid w:val="002D2C8A"/>
    <w:rsid w:val="002D2F0A"/>
    <w:rsid w:val="002E1466"/>
    <w:rsid w:val="002E14AD"/>
    <w:rsid w:val="002E2E45"/>
    <w:rsid w:val="002F61C6"/>
    <w:rsid w:val="002F7863"/>
    <w:rsid w:val="00302543"/>
    <w:rsid w:val="003032D5"/>
    <w:rsid w:val="00304239"/>
    <w:rsid w:val="00304880"/>
    <w:rsid w:val="00311E19"/>
    <w:rsid w:val="00312793"/>
    <w:rsid w:val="00315FD9"/>
    <w:rsid w:val="003166C9"/>
    <w:rsid w:val="00331A47"/>
    <w:rsid w:val="00334DAB"/>
    <w:rsid w:val="00335E5A"/>
    <w:rsid w:val="00341A46"/>
    <w:rsid w:val="003436E4"/>
    <w:rsid w:val="00344777"/>
    <w:rsid w:val="00344D31"/>
    <w:rsid w:val="00346724"/>
    <w:rsid w:val="00354150"/>
    <w:rsid w:val="0036003B"/>
    <w:rsid w:val="00360804"/>
    <w:rsid w:val="00362C10"/>
    <w:rsid w:val="00362EE0"/>
    <w:rsid w:val="0036390B"/>
    <w:rsid w:val="00363BE8"/>
    <w:rsid w:val="0036729F"/>
    <w:rsid w:val="00371D57"/>
    <w:rsid w:val="00376960"/>
    <w:rsid w:val="003769E1"/>
    <w:rsid w:val="00386381"/>
    <w:rsid w:val="003923A2"/>
    <w:rsid w:val="00395BB3"/>
    <w:rsid w:val="003A0ECF"/>
    <w:rsid w:val="003A2A7E"/>
    <w:rsid w:val="003A6CAA"/>
    <w:rsid w:val="003B3238"/>
    <w:rsid w:val="003C602B"/>
    <w:rsid w:val="003D30C2"/>
    <w:rsid w:val="003E270B"/>
    <w:rsid w:val="003E5F22"/>
    <w:rsid w:val="003F1FC5"/>
    <w:rsid w:val="003F2DBB"/>
    <w:rsid w:val="00403114"/>
    <w:rsid w:val="00404B29"/>
    <w:rsid w:val="00404C3B"/>
    <w:rsid w:val="00407EC3"/>
    <w:rsid w:val="00411B18"/>
    <w:rsid w:val="00420D23"/>
    <w:rsid w:val="0042257A"/>
    <w:rsid w:val="00426948"/>
    <w:rsid w:val="00441E8D"/>
    <w:rsid w:val="00442301"/>
    <w:rsid w:val="004449A8"/>
    <w:rsid w:val="004479D6"/>
    <w:rsid w:val="00463C0C"/>
    <w:rsid w:val="00464151"/>
    <w:rsid w:val="004702D8"/>
    <w:rsid w:val="00473877"/>
    <w:rsid w:val="00477705"/>
    <w:rsid w:val="0047784C"/>
    <w:rsid w:val="004816EB"/>
    <w:rsid w:val="00491CCD"/>
    <w:rsid w:val="004938BB"/>
    <w:rsid w:val="00493C92"/>
    <w:rsid w:val="004A04AB"/>
    <w:rsid w:val="004A3992"/>
    <w:rsid w:val="004A70E1"/>
    <w:rsid w:val="004B0B39"/>
    <w:rsid w:val="004B3AE3"/>
    <w:rsid w:val="004B5377"/>
    <w:rsid w:val="004C29D7"/>
    <w:rsid w:val="004C75D4"/>
    <w:rsid w:val="004C7E01"/>
    <w:rsid w:val="004D78E5"/>
    <w:rsid w:val="004E1D80"/>
    <w:rsid w:val="004F17C3"/>
    <w:rsid w:val="004F1BC0"/>
    <w:rsid w:val="004F28F1"/>
    <w:rsid w:val="004F786F"/>
    <w:rsid w:val="00507773"/>
    <w:rsid w:val="00510303"/>
    <w:rsid w:val="00524946"/>
    <w:rsid w:val="00525AC1"/>
    <w:rsid w:val="0054772D"/>
    <w:rsid w:val="0055526F"/>
    <w:rsid w:val="005773E6"/>
    <w:rsid w:val="0058367E"/>
    <w:rsid w:val="00583CDD"/>
    <w:rsid w:val="00584D5F"/>
    <w:rsid w:val="005A17D4"/>
    <w:rsid w:val="005A2416"/>
    <w:rsid w:val="005A7930"/>
    <w:rsid w:val="005B151E"/>
    <w:rsid w:val="005B78B0"/>
    <w:rsid w:val="005D3912"/>
    <w:rsid w:val="005D62D8"/>
    <w:rsid w:val="005D6ABF"/>
    <w:rsid w:val="005E1FF9"/>
    <w:rsid w:val="005F023A"/>
    <w:rsid w:val="006016CD"/>
    <w:rsid w:val="006077BF"/>
    <w:rsid w:val="006108FD"/>
    <w:rsid w:val="00614D96"/>
    <w:rsid w:val="00624E42"/>
    <w:rsid w:val="00632499"/>
    <w:rsid w:val="00633D4F"/>
    <w:rsid w:val="00635F56"/>
    <w:rsid w:val="00635FF8"/>
    <w:rsid w:val="006362F1"/>
    <w:rsid w:val="006556C5"/>
    <w:rsid w:val="00666995"/>
    <w:rsid w:val="00675402"/>
    <w:rsid w:val="00685910"/>
    <w:rsid w:val="00692C46"/>
    <w:rsid w:val="006938D2"/>
    <w:rsid w:val="006B079B"/>
    <w:rsid w:val="006B1475"/>
    <w:rsid w:val="006B1EFA"/>
    <w:rsid w:val="006B7171"/>
    <w:rsid w:val="006C2BA8"/>
    <w:rsid w:val="006D76CB"/>
    <w:rsid w:val="006E2A81"/>
    <w:rsid w:val="006E7042"/>
    <w:rsid w:val="006E710C"/>
    <w:rsid w:val="006E73D7"/>
    <w:rsid w:val="006F6626"/>
    <w:rsid w:val="00704BEB"/>
    <w:rsid w:val="00705796"/>
    <w:rsid w:val="00711605"/>
    <w:rsid w:val="00714020"/>
    <w:rsid w:val="00715187"/>
    <w:rsid w:val="00715794"/>
    <w:rsid w:val="00730ECA"/>
    <w:rsid w:val="007341C8"/>
    <w:rsid w:val="00735263"/>
    <w:rsid w:val="00742AD0"/>
    <w:rsid w:val="007533F9"/>
    <w:rsid w:val="007545F1"/>
    <w:rsid w:val="0076170F"/>
    <w:rsid w:val="00767098"/>
    <w:rsid w:val="007674C7"/>
    <w:rsid w:val="00775E4B"/>
    <w:rsid w:val="007830BA"/>
    <w:rsid w:val="007A525A"/>
    <w:rsid w:val="007B3202"/>
    <w:rsid w:val="007B364C"/>
    <w:rsid w:val="007B5218"/>
    <w:rsid w:val="007B534C"/>
    <w:rsid w:val="007B6CE4"/>
    <w:rsid w:val="007C4E4A"/>
    <w:rsid w:val="007C5A85"/>
    <w:rsid w:val="007D5694"/>
    <w:rsid w:val="007D5920"/>
    <w:rsid w:val="007D5C18"/>
    <w:rsid w:val="007E1421"/>
    <w:rsid w:val="007F02C4"/>
    <w:rsid w:val="007F41E7"/>
    <w:rsid w:val="00813BA6"/>
    <w:rsid w:val="008202F8"/>
    <w:rsid w:val="00825B64"/>
    <w:rsid w:val="008278CB"/>
    <w:rsid w:val="008373BA"/>
    <w:rsid w:val="0085101D"/>
    <w:rsid w:val="00851055"/>
    <w:rsid w:val="00863A8D"/>
    <w:rsid w:val="008768D3"/>
    <w:rsid w:val="00877CB0"/>
    <w:rsid w:val="00884F5A"/>
    <w:rsid w:val="008A7744"/>
    <w:rsid w:val="008B6529"/>
    <w:rsid w:val="008B6E84"/>
    <w:rsid w:val="008C6581"/>
    <w:rsid w:val="008D0DC1"/>
    <w:rsid w:val="008D2DF8"/>
    <w:rsid w:val="008D3E7D"/>
    <w:rsid w:val="008D3F92"/>
    <w:rsid w:val="008D6C8C"/>
    <w:rsid w:val="008E44EA"/>
    <w:rsid w:val="008E4BB0"/>
    <w:rsid w:val="008F29C4"/>
    <w:rsid w:val="00906E2E"/>
    <w:rsid w:val="0090752D"/>
    <w:rsid w:val="00920180"/>
    <w:rsid w:val="009322C0"/>
    <w:rsid w:val="00936A6D"/>
    <w:rsid w:val="00943903"/>
    <w:rsid w:val="009524A5"/>
    <w:rsid w:val="00962141"/>
    <w:rsid w:val="009668A0"/>
    <w:rsid w:val="00966B7F"/>
    <w:rsid w:val="00970D45"/>
    <w:rsid w:val="00976855"/>
    <w:rsid w:val="00981859"/>
    <w:rsid w:val="00982157"/>
    <w:rsid w:val="0098290E"/>
    <w:rsid w:val="00992FDF"/>
    <w:rsid w:val="00993D35"/>
    <w:rsid w:val="00994A18"/>
    <w:rsid w:val="00994FC5"/>
    <w:rsid w:val="009A38E1"/>
    <w:rsid w:val="009C0C29"/>
    <w:rsid w:val="009C1FEF"/>
    <w:rsid w:val="009C25BB"/>
    <w:rsid w:val="009C2E23"/>
    <w:rsid w:val="009C496A"/>
    <w:rsid w:val="009D18C6"/>
    <w:rsid w:val="009D4BB6"/>
    <w:rsid w:val="009E2B89"/>
    <w:rsid w:val="009E34E9"/>
    <w:rsid w:val="009E5D25"/>
    <w:rsid w:val="009E6336"/>
    <w:rsid w:val="009F0559"/>
    <w:rsid w:val="009F0A2C"/>
    <w:rsid w:val="009F2E96"/>
    <w:rsid w:val="009F7812"/>
    <w:rsid w:val="00A00D4E"/>
    <w:rsid w:val="00A00F58"/>
    <w:rsid w:val="00A0196D"/>
    <w:rsid w:val="00A05172"/>
    <w:rsid w:val="00A05A53"/>
    <w:rsid w:val="00A127EE"/>
    <w:rsid w:val="00A1463C"/>
    <w:rsid w:val="00A17203"/>
    <w:rsid w:val="00A173F3"/>
    <w:rsid w:val="00A232ED"/>
    <w:rsid w:val="00A238FD"/>
    <w:rsid w:val="00A323FD"/>
    <w:rsid w:val="00A33162"/>
    <w:rsid w:val="00A37FE5"/>
    <w:rsid w:val="00A5225D"/>
    <w:rsid w:val="00A5687F"/>
    <w:rsid w:val="00A618A7"/>
    <w:rsid w:val="00A6276A"/>
    <w:rsid w:val="00A6539F"/>
    <w:rsid w:val="00A70609"/>
    <w:rsid w:val="00A71162"/>
    <w:rsid w:val="00A71758"/>
    <w:rsid w:val="00A83A95"/>
    <w:rsid w:val="00A8551D"/>
    <w:rsid w:val="00A86756"/>
    <w:rsid w:val="00A9066B"/>
    <w:rsid w:val="00A94638"/>
    <w:rsid w:val="00A94D0E"/>
    <w:rsid w:val="00A97FBB"/>
    <w:rsid w:val="00AA0426"/>
    <w:rsid w:val="00AA290F"/>
    <w:rsid w:val="00AA4A06"/>
    <w:rsid w:val="00AA7BB2"/>
    <w:rsid w:val="00AB1A38"/>
    <w:rsid w:val="00AC6947"/>
    <w:rsid w:val="00AC720E"/>
    <w:rsid w:val="00AD1C02"/>
    <w:rsid w:val="00AD4461"/>
    <w:rsid w:val="00AE5906"/>
    <w:rsid w:val="00B04E15"/>
    <w:rsid w:val="00B063D5"/>
    <w:rsid w:val="00B10922"/>
    <w:rsid w:val="00B16F08"/>
    <w:rsid w:val="00B26D81"/>
    <w:rsid w:val="00B27AE0"/>
    <w:rsid w:val="00B308B0"/>
    <w:rsid w:val="00B41B3A"/>
    <w:rsid w:val="00B43AEE"/>
    <w:rsid w:val="00B53535"/>
    <w:rsid w:val="00B55981"/>
    <w:rsid w:val="00B623F4"/>
    <w:rsid w:val="00B630BE"/>
    <w:rsid w:val="00B66647"/>
    <w:rsid w:val="00B72F1F"/>
    <w:rsid w:val="00B7768B"/>
    <w:rsid w:val="00B822A7"/>
    <w:rsid w:val="00B943DE"/>
    <w:rsid w:val="00B97415"/>
    <w:rsid w:val="00BA4025"/>
    <w:rsid w:val="00BA4D12"/>
    <w:rsid w:val="00BB2238"/>
    <w:rsid w:val="00BC1877"/>
    <w:rsid w:val="00BE433A"/>
    <w:rsid w:val="00BE581F"/>
    <w:rsid w:val="00BE698B"/>
    <w:rsid w:val="00BF1B5B"/>
    <w:rsid w:val="00C13546"/>
    <w:rsid w:val="00C14C27"/>
    <w:rsid w:val="00C30C5F"/>
    <w:rsid w:val="00C376A8"/>
    <w:rsid w:val="00C45412"/>
    <w:rsid w:val="00C47F18"/>
    <w:rsid w:val="00C513E9"/>
    <w:rsid w:val="00C51D5B"/>
    <w:rsid w:val="00C617EC"/>
    <w:rsid w:val="00C632D2"/>
    <w:rsid w:val="00C659F8"/>
    <w:rsid w:val="00C75C50"/>
    <w:rsid w:val="00C76BF6"/>
    <w:rsid w:val="00C843C3"/>
    <w:rsid w:val="00C85971"/>
    <w:rsid w:val="00C866A5"/>
    <w:rsid w:val="00C91EF3"/>
    <w:rsid w:val="00CA3B4B"/>
    <w:rsid w:val="00CA3D3E"/>
    <w:rsid w:val="00CA5F9A"/>
    <w:rsid w:val="00CB58A2"/>
    <w:rsid w:val="00CB6CD9"/>
    <w:rsid w:val="00CC5443"/>
    <w:rsid w:val="00CE413C"/>
    <w:rsid w:val="00CE4FE5"/>
    <w:rsid w:val="00CF0A2B"/>
    <w:rsid w:val="00CF6553"/>
    <w:rsid w:val="00D118BB"/>
    <w:rsid w:val="00D15E2B"/>
    <w:rsid w:val="00D2315A"/>
    <w:rsid w:val="00D24AC0"/>
    <w:rsid w:val="00D31CA1"/>
    <w:rsid w:val="00D341B2"/>
    <w:rsid w:val="00D3449D"/>
    <w:rsid w:val="00D3669A"/>
    <w:rsid w:val="00D41ED6"/>
    <w:rsid w:val="00D52DA5"/>
    <w:rsid w:val="00D53EB1"/>
    <w:rsid w:val="00D53FEF"/>
    <w:rsid w:val="00D63CBC"/>
    <w:rsid w:val="00D732EB"/>
    <w:rsid w:val="00D75D8F"/>
    <w:rsid w:val="00D76C3C"/>
    <w:rsid w:val="00D92A4C"/>
    <w:rsid w:val="00D9678A"/>
    <w:rsid w:val="00DA6A72"/>
    <w:rsid w:val="00DC1EA7"/>
    <w:rsid w:val="00DC56E6"/>
    <w:rsid w:val="00DD455F"/>
    <w:rsid w:val="00DD6779"/>
    <w:rsid w:val="00DE3EC4"/>
    <w:rsid w:val="00E050CE"/>
    <w:rsid w:val="00E07E3B"/>
    <w:rsid w:val="00E1127B"/>
    <w:rsid w:val="00E35736"/>
    <w:rsid w:val="00E369CD"/>
    <w:rsid w:val="00E40B15"/>
    <w:rsid w:val="00E52F68"/>
    <w:rsid w:val="00E5348A"/>
    <w:rsid w:val="00E534A5"/>
    <w:rsid w:val="00E67CD5"/>
    <w:rsid w:val="00E75733"/>
    <w:rsid w:val="00E86819"/>
    <w:rsid w:val="00E92193"/>
    <w:rsid w:val="00E97679"/>
    <w:rsid w:val="00EC324F"/>
    <w:rsid w:val="00EC4274"/>
    <w:rsid w:val="00EC722B"/>
    <w:rsid w:val="00EE03CC"/>
    <w:rsid w:val="00EE33AF"/>
    <w:rsid w:val="00EF0D17"/>
    <w:rsid w:val="00EF1B4B"/>
    <w:rsid w:val="00EF52BC"/>
    <w:rsid w:val="00EF630C"/>
    <w:rsid w:val="00F00044"/>
    <w:rsid w:val="00F13312"/>
    <w:rsid w:val="00F2059B"/>
    <w:rsid w:val="00F22EA8"/>
    <w:rsid w:val="00F30E0A"/>
    <w:rsid w:val="00F31F17"/>
    <w:rsid w:val="00F36859"/>
    <w:rsid w:val="00F37950"/>
    <w:rsid w:val="00F401B3"/>
    <w:rsid w:val="00F41754"/>
    <w:rsid w:val="00F42DB4"/>
    <w:rsid w:val="00F5358A"/>
    <w:rsid w:val="00F56EB0"/>
    <w:rsid w:val="00F57575"/>
    <w:rsid w:val="00F61860"/>
    <w:rsid w:val="00F71FD0"/>
    <w:rsid w:val="00F73FAF"/>
    <w:rsid w:val="00F748DF"/>
    <w:rsid w:val="00F7502D"/>
    <w:rsid w:val="00F75CB1"/>
    <w:rsid w:val="00F86FA8"/>
    <w:rsid w:val="00FA103B"/>
    <w:rsid w:val="00FA343B"/>
    <w:rsid w:val="00FB6C0D"/>
    <w:rsid w:val="00FB6F84"/>
    <w:rsid w:val="00FC2BBF"/>
    <w:rsid w:val="00FC6126"/>
    <w:rsid w:val="00FE21E1"/>
    <w:rsid w:val="00FF0DB2"/>
    <w:rsid w:val="00FF4E8B"/>
    <w:rsid w:val="00FF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D30A3"/>
  <w15:docId w15:val="{5F473BAE-D5B6-4A3D-88AF-AEF7889C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D17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5239C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15239C"/>
  </w:style>
  <w:style w:type="character" w:customStyle="1" w:styleId="apple-converted-space">
    <w:name w:val="apple-converted-space"/>
    <w:basedOn w:val="a0"/>
    <w:rsid w:val="0015239C"/>
  </w:style>
  <w:style w:type="paragraph" w:customStyle="1" w:styleId="rvps14">
    <w:name w:val="rvps14"/>
    <w:basedOn w:val="a"/>
    <w:rsid w:val="0015239C"/>
    <w:pPr>
      <w:spacing w:before="100" w:beforeAutospacing="1" w:after="100" w:afterAutospacing="1"/>
    </w:pPr>
    <w:rPr>
      <w:lang w:val="ru-RU" w:eastAsia="ru-RU"/>
    </w:rPr>
  </w:style>
  <w:style w:type="paragraph" w:customStyle="1" w:styleId="rvps3">
    <w:name w:val="rvps3"/>
    <w:basedOn w:val="a"/>
    <w:rsid w:val="0015239C"/>
    <w:pPr>
      <w:spacing w:before="100" w:beforeAutospacing="1" w:after="100" w:afterAutospacing="1"/>
    </w:pPr>
    <w:rPr>
      <w:lang w:val="ru-RU" w:eastAsia="ru-RU"/>
    </w:rPr>
  </w:style>
  <w:style w:type="paragraph" w:customStyle="1" w:styleId="rvps8">
    <w:name w:val="rvps8"/>
    <w:basedOn w:val="a"/>
    <w:rsid w:val="0015239C"/>
    <w:pPr>
      <w:spacing w:before="100" w:beforeAutospacing="1" w:after="100" w:afterAutospacing="1"/>
    </w:pPr>
    <w:rPr>
      <w:lang w:val="ru-RU" w:eastAsia="ru-RU"/>
    </w:rPr>
  </w:style>
  <w:style w:type="character" w:customStyle="1" w:styleId="rvts82">
    <w:name w:val="rvts82"/>
    <w:basedOn w:val="a0"/>
    <w:rsid w:val="0015239C"/>
  </w:style>
  <w:style w:type="paragraph" w:customStyle="1" w:styleId="rvps2">
    <w:name w:val="rvps2"/>
    <w:basedOn w:val="a"/>
    <w:rsid w:val="0015239C"/>
    <w:pPr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15239C"/>
  </w:style>
  <w:style w:type="character" w:styleId="a4">
    <w:name w:val="Hyperlink"/>
    <w:basedOn w:val="a0"/>
    <w:uiPriority w:val="99"/>
    <w:unhideWhenUsed/>
    <w:rsid w:val="0015239C"/>
    <w:rPr>
      <w:color w:val="0000FF"/>
      <w:u w:val="single"/>
    </w:rPr>
  </w:style>
  <w:style w:type="character" w:customStyle="1" w:styleId="rvts58">
    <w:name w:val="rvts58"/>
    <w:basedOn w:val="a0"/>
    <w:rsid w:val="0015239C"/>
  </w:style>
  <w:style w:type="paragraph" w:styleId="a5">
    <w:name w:val="List Paragraph"/>
    <w:basedOn w:val="a"/>
    <w:uiPriority w:val="99"/>
    <w:qFormat/>
    <w:rsid w:val="00EE03CC"/>
    <w:pPr>
      <w:ind w:left="720"/>
      <w:contextualSpacing/>
    </w:pPr>
  </w:style>
  <w:style w:type="paragraph" w:styleId="a6">
    <w:name w:val="No Spacing"/>
    <w:uiPriority w:val="1"/>
    <w:qFormat/>
    <w:rsid w:val="00C617EC"/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7">
    <w:name w:val="header"/>
    <w:basedOn w:val="a"/>
    <w:link w:val="a8"/>
    <w:rsid w:val="00D3669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D3669A"/>
    <w:rPr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rsid w:val="00D3669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3669A"/>
    <w:rPr>
      <w:sz w:val="24"/>
      <w:szCs w:val="24"/>
      <w:lang w:val="uk-UA" w:eastAsia="uk-UA"/>
    </w:rPr>
  </w:style>
  <w:style w:type="character" w:customStyle="1" w:styleId="apple-style-span">
    <w:name w:val="apple-style-span"/>
    <w:uiPriority w:val="99"/>
    <w:rsid w:val="00AB1A38"/>
    <w:rPr>
      <w:rFonts w:cs="Times New Roman"/>
    </w:rPr>
  </w:style>
  <w:style w:type="character" w:customStyle="1" w:styleId="rvts0">
    <w:name w:val="rvts0"/>
    <w:uiPriority w:val="99"/>
    <w:rsid w:val="00AB1A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7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0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A038C-4862-4F9F-B126-A1BC5789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11414</Words>
  <Characters>6507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APS</Company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WORK</dc:creator>
  <cp:lastModifiedBy>Другий</cp:lastModifiedBy>
  <cp:revision>53</cp:revision>
  <cp:lastPrinted>2024-08-06T07:43:00Z</cp:lastPrinted>
  <dcterms:created xsi:type="dcterms:W3CDTF">2019-06-07T08:55:00Z</dcterms:created>
  <dcterms:modified xsi:type="dcterms:W3CDTF">2025-03-14T13:22:00Z</dcterms:modified>
</cp:coreProperties>
</file>